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0F73" w14:textId="77777777" w:rsidR="009752C0" w:rsidRDefault="009752C0"/>
    <w:p w14:paraId="1F93ECF0" w14:textId="77777777" w:rsidR="00504C31" w:rsidRDefault="00504C31">
      <w:pPr>
        <w:rPr>
          <w:b/>
          <w:sz w:val="22"/>
        </w:rPr>
      </w:pPr>
    </w:p>
    <w:p w14:paraId="3CCB749C" w14:textId="021CA288"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64456999"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7E255682" w14:textId="77777777" w:rsidTr="00290A2B">
        <w:tc>
          <w:tcPr>
            <w:tcW w:w="828" w:type="dxa"/>
            <w:tcBorders>
              <w:bottom w:val="single" w:sz="4" w:space="0" w:color="auto"/>
            </w:tcBorders>
          </w:tcPr>
          <w:p w14:paraId="55F1061F" w14:textId="4D524E6A" w:rsidR="009C6187" w:rsidRPr="003C5F44" w:rsidRDefault="000119A7">
            <w:pPr>
              <w:rPr>
                <w:sz w:val="22"/>
              </w:rPr>
            </w:pPr>
            <w:r>
              <w:rPr>
                <w:sz w:val="22"/>
              </w:rPr>
              <w:t>X</w:t>
            </w:r>
          </w:p>
        </w:tc>
        <w:tc>
          <w:tcPr>
            <w:tcW w:w="4500" w:type="dxa"/>
          </w:tcPr>
          <w:p w14:paraId="1A84B08D" w14:textId="77777777" w:rsidR="009C6187" w:rsidRPr="009C6187" w:rsidRDefault="009C6187">
            <w:pPr>
              <w:rPr>
                <w:sz w:val="22"/>
              </w:rPr>
            </w:pPr>
            <w:r>
              <w:rPr>
                <w:sz w:val="22"/>
              </w:rPr>
              <w:t>Accept as requested</w:t>
            </w:r>
          </w:p>
        </w:tc>
        <w:tc>
          <w:tcPr>
            <w:tcW w:w="810" w:type="dxa"/>
            <w:tcBorders>
              <w:bottom w:val="single" w:sz="4" w:space="0" w:color="auto"/>
            </w:tcBorders>
          </w:tcPr>
          <w:p w14:paraId="6F75CA2A" w14:textId="4F6794F4" w:rsidR="009C6187" w:rsidRPr="003C5F44" w:rsidRDefault="009F6222">
            <w:pPr>
              <w:rPr>
                <w:sz w:val="22"/>
              </w:rPr>
            </w:pPr>
            <w:r>
              <w:rPr>
                <w:sz w:val="22"/>
              </w:rPr>
              <w:t>X</w:t>
            </w:r>
          </w:p>
        </w:tc>
        <w:tc>
          <w:tcPr>
            <w:tcW w:w="4158" w:type="dxa"/>
          </w:tcPr>
          <w:p w14:paraId="14D9AF43" w14:textId="77777777" w:rsidR="009C6187" w:rsidRPr="009C6187" w:rsidRDefault="009C6187">
            <w:pPr>
              <w:rPr>
                <w:sz w:val="22"/>
              </w:rPr>
            </w:pPr>
            <w:r>
              <w:rPr>
                <w:sz w:val="22"/>
              </w:rPr>
              <w:t>Change to Existing Practice</w:t>
            </w:r>
          </w:p>
        </w:tc>
      </w:tr>
      <w:tr w:rsidR="009C6187" w14:paraId="7F8A29AD" w14:textId="77777777" w:rsidTr="00290A2B">
        <w:tc>
          <w:tcPr>
            <w:tcW w:w="828" w:type="dxa"/>
            <w:tcBorders>
              <w:top w:val="single" w:sz="4" w:space="0" w:color="auto"/>
              <w:bottom w:val="single" w:sz="4" w:space="0" w:color="auto"/>
            </w:tcBorders>
          </w:tcPr>
          <w:p w14:paraId="7974A9C4" w14:textId="6574CFBC" w:rsidR="009C6187" w:rsidRPr="003C5F44" w:rsidRDefault="009C6187">
            <w:pPr>
              <w:rPr>
                <w:sz w:val="22"/>
              </w:rPr>
            </w:pPr>
          </w:p>
        </w:tc>
        <w:tc>
          <w:tcPr>
            <w:tcW w:w="4500" w:type="dxa"/>
          </w:tcPr>
          <w:p w14:paraId="0BA1BDD1"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56FBA6E8" w14:textId="77777777" w:rsidR="009C6187" w:rsidRPr="003C5F44" w:rsidRDefault="009C6187">
            <w:pPr>
              <w:rPr>
                <w:sz w:val="22"/>
              </w:rPr>
            </w:pPr>
          </w:p>
        </w:tc>
        <w:tc>
          <w:tcPr>
            <w:tcW w:w="4158" w:type="dxa"/>
          </w:tcPr>
          <w:p w14:paraId="0F3F0407" w14:textId="77777777" w:rsidR="009C6187" w:rsidRPr="009C6187" w:rsidRDefault="009C6187">
            <w:pPr>
              <w:rPr>
                <w:sz w:val="22"/>
              </w:rPr>
            </w:pPr>
            <w:r>
              <w:rPr>
                <w:sz w:val="22"/>
              </w:rPr>
              <w:t>Status Quo</w:t>
            </w:r>
          </w:p>
        </w:tc>
      </w:tr>
      <w:tr w:rsidR="009C6187" w14:paraId="7611024E" w14:textId="77777777" w:rsidTr="00290A2B">
        <w:tc>
          <w:tcPr>
            <w:tcW w:w="828" w:type="dxa"/>
            <w:tcBorders>
              <w:top w:val="single" w:sz="4" w:space="0" w:color="auto"/>
              <w:bottom w:val="single" w:sz="4" w:space="0" w:color="auto"/>
            </w:tcBorders>
          </w:tcPr>
          <w:p w14:paraId="726DC755" w14:textId="77777777" w:rsidR="009C6187" w:rsidRPr="003C5F44" w:rsidRDefault="009C6187">
            <w:pPr>
              <w:rPr>
                <w:sz w:val="22"/>
              </w:rPr>
            </w:pPr>
          </w:p>
        </w:tc>
        <w:tc>
          <w:tcPr>
            <w:tcW w:w="4500" w:type="dxa"/>
          </w:tcPr>
          <w:p w14:paraId="788500E3"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217FEBCB" w14:textId="780ABFA8" w:rsidR="009C6187" w:rsidRPr="003C5F44" w:rsidRDefault="009C6187">
            <w:pPr>
              <w:rPr>
                <w:sz w:val="22"/>
              </w:rPr>
            </w:pPr>
          </w:p>
        </w:tc>
        <w:tc>
          <w:tcPr>
            <w:tcW w:w="4158" w:type="dxa"/>
          </w:tcPr>
          <w:p w14:paraId="438590CE" w14:textId="77777777" w:rsidR="009C6187" w:rsidRPr="009C6187" w:rsidRDefault="00F85844">
            <w:pPr>
              <w:rPr>
                <w:sz w:val="22"/>
              </w:rPr>
            </w:pPr>
            <w:r>
              <w:rPr>
                <w:sz w:val="22"/>
              </w:rPr>
              <w:t>Correction</w:t>
            </w:r>
          </w:p>
        </w:tc>
      </w:tr>
    </w:tbl>
    <w:p w14:paraId="05925184" w14:textId="77777777" w:rsidR="009C6187" w:rsidRDefault="009C6187">
      <w:pPr>
        <w:rPr>
          <w:b/>
          <w:sz w:val="22"/>
        </w:rPr>
      </w:pPr>
    </w:p>
    <w:p w14:paraId="594DED13" w14:textId="77777777" w:rsidR="00E63535" w:rsidRDefault="00E63535">
      <w:pPr>
        <w:rPr>
          <w:b/>
          <w:sz w:val="22"/>
        </w:rPr>
      </w:pPr>
    </w:p>
    <w:p w14:paraId="1D8CCD9E" w14:textId="77777777" w:rsidR="009C6187" w:rsidRDefault="009C6187">
      <w:pPr>
        <w:rPr>
          <w:b/>
          <w:sz w:val="22"/>
        </w:rPr>
      </w:pPr>
      <w:r>
        <w:rPr>
          <w:b/>
          <w:sz w:val="22"/>
        </w:rPr>
        <w:t>2.  TYPE OF DEVELOPMENT / MAINTENANCE</w:t>
      </w:r>
    </w:p>
    <w:p w14:paraId="3DB8E676"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32B51F1E" w14:textId="77777777" w:rsidTr="00290A2B">
        <w:tc>
          <w:tcPr>
            <w:tcW w:w="5328" w:type="dxa"/>
            <w:gridSpan w:val="2"/>
            <w:vAlign w:val="center"/>
          </w:tcPr>
          <w:p w14:paraId="796E2251" w14:textId="77777777" w:rsidR="009C6187" w:rsidRPr="009C6187" w:rsidRDefault="009C6187" w:rsidP="009C6187">
            <w:pPr>
              <w:rPr>
                <w:b/>
                <w:sz w:val="22"/>
              </w:rPr>
            </w:pPr>
            <w:r>
              <w:rPr>
                <w:b/>
                <w:sz w:val="22"/>
              </w:rPr>
              <w:t>Per Request:</w:t>
            </w:r>
          </w:p>
        </w:tc>
        <w:tc>
          <w:tcPr>
            <w:tcW w:w="4968" w:type="dxa"/>
            <w:gridSpan w:val="2"/>
            <w:vAlign w:val="center"/>
          </w:tcPr>
          <w:p w14:paraId="11277B62" w14:textId="77777777" w:rsidR="009C6187" w:rsidRPr="009C6187" w:rsidRDefault="009C6187" w:rsidP="009C6187">
            <w:pPr>
              <w:rPr>
                <w:b/>
                <w:sz w:val="22"/>
              </w:rPr>
            </w:pPr>
            <w:r>
              <w:rPr>
                <w:b/>
                <w:sz w:val="22"/>
              </w:rPr>
              <w:t>Per Recommendation:</w:t>
            </w:r>
          </w:p>
        </w:tc>
      </w:tr>
      <w:tr w:rsidR="009C6187" w14:paraId="5B5DDB3D" w14:textId="77777777" w:rsidTr="00290A2B">
        <w:tc>
          <w:tcPr>
            <w:tcW w:w="828" w:type="dxa"/>
            <w:tcBorders>
              <w:bottom w:val="single" w:sz="4" w:space="0" w:color="auto"/>
            </w:tcBorders>
          </w:tcPr>
          <w:p w14:paraId="6977846F" w14:textId="77777777" w:rsidR="009C6187" w:rsidRDefault="009C6187">
            <w:pPr>
              <w:rPr>
                <w:sz w:val="22"/>
              </w:rPr>
            </w:pPr>
          </w:p>
        </w:tc>
        <w:tc>
          <w:tcPr>
            <w:tcW w:w="4500" w:type="dxa"/>
          </w:tcPr>
          <w:p w14:paraId="29207B8E" w14:textId="77777777" w:rsidR="009C6187" w:rsidRDefault="009C6187">
            <w:pPr>
              <w:rPr>
                <w:sz w:val="22"/>
              </w:rPr>
            </w:pPr>
            <w:r>
              <w:rPr>
                <w:sz w:val="22"/>
              </w:rPr>
              <w:t>Initiation</w:t>
            </w:r>
          </w:p>
        </w:tc>
        <w:tc>
          <w:tcPr>
            <w:tcW w:w="810" w:type="dxa"/>
            <w:tcBorders>
              <w:bottom w:val="single" w:sz="4" w:space="0" w:color="auto"/>
            </w:tcBorders>
          </w:tcPr>
          <w:p w14:paraId="5E30B945" w14:textId="77777777" w:rsidR="009C6187" w:rsidRDefault="009C6187">
            <w:pPr>
              <w:rPr>
                <w:sz w:val="22"/>
              </w:rPr>
            </w:pPr>
          </w:p>
        </w:tc>
        <w:tc>
          <w:tcPr>
            <w:tcW w:w="4158" w:type="dxa"/>
          </w:tcPr>
          <w:p w14:paraId="0E407F3C" w14:textId="77777777" w:rsidR="009C6187" w:rsidRDefault="009C6187">
            <w:pPr>
              <w:rPr>
                <w:sz w:val="22"/>
              </w:rPr>
            </w:pPr>
            <w:r>
              <w:rPr>
                <w:sz w:val="22"/>
              </w:rPr>
              <w:t>Initiation</w:t>
            </w:r>
          </w:p>
        </w:tc>
      </w:tr>
      <w:tr w:rsidR="009C6187" w14:paraId="35D7301C" w14:textId="77777777" w:rsidTr="00290A2B">
        <w:tc>
          <w:tcPr>
            <w:tcW w:w="828" w:type="dxa"/>
            <w:tcBorders>
              <w:top w:val="single" w:sz="4" w:space="0" w:color="auto"/>
              <w:bottom w:val="single" w:sz="4" w:space="0" w:color="auto"/>
            </w:tcBorders>
          </w:tcPr>
          <w:p w14:paraId="3AB0A713" w14:textId="77777777" w:rsidR="009C6187" w:rsidRDefault="00F85844">
            <w:pPr>
              <w:rPr>
                <w:sz w:val="22"/>
              </w:rPr>
            </w:pPr>
            <w:r>
              <w:rPr>
                <w:sz w:val="22"/>
              </w:rPr>
              <w:t>X</w:t>
            </w:r>
          </w:p>
        </w:tc>
        <w:tc>
          <w:tcPr>
            <w:tcW w:w="4500" w:type="dxa"/>
          </w:tcPr>
          <w:p w14:paraId="26065DAB"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5D4433D3" w14:textId="77777777" w:rsidR="009C6187" w:rsidRDefault="00F85844">
            <w:pPr>
              <w:rPr>
                <w:sz w:val="22"/>
              </w:rPr>
            </w:pPr>
            <w:r>
              <w:rPr>
                <w:sz w:val="22"/>
              </w:rPr>
              <w:t>X</w:t>
            </w:r>
          </w:p>
        </w:tc>
        <w:tc>
          <w:tcPr>
            <w:tcW w:w="4158" w:type="dxa"/>
          </w:tcPr>
          <w:p w14:paraId="1C85032A" w14:textId="77777777" w:rsidR="009C6187" w:rsidRDefault="009C6187">
            <w:pPr>
              <w:rPr>
                <w:sz w:val="22"/>
              </w:rPr>
            </w:pPr>
            <w:r>
              <w:rPr>
                <w:sz w:val="22"/>
              </w:rPr>
              <w:t>Modification</w:t>
            </w:r>
          </w:p>
        </w:tc>
      </w:tr>
      <w:tr w:rsidR="009C6187" w14:paraId="37D5231F" w14:textId="77777777" w:rsidTr="00290A2B">
        <w:tc>
          <w:tcPr>
            <w:tcW w:w="828" w:type="dxa"/>
            <w:tcBorders>
              <w:top w:val="single" w:sz="4" w:space="0" w:color="auto"/>
              <w:bottom w:val="single" w:sz="4" w:space="0" w:color="auto"/>
            </w:tcBorders>
          </w:tcPr>
          <w:p w14:paraId="1B5D7173" w14:textId="77777777" w:rsidR="009C6187" w:rsidRDefault="009C6187">
            <w:pPr>
              <w:rPr>
                <w:sz w:val="22"/>
              </w:rPr>
            </w:pPr>
          </w:p>
        </w:tc>
        <w:tc>
          <w:tcPr>
            <w:tcW w:w="4500" w:type="dxa"/>
          </w:tcPr>
          <w:p w14:paraId="6AD602FF"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2F3DCFA6" w14:textId="77777777" w:rsidR="009C6187" w:rsidRDefault="009C6187">
            <w:pPr>
              <w:rPr>
                <w:sz w:val="22"/>
              </w:rPr>
            </w:pPr>
          </w:p>
        </w:tc>
        <w:tc>
          <w:tcPr>
            <w:tcW w:w="4158" w:type="dxa"/>
          </w:tcPr>
          <w:p w14:paraId="7153D311" w14:textId="77777777" w:rsidR="009C6187" w:rsidRDefault="009C6187">
            <w:pPr>
              <w:rPr>
                <w:sz w:val="22"/>
              </w:rPr>
            </w:pPr>
            <w:r>
              <w:rPr>
                <w:sz w:val="22"/>
              </w:rPr>
              <w:t>Interpretation</w:t>
            </w:r>
          </w:p>
        </w:tc>
      </w:tr>
      <w:tr w:rsidR="009C6187" w14:paraId="5AF8B9D8" w14:textId="77777777" w:rsidTr="00290A2B">
        <w:tc>
          <w:tcPr>
            <w:tcW w:w="828" w:type="dxa"/>
            <w:tcBorders>
              <w:top w:val="single" w:sz="4" w:space="0" w:color="auto"/>
            </w:tcBorders>
          </w:tcPr>
          <w:p w14:paraId="06B11E21" w14:textId="77777777" w:rsidR="009C6187" w:rsidRDefault="009C6187">
            <w:pPr>
              <w:rPr>
                <w:sz w:val="22"/>
              </w:rPr>
            </w:pPr>
          </w:p>
        </w:tc>
        <w:tc>
          <w:tcPr>
            <w:tcW w:w="4500" w:type="dxa"/>
          </w:tcPr>
          <w:p w14:paraId="53DD7E80" w14:textId="77777777" w:rsidR="009C6187" w:rsidRDefault="009C6187">
            <w:pPr>
              <w:rPr>
                <w:sz w:val="22"/>
              </w:rPr>
            </w:pPr>
            <w:r>
              <w:rPr>
                <w:sz w:val="22"/>
              </w:rPr>
              <w:t>Withdrawal</w:t>
            </w:r>
          </w:p>
        </w:tc>
        <w:tc>
          <w:tcPr>
            <w:tcW w:w="810" w:type="dxa"/>
            <w:tcBorders>
              <w:top w:val="single" w:sz="4" w:space="0" w:color="auto"/>
            </w:tcBorders>
          </w:tcPr>
          <w:p w14:paraId="734ADC46" w14:textId="77777777" w:rsidR="009C6187" w:rsidRDefault="009C6187">
            <w:pPr>
              <w:rPr>
                <w:sz w:val="22"/>
              </w:rPr>
            </w:pPr>
          </w:p>
        </w:tc>
        <w:tc>
          <w:tcPr>
            <w:tcW w:w="4158" w:type="dxa"/>
          </w:tcPr>
          <w:p w14:paraId="19F1593A" w14:textId="77777777" w:rsidR="009C6187" w:rsidRDefault="009C6187">
            <w:pPr>
              <w:rPr>
                <w:sz w:val="22"/>
              </w:rPr>
            </w:pPr>
            <w:r>
              <w:rPr>
                <w:sz w:val="22"/>
              </w:rPr>
              <w:t>Withdrawal</w:t>
            </w:r>
          </w:p>
        </w:tc>
      </w:tr>
      <w:tr w:rsidR="009C6187" w14:paraId="08A39752" w14:textId="77777777" w:rsidTr="00290A2B">
        <w:tc>
          <w:tcPr>
            <w:tcW w:w="828" w:type="dxa"/>
          </w:tcPr>
          <w:p w14:paraId="12FE8104" w14:textId="77777777" w:rsidR="009C6187" w:rsidRDefault="009C6187">
            <w:pPr>
              <w:rPr>
                <w:sz w:val="22"/>
              </w:rPr>
            </w:pPr>
          </w:p>
        </w:tc>
        <w:tc>
          <w:tcPr>
            <w:tcW w:w="4500" w:type="dxa"/>
          </w:tcPr>
          <w:p w14:paraId="48A83F5C" w14:textId="77777777" w:rsidR="009C6187" w:rsidRDefault="009C6187">
            <w:pPr>
              <w:rPr>
                <w:sz w:val="22"/>
              </w:rPr>
            </w:pPr>
          </w:p>
        </w:tc>
        <w:tc>
          <w:tcPr>
            <w:tcW w:w="810" w:type="dxa"/>
          </w:tcPr>
          <w:p w14:paraId="79937C24" w14:textId="77777777" w:rsidR="009C6187" w:rsidRDefault="009C6187">
            <w:pPr>
              <w:rPr>
                <w:sz w:val="22"/>
              </w:rPr>
            </w:pPr>
          </w:p>
        </w:tc>
        <w:tc>
          <w:tcPr>
            <w:tcW w:w="4158" w:type="dxa"/>
          </w:tcPr>
          <w:p w14:paraId="2A0E7B79" w14:textId="77777777" w:rsidR="009C6187" w:rsidRDefault="009C6187">
            <w:pPr>
              <w:rPr>
                <w:sz w:val="22"/>
              </w:rPr>
            </w:pPr>
          </w:p>
        </w:tc>
      </w:tr>
      <w:tr w:rsidR="009C6187" w14:paraId="691AF030" w14:textId="77777777" w:rsidTr="00290A2B">
        <w:tc>
          <w:tcPr>
            <w:tcW w:w="828" w:type="dxa"/>
            <w:tcBorders>
              <w:bottom w:val="single" w:sz="4" w:space="0" w:color="auto"/>
            </w:tcBorders>
          </w:tcPr>
          <w:p w14:paraId="06F0C769" w14:textId="77777777" w:rsidR="009C6187" w:rsidRDefault="009C6187">
            <w:pPr>
              <w:rPr>
                <w:sz w:val="22"/>
              </w:rPr>
            </w:pPr>
          </w:p>
        </w:tc>
        <w:tc>
          <w:tcPr>
            <w:tcW w:w="4500" w:type="dxa"/>
          </w:tcPr>
          <w:p w14:paraId="5E1EB779"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5B717CDD" w14:textId="77777777" w:rsidR="009C6187" w:rsidRDefault="009C6187">
            <w:pPr>
              <w:rPr>
                <w:sz w:val="22"/>
              </w:rPr>
            </w:pPr>
          </w:p>
        </w:tc>
        <w:tc>
          <w:tcPr>
            <w:tcW w:w="4158" w:type="dxa"/>
          </w:tcPr>
          <w:p w14:paraId="2BD0174F"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2FDD96EA" w14:textId="77777777" w:rsidTr="00290A2B">
        <w:tc>
          <w:tcPr>
            <w:tcW w:w="828" w:type="dxa"/>
            <w:tcBorders>
              <w:top w:val="single" w:sz="4" w:space="0" w:color="auto"/>
              <w:bottom w:val="single" w:sz="4" w:space="0" w:color="auto"/>
            </w:tcBorders>
          </w:tcPr>
          <w:p w14:paraId="497D4E02" w14:textId="77777777" w:rsidR="009C6187" w:rsidRDefault="009C6187">
            <w:pPr>
              <w:rPr>
                <w:sz w:val="22"/>
              </w:rPr>
            </w:pPr>
          </w:p>
        </w:tc>
        <w:tc>
          <w:tcPr>
            <w:tcW w:w="4500" w:type="dxa"/>
          </w:tcPr>
          <w:p w14:paraId="67268422"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4BA7EB49" w14:textId="77777777" w:rsidR="009C6187" w:rsidRDefault="009C6187">
            <w:pPr>
              <w:rPr>
                <w:sz w:val="22"/>
              </w:rPr>
            </w:pPr>
          </w:p>
        </w:tc>
        <w:tc>
          <w:tcPr>
            <w:tcW w:w="4158" w:type="dxa"/>
          </w:tcPr>
          <w:p w14:paraId="03FA2EAF"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40691D32" w14:textId="77777777" w:rsidTr="00290A2B">
        <w:tc>
          <w:tcPr>
            <w:tcW w:w="828" w:type="dxa"/>
            <w:tcBorders>
              <w:top w:val="single" w:sz="4" w:space="0" w:color="auto"/>
              <w:bottom w:val="single" w:sz="4" w:space="0" w:color="auto"/>
            </w:tcBorders>
          </w:tcPr>
          <w:p w14:paraId="62F35058" w14:textId="77777777" w:rsidR="009C6187" w:rsidRDefault="009C6187">
            <w:pPr>
              <w:rPr>
                <w:sz w:val="22"/>
              </w:rPr>
            </w:pPr>
          </w:p>
        </w:tc>
        <w:tc>
          <w:tcPr>
            <w:tcW w:w="4500" w:type="dxa"/>
          </w:tcPr>
          <w:p w14:paraId="2B5E28CC"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564FD201" w14:textId="77777777" w:rsidR="009C6187" w:rsidRDefault="009C6187">
            <w:pPr>
              <w:rPr>
                <w:sz w:val="22"/>
              </w:rPr>
            </w:pPr>
          </w:p>
        </w:tc>
        <w:tc>
          <w:tcPr>
            <w:tcW w:w="4158" w:type="dxa"/>
          </w:tcPr>
          <w:p w14:paraId="4F385D88"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2C8A2F2D" w14:textId="77777777" w:rsidTr="00290A2B">
        <w:tc>
          <w:tcPr>
            <w:tcW w:w="828" w:type="dxa"/>
            <w:tcBorders>
              <w:top w:val="single" w:sz="4" w:space="0" w:color="auto"/>
              <w:bottom w:val="single" w:sz="4" w:space="0" w:color="auto"/>
            </w:tcBorders>
          </w:tcPr>
          <w:p w14:paraId="1B91EB7F" w14:textId="77777777" w:rsidR="009C6187" w:rsidRDefault="009C6187">
            <w:pPr>
              <w:rPr>
                <w:sz w:val="22"/>
              </w:rPr>
            </w:pPr>
          </w:p>
        </w:tc>
        <w:tc>
          <w:tcPr>
            <w:tcW w:w="4500" w:type="dxa"/>
          </w:tcPr>
          <w:p w14:paraId="480422EE"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61BCDC5A" w14:textId="77777777" w:rsidR="009C6187" w:rsidRDefault="009C6187">
            <w:pPr>
              <w:rPr>
                <w:sz w:val="22"/>
              </w:rPr>
            </w:pPr>
          </w:p>
        </w:tc>
        <w:tc>
          <w:tcPr>
            <w:tcW w:w="4158" w:type="dxa"/>
          </w:tcPr>
          <w:p w14:paraId="255E4502"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02F09CBA" w14:textId="77777777" w:rsidTr="00290A2B">
        <w:tc>
          <w:tcPr>
            <w:tcW w:w="828" w:type="dxa"/>
            <w:tcBorders>
              <w:top w:val="single" w:sz="4" w:space="0" w:color="auto"/>
              <w:bottom w:val="single" w:sz="4" w:space="0" w:color="auto"/>
            </w:tcBorders>
          </w:tcPr>
          <w:p w14:paraId="4C4095D5" w14:textId="77777777" w:rsidR="009C6187" w:rsidRDefault="009C6187">
            <w:pPr>
              <w:rPr>
                <w:sz w:val="22"/>
              </w:rPr>
            </w:pPr>
          </w:p>
        </w:tc>
        <w:tc>
          <w:tcPr>
            <w:tcW w:w="4500" w:type="dxa"/>
          </w:tcPr>
          <w:p w14:paraId="64C0E6F7" w14:textId="77777777"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576982B9" w14:textId="77777777" w:rsidR="009C6187" w:rsidRDefault="009C6187">
            <w:pPr>
              <w:rPr>
                <w:sz w:val="22"/>
              </w:rPr>
            </w:pPr>
          </w:p>
        </w:tc>
        <w:tc>
          <w:tcPr>
            <w:tcW w:w="4158" w:type="dxa"/>
          </w:tcPr>
          <w:p w14:paraId="05C8C9C1"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1124C40F" w14:textId="77777777" w:rsidTr="00290A2B">
        <w:tc>
          <w:tcPr>
            <w:tcW w:w="828" w:type="dxa"/>
            <w:tcBorders>
              <w:top w:val="single" w:sz="4" w:space="0" w:color="auto"/>
              <w:bottom w:val="single" w:sz="4" w:space="0" w:color="auto"/>
            </w:tcBorders>
          </w:tcPr>
          <w:p w14:paraId="63B9341B" w14:textId="53CA3778" w:rsidR="009C6187" w:rsidRDefault="009C6187">
            <w:pPr>
              <w:rPr>
                <w:sz w:val="22"/>
              </w:rPr>
            </w:pPr>
          </w:p>
        </w:tc>
        <w:tc>
          <w:tcPr>
            <w:tcW w:w="4500" w:type="dxa"/>
          </w:tcPr>
          <w:p w14:paraId="5310D3EA"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479E9C43" w14:textId="0FBEE6D7" w:rsidR="009C6187" w:rsidRDefault="009C6187">
            <w:pPr>
              <w:rPr>
                <w:sz w:val="22"/>
              </w:rPr>
            </w:pPr>
          </w:p>
        </w:tc>
        <w:tc>
          <w:tcPr>
            <w:tcW w:w="4158" w:type="dxa"/>
          </w:tcPr>
          <w:p w14:paraId="2ADD9187"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17F9DF64" w14:textId="77777777" w:rsidTr="00290A2B">
        <w:tc>
          <w:tcPr>
            <w:tcW w:w="828" w:type="dxa"/>
            <w:tcBorders>
              <w:top w:val="single" w:sz="4" w:space="0" w:color="auto"/>
              <w:bottom w:val="single" w:sz="4" w:space="0" w:color="auto"/>
            </w:tcBorders>
          </w:tcPr>
          <w:p w14:paraId="4A822906" w14:textId="77777777" w:rsidR="009C6187" w:rsidRDefault="00F85844">
            <w:pPr>
              <w:rPr>
                <w:sz w:val="22"/>
              </w:rPr>
            </w:pPr>
            <w:r>
              <w:rPr>
                <w:sz w:val="22"/>
              </w:rPr>
              <w:t>X</w:t>
            </w:r>
          </w:p>
        </w:tc>
        <w:tc>
          <w:tcPr>
            <w:tcW w:w="4500" w:type="dxa"/>
          </w:tcPr>
          <w:p w14:paraId="7E6CA025"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2848AAE5" w14:textId="77777777" w:rsidR="009C6187" w:rsidRDefault="00F85844">
            <w:pPr>
              <w:rPr>
                <w:sz w:val="22"/>
              </w:rPr>
            </w:pPr>
            <w:r>
              <w:rPr>
                <w:sz w:val="22"/>
              </w:rPr>
              <w:t>X</w:t>
            </w:r>
          </w:p>
        </w:tc>
        <w:tc>
          <w:tcPr>
            <w:tcW w:w="4158" w:type="dxa"/>
          </w:tcPr>
          <w:p w14:paraId="06D0EBFC"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14:paraId="60D62BDD" w14:textId="77777777" w:rsidTr="00290A2B">
        <w:tc>
          <w:tcPr>
            <w:tcW w:w="828" w:type="dxa"/>
            <w:tcBorders>
              <w:top w:val="single" w:sz="4" w:space="0" w:color="auto"/>
              <w:bottom w:val="single" w:sz="4" w:space="0" w:color="auto"/>
            </w:tcBorders>
          </w:tcPr>
          <w:p w14:paraId="67FBC5AF" w14:textId="77777777" w:rsidR="009C6187" w:rsidRDefault="009C6187">
            <w:pPr>
              <w:rPr>
                <w:sz w:val="22"/>
              </w:rPr>
            </w:pPr>
          </w:p>
        </w:tc>
        <w:tc>
          <w:tcPr>
            <w:tcW w:w="4500" w:type="dxa"/>
          </w:tcPr>
          <w:p w14:paraId="40DBB9EB"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48784310" w14:textId="77777777" w:rsidR="009C6187" w:rsidRDefault="009C6187">
            <w:pPr>
              <w:rPr>
                <w:sz w:val="22"/>
              </w:rPr>
            </w:pPr>
          </w:p>
        </w:tc>
        <w:tc>
          <w:tcPr>
            <w:tcW w:w="4158" w:type="dxa"/>
          </w:tcPr>
          <w:p w14:paraId="48B19CB8" w14:textId="77777777" w:rsidR="009C6187" w:rsidRDefault="009C6187">
            <w:pPr>
              <w:rPr>
                <w:sz w:val="22"/>
              </w:rPr>
            </w:pPr>
            <w:r>
              <w:rPr>
                <w:sz w:val="22"/>
              </w:rPr>
              <w:t>Business Process Documentation</w:t>
            </w:r>
          </w:p>
        </w:tc>
      </w:tr>
    </w:tbl>
    <w:p w14:paraId="135DA224" w14:textId="77777777" w:rsidR="009C6187" w:rsidRDefault="009C6187">
      <w:pPr>
        <w:rPr>
          <w:sz w:val="22"/>
        </w:rPr>
      </w:pPr>
    </w:p>
    <w:p w14:paraId="0A22054A" w14:textId="77777777" w:rsidR="00E63535" w:rsidRDefault="00E63535">
      <w:pPr>
        <w:rPr>
          <w:sz w:val="22"/>
        </w:rPr>
      </w:pPr>
    </w:p>
    <w:p w14:paraId="5631A2ED" w14:textId="77777777" w:rsidR="00E65983" w:rsidRDefault="00E65983">
      <w:pPr>
        <w:rPr>
          <w:b/>
          <w:sz w:val="22"/>
        </w:rPr>
      </w:pPr>
      <w:r>
        <w:rPr>
          <w:b/>
          <w:sz w:val="22"/>
        </w:rPr>
        <w:t>3.  RECOMMENDATION</w:t>
      </w:r>
    </w:p>
    <w:p w14:paraId="49443D08" w14:textId="77777777" w:rsidR="00E65983" w:rsidRDefault="00E65983">
      <w:pPr>
        <w:rPr>
          <w:b/>
          <w:sz w:val="22"/>
        </w:rPr>
      </w:pPr>
    </w:p>
    <w:p w14:paraId="59E63B10" w14:textId="3EC90C41" w:rsidR="00E65983" w:rsidRDefault="00E65983">
      <w:pPr>
        <w:rPr>
          <w:sz w:val="22"/>
        </w:rPr>
      </w:pPr>
      <w:r>
        <w:rPr>
          <w:b/>
          <w:sz w:val="22"/>
        </w:rPr>
        <w:t>SUMMARY:</w:t>
      </w:r>
      <w:r w:rsidR="00F85844">
        <w:rPr>
          <w:b/>
          <w:sz w:val="22"/>
        </w:rPr>
        <w:tab/>
      </w:r>
      <w:r w:rsidR="00F85844">
        <w:rPr>
          <w:sz w:val="22"/>
        </w:rPr>
        <w:t>To be</w:t>
      </w:r>
      <w:r w:rsidR="009F6222">
        <w:rPr>
          <w:sz w:val="22"/>
        </w:rPr>
        <w:t xml:space="preserve"> applied to </w:t>
      </w:r>
      <w:r w:rsidR="00F85844">
        <w:rPr>
          <w:sz w:val="22"/>
        </w:rPr>
        <w:t>NAESB WGQ Standards Version</w:t>
      </w:r>
      <w:r w:rsidR="00FD1A8A">
        <w:rPr>
          <w:sz w:val="22"/>
        </w:rPr>
        <w:t>s</w:t>
      </w:r>
      <w:r w:rsidR="00F85844">
        <w:rPr>
          <w:sz w:val="22"/>
        </w:rPr>
        <w:t xml:space="preserve"> </w:t>
      </w:r>
      <w:r w:rsidR="00705434">
        <w:rPr>
          <w:sz w:val="22"/>
        </w:rPr>
        <w:t xml:space="preserve">3.2 and </w:t>
      </w:r>
      <w:r w:rsidR="00504C31">
        <w:rPr>
          <w:sz w:val="22"/>
        </w:rPr>
        <w:t>4.</w:t>
      </w:r>
      <w:r w:rsidR="009F6222">
        <w:rPr>
          <w:sz w:val="22"/>
        </w:rPr>
        <w:t xml:space="preserve">0 as an </w:t>
      </w:r>
      <w:proofErr w:type="gramStart"/>
      <w:r w:rsidR="009F6222">
        <w:rPr>
          <w:sz w:val="22"/>
        </w:rPr>
        <w:t>errata</w:t>
      </w:r>
      <w:proofErr w:type="gramEnd"/>
      <w:r w:rsidR="009F6222">
        <w:rPr>
          <w:sz w:val="22"/>
        </w:rPr>
        <w:t xml:space="preserve"> to the published version.</w:t>
      </w:r>
    </w:p>
    <w:p w14:paraId="7074C8E0" w14:textId="77777777" w:rsidR="00F85844" w:rsidRDefault="00F85844">
      <w:pPr>
        <w:rPr>
          <w:sz w:val="22"/>
        </w:rPr>
      </w:pPr>
    </w:p>
    <w:p w14:paraId="4B4B2113" w14:textId="11029233" w:rsidR="00F85844" w:rsidRDefault="009F6222" w:rsidP="00F85844">
      <w:pPr>
        <w:pStyle w:val="ListParagraph"/>
        <w:numPr>
          <w:ilvl w:val="0"/>
          <w:numId w:val="3"/>
        </w:numPr>
        <w:rPr>
          <w:sz w:val="22"/>
        </w:rPr>
      </w:pPr>
      <w:r>
        <w:rPr>
          <w:sz w:val="22"/>
        </w:rPr>
        <w:t>Correct the X12 EDISM for the following data set(s) so that the published version is consistent with the approved Recommendations for R19011 and MC22005:</w:t>
      </w:r>
    </w:p>
    <w:p w14:paraId="1C40BEBB" w14:textId="77777777" w:rsidR="00F85844" w:rsidRDefault="00F85844" w:rsidP="00F85844">
      <w:pPr>
        <w:rPr>
          <w:sz w:val="22"/>
        </w:rPr>
      </w:pPr>
    </w:p>
    <w:p w14:paraId="42228930" w14:textId="5A5FB05A" w:rsidR="00F85844" w:rsidRDefault="00F85844" w:rsidP="00F85844">
      <w:pPr>
        <w:ind w:left="1440"/>
        <w:rPr>
          <w:sz w:val="22"/>
        </w:rPr>
      </w:pPr>
      <w:r>
        <w:rPr>
          <w:sz w:val="22"/>
        </w:rPr>
        <w:t xml:space="preserve">NAESB WGQ Standard No. </w:t>
      </w:r>
      <w:r w:rsidR="009F6222">
        <w:rPr>
          <w:sz w:val="22"/>
        </w:rPr>
        <w:t>3.4.1</w:t>
      </w:r>
      <w:r w:rsidR="009F6222">
        <w:tab/>
      </w:r>
      <w:r w:rsidR="009F6222">
        <w:rPr>
          <w:sz w:val="22"/>
        </w:rPr>
        <w:t>Transportation / Sales Invoice</w:t>
      </w:r>
    </w:p>
    <w:p w14:paraId="05F303F9" w14:textId="6BCA7179" w:rsidR="0DFEF1D5" w:rsidRDefault="0DFEF1D5" w:rsidP="0DFEF1D5">
      <w:pPr>
        <w:ind w:left="1440"/>
        <w:rPr>
          <w:sz w:val="22"/>
        </w:rPr>
      </w:pPr>
    </w:p>
    <w:p w14:paraId="195A29FC" w14:textId="5FF8211E" w:rsidR="00E65983" w:rsidRDefault="00CD4473">
      <w:pPr>
        <w:rPr>
          <w:bCs/>
          <w:sz w:val="22"/>
        </w:rPr>
      </w:pPr>
      <w:r>
        <w:rPr>
          <w:bCs/>
          <w:sz w:val="22"/>
        </w:rPr>
        <w:t>This recommendation also includes the following attachments:</w:t>
      </w:r>
    </w:p>
    <w:p w14:paraId="423B7B38" w14:textId="77777777" w:rsidR="00CD4473" w:rsidRDefault="00CD4473">
      <w:pPr>
        <w:rPr>
          <w:bCs/>
          <w:sz w:val="22"/>
        </w:rPr>
      </w:pPr>
    </w:p>
    <w:p w14:paraId="47E6BCBB" w14:textId="5CCF3CC2" w:rsidR="00CD4473" w:rsidRDefault="00CD4473">
      <w:pPr>
        <w:rPr>
          <w:bCs/>
          <w:sz w:val="22"/>
        </w:rPr>
      </w:pPr>
      <w:r>
        <w:rPr>
          <w:bCs/>
          <w:sz w:val="22"/>
        </w:rPr>
        <w:tab/>
        <w:t>Attachment 2 – List of Requesters</w:t>
      </w:r>
    </w:p>
    <w:p w14:paraId="4BA7DB1A" w14:textId="77777777" w:rsidR="000C2F3F" w:rsidRDefault="00CD4473">
      <w:pPr>
        <w:rPr>
          <w:bCs/>
          <w:sz w:val="22"/>
        </w:rPr>
      </w:pPr>
      <w:r>
        <w:rPr>
          <w:bCs/>
          <w:sz w:val="22"/>
        </w:rPr>
        <w:tab/>
        <w:t>Attachment 3 – R19011</w:t>
      </w:r>
      <w:r w:rsidR="00D658B2">
        <w:rPr>
          <w:bCs/>
          <w:sz w:val="22"/>
        </w:rPr>
        <w:t xml:space="preserve"> Recommendation Form</w:t>
      </w:r>
    </w:p>
    <w:p w14:paraId="291432EF" w14:textId="77777777" w:rsidR="00820125" w:rsidRDefault="000C2F3F">
      <w:pPr>
        <w:rPr>
          <w:bCs/>
          <w:sz w:val="22"/>
        </w:rPr>
      </w:pPr>
      <w:r>
        <w:rPr>
          <w:bCs/>
          <w:sz w:val="22"/>
        </w:rPr>
        <w:tab/>
        <w:t xml:space="preserve">Attachment 4 </w:t>
      </w:r>
      <w:r w:rsidR="00820125">
        <w:rPr>
          <w:bCs/>
          <w:sz w:val="22"/>
        </w:rPr>
        <w:t>–</w:t>
      </w:r>
      <w:r>
        <w:rPr>
          <w:bCs/>
          <w:sz w:val="22"/>
        </w:rPr>
        <w:t xml:space="preserve"> </w:t>
      </w:r>
      <w:r w:rsidR="00820125">
        <w:rPr>
          <w:bCs/>
          <w:sz w:val="22"/>
        </w:rPr>
        <w:t>G811TSINFIX (correct X12 EDISM)</w:t>
      </w:r>
    </w:p>
    <w:p w14:paraId="559FBE9D" w14:textId="46C61C7F" w:rsidR="00CD4473" w:rsidRDefault="00820125">
      <w:pPr>
        <w:rPr>
          <w:bCs/>
          <w:sz w:val="22"/>
        </w:rPr>
      </w:pPr>
      <w:r>
        <w:rPr>
          <w:bCs/>
          <w:sz w:val="22"/>
        </w:rPr>
        <w:tab/>
        <w:t>Attachment 5 – MC22005 Recommendation Form</w:t>
      </w:r>
      <w:r w:rsidR="00D658B2">
        <w:rPr>
          <w:bCs/>
          <w:sz w:val="22"/>
        </w:rPr>
        <w:t xml:space="preserve"> </w:t>
      </w:r>
    </w:p>
    <w:p w14:paraId="1061080C" w14:textId="772A904C" w:rsidR="00CD4473" w:rsidRPr="00CD4473" w:rsidRDefault="00CD4473">
      <w:pPr>
        <w:rPr>
          <w:bCs/>
          <w:sz w:val="22"/>
        </w:rPr>
      </w:pPr>
      <w:r>
        <w:rPr>
          <w:bCs/>
          <w:sz w:val="22"/>
        </w:rPr>
        <w:tab/>
      </w:r>
    </w:p>
    <w:p w14:paraId="33096564" w14:textId="77777777" w:rsidR="00363C04" w:rsidRDefault="00363C04">
      <w:pPr>
        <w:rPr>
          <w:b/>
          <w:sz w:val="22"/>
        </w:rPr>
      </w:pPr>
    </w:p>
    <w:p w14:paraId="048A3BBA" w14:textId="77777777" w:rsidR="00F85844" w:rsidRDefault="00F85844">
      <w:pPr>
        <w:rPr>
          <w:b/>
          <w:sz w:val="22"/>
        </w:rPr>
        <w:sectPr w:rsidR="00F85844" w:rsidSect="00932AE9">
          <w:headerReference w:type="default" r:id="rId7"/>
          <w:footerReference w:type="default" r:id="rId8"/>
          <w:pgSz w:w="12240" w:h="15840" w:code="1"/>
          <w:pgMar w:top="2520" w:right="1080" w:bottom="720" w:left="1080" w:header="720" w:footer="720" w:gutter="0"/>
          <w:cols w:space="720"/>
          <w:docGrid w:linePitch="360"/>
        </w:sectPr>
      </w:pPr>
    </w:p>
    <w:p w14:paraId="4621F310" w14:textId="77777777" w:rsidR="00297EEC" w:rsidRDefault="00297EEC" w:rsidP="001D5051">
      <w:pPr>
        <w:rPr>
          <w:b/>
          <w:sz w:val="22"/>
        </w:rPr>
      </w:pPr>
    </w:p>
    <w:p w14:paraId="17DAE555" w14:textId="77777777" w:rsidR="00DA34A5" w:rsidRDefault="00DA34A5" w:rsidP="001D5051">
      <w:pPr>
        <w:rPr>
          <w:b/>
          <w:sz w:val="22"/>
        </w:rPr>
      </w:pPr>
    </w:p>
    <w:p w14:paraId="36830595" w14:textId="77777777" w:rsidR="006925F3" w:rsidRDefault="006925F3" w:rsidP="00E65983">
      <w:pPr>
        <w:ind w:left="360"/>
        <w:rPr>
          <w:sz w:val="20"/>
          <w:szCs w:val="20"/>
        </w:rPr>
      </w:pPr>
    </w:p>
    <w:p w14:paraId="20EA8D9B" w14:textId="77777777" w:rsidR="007059E0" w:rsidRDefault="007059E0" w:rsidP="00E65983">
      <w:pPr>
        <w:rPr>
          <w:sz w:val="18"/>
          <w:szCs w:val="18"/>
        </w:rPr>
      </w:pPr>
      <w:r>
        <w:rPr>
          <w:b/>
          <w:sz w:val="22"/>
        </w:rPr>
        <w:t xml:space="preserve">TECHNICAL CHANGE LOG: </w:t>
      </w:r>
      <w:r>
        <w:rPr>
          <w:sz w:val="18"/>
          <w:szCs w:val="18"/>
        </w:rPr>
        <w:t>(all instructions to accomplish the recommendation)</w:t>
      </w:r>
    </w:p>
    <w:p w14:paraId="61473877" w14:textId="77777777" w:rsidR="007059E0" w:rsidRDefault="007059E0" w:rsidP="00E65983">
      <w:pPr>
        <w:rPr>
          <w:sz w:val="18"/>
          <w:szCs w:val="18"/>
        </w:rPr>
      </w:pPr>
    </w:p>
    <w:p w14:paraId="443503E3" w14:textId="41C01935" w:rsidR="005C5FDA" w:rsidRDefault="007059E0" w:rsidP="005C5FDA">
      <w:pPr>
        <w:ind w:left="360"/>
        <w:rPr>
          <w:sz w:val="20"/>
          <w:szCs w:val="20"/>
        </w:rPr>
      </w:pPr>
      <w:r>
        <w:rPr>
          <w:b/>
          <w:sz w:val="20"/>
          <w:szCs w:val="20"/>
        </w:rPr>
        <w:t>Document Name and No.:</w:t>
      </w:r>
      <w:r w:rsidR="005C5FDA">
        <w:rPr>
          <w:b/>
          <w:sz w:val="20"/>
          <w:szCs w:val="20"/>
        </w:rPr>
        <w:tab/>
      </w:r>
      <w:r w:rsidR="005C5FDA">
        <w:rPr>
          <w:b/>
          <w:sz w:val="20"/>
          <w:szCs w:val="20"/>
        </w:rPr>
        <w:tab/>
      </w:r>
      <w:r w:rsidR="005C5FDA">
        <w:rPr>
          <w:sz w:val="20"/>
          <w:szCs w:val="20"/>
        </w:rPr>
        <w:t xml:space="preserve">NAESB WGQ Standard No. </w:t>
      </w:r>
      <w:r w:rsidR="00236526">
        <w:rPr>
          <w:sz w:val="20"/>
          <w:szCs w:val="20"/>
        </w:rPr>
        <w:t>3.4.1</w:t>
      </w:r>
      <w:r w:rsidR="00236526">
        <w:rPr>
          <w:sz w:val="20"/>
          <w:szCs w:val="20"/>
        </w:rPr>
        <w:tab/>
        <w:t>Transportation / Sales Invoice</w:t>
      </w:r>
    </w:p>
    <w:p w14:paraId="509A2702" w14:textId="5B1AA698" w:rsidR="007059E0" w:rsidRDefault="005C5FDA" w:rsidP="007059E0">
      <w:pPr>
        <w:ind w:left="360"/>
        <w:rPr>
          <w:b/>
          <w:sz w:val="20"/>
          <w:szCs w:val="20"/>
        </w:rPr>
      </w:pPr>
      <w:r>
        <w:rPr>
          <w:sz w:val="20"/>
          <w:szCs w:val="20"/>
        </w:rPr>
        <w:tab/>
      </w:r>
      <w:r>
        <w:rPr>
          <w:sz w:val="20"/>
          <w:szCs w:val="20"/>
        </w:rPr>
        <w:tab/>
      </w:r>
      <w:r>
        <w:rPr>
          <w:sz w:val="20"/>
          <w:szCs w:val="20"/>
        </w:rPr>
        <w:tab/>
      </w:r>
      <w:r>
        <w:rPr>
          <w:sz w:val="20"/>
          <w:szCs w:val="20"/>
        </w:rPr>
        <w:tab/>
      </w:r>
      <w:r>
        <w:rPr>
          <w:sz w:val="20"/>
          <w:szCs w:val="20"/>
        </w:rPr>
        <w:tab/>
      </w:r>
    </w:p>
    <w:tbl>
      <w:tblPr>
        <w:tblStyle w:val="TableGrid"/>
        <w:tblW w:w="0" w:type="auto"/>
        <w:tblInd w:w="108" w:type="dxa"/>
        <w:tblLook w:val="04A0" w:firstRow="1" w:lastRow="0" w:firstColumn="1" w:lastColumn="0" w:noHBand="0" w:noVBand="1"/>
      </w:tblPr>
      <w:tblGrid>
        <w:gridCol w:w="9962"/>
      </w:tblGrid>
      <w:tr w:rsidR="007059E0" w14:paraId="11B1CCC0" w14:textId="77777777" w:rsidTr="00F949B2">
        <w:trPr>
          <w:trHeight w:val="144"/>
        </w:trPr>
        <w:tc>
          <w:tcPr>
            <w:tcW w:w="10188" w:type="dxa"/>
          </w:tcPr>
          <w:p w14:paraId="44D74654" w14:textId="2EACCC08" w:rsidR="007059E0" w:rsidRDefault="007059E0" w:rsidP="00F949B2">
            <w:pPr>
              <w:spacing w:before="40" w:after="40"/>
              <w:rPr>
                <w:b/>
                <w:sz w:val="20"/>
                <w:szCs w:val="20"/>
              </w:rPr>
            </w:pPr>
            <w:r>
              <w:rPr>
                <w:b/>
                <w:sz w:val="20"/>
                <w:szCs w:val="20"/>
              </w:rPr>
              <w:t xml:space="preserve">Description of Change:  </w:t>
            </w:r>
            <w:r w:rsidR="00236526">
              <w:rPr>
                <w:b/>
                <w:sz w:val="20"/>
                <w:szCs w:val="20"/>
              </w:rPr>
              <w:t>X12 EDISM</w:t>
            </w:r>
          </w:p>
        </w:tc>
      </w:tr>
      <w:tr w:rsidR="007059E0" w14:paraId="2F4DE56D" w14:textId="77777777" w:rsidTr="00F949B2">
        <w:trPr>
          <w:trHeight w:val="144"/>
        </w:trPr>
        <w:tc>
          <w:tcPr>
            <w:tcW w:w="10188" w:type="dxa"/>
          </w:tcPr>
          <w:p w14:paraId="0B81F912" w14:textId="0563D611" w:rsidR="00C75AE2" w:rsidRDefault="00C11713" w:rsidP="00F949B2">
            <w:pPr>
              <w:spacing w:before="40" w:after="40"/>
              <w:rPr>
                <w:sz w:val="20"/>
                <w:szCs w:val="20"/>
              </w:rPr>
            </w:pPr>
            <w:r>
              <w:rPr>
                <w:sz w:val="20"/>
                <w:szCs w:val="20"/>
              </w:rPr>
              <w:t xml:space="preserve">Replace the existing X12 EDISM for 811 Consolidated Service Invoice/Statement (G811TSIN) in the NAESB WGQ X12 Implementation Guide with the </w:t>
            </w:r>
            <w:r w:rsidR="00B108C8">
              <w:rPr>
                <w:sz w:val="20"/>
                <w:szCs w:val="20"/>
              </w:rPr>
              <w:t xml:space="preserve">X12 </w:t>
            </w:r>
            <w:r>
              <w:rPr>
                <w:sz w:val="20"/>
                <w:szCs w:val="20"/>
              </w:rPr>
              <w:t>EDISM attached to this Recommendation (G811TSINFIX).</w:t>
            </w:r>
          </w:p>
          <w:p w14:paraId="7FF55FBD" w14:textId="77777777" w:rsidR="00C11713" w:rsidRDefault="00C11713" w:rsidP="00F949B2">
            <w:pPr>
              <w:spacing w:before="40" w:after="40"/>
              <w:rPr>
                <w:sz w:val="20"/>
                <w:szCs w:val="20"/>
              </w:rPr>
            </w:pPr>
          </w:p>
          <w:p w14:paraId="56BFAD69" w14:textId="7D8E12A9" w:rsidR="00C11713" w:rsidRDefault="00C11713" w:rsidP="00F949B2">
            <w:pPr>
              <w:spacing w:before="40" w:after="40"/>
              <w:rPr>
                <w:sz w:val="20"/>
                <w:szCs w:val="20"/>
              </w:rPr>
            </w:pPr>
            <w:r>
              <w:rPr>
                <w:sz w:val="20"/>
                <w:szCs w:val="20"/>
              </w:rPr>
              <w:t xml:space="preserve">Apply MC22005 modifications </w:t>
            </w:r>
            <w:r w:rsidR="00B108C8">
              <w:rPr>
                <w:sz w:val="20"/>
                <w:szCs w:val="20"/>
              </w:rPr>
              <w:t>to the correct</w:t>
            </w:r>
            <w:r w:rsidR="00FD1A8A">
              <w:rPr>
                <w:sz w:val="20"/>
                <w:szCs w:val="20"/>
              </w:rPr>
              <w:t>ed</w:t>
            </w:r>
            <w:r w:rsidR="00B108C8">
              <w:rPr>
                <w:sz w:val="20"/>
                <w:szCs w:val="20"/>
              </w:rPr>
              <w:t xml:space="preserve"> X12 EDISM</w:t>
            </w:r>
            <w:r w:rsidR="00FD1A8A">
              <w:rPr>
                <w:sz w:val="20"/>
                <w:szCs w:val="20"/>
              </w:rPr>
              <w:t xml:space="preserve"> (G811TSINFIX)</w:t>
            </w:r>
            <w:r w:rsidR="00B108C8">
              <w:rPr>
                <w:sz w:val="20"/>
                <w:szCs w:val="20"/>
              </w:rPr>
              <w:t>.</w:t>
            </w:r>
          </w:p>
          <w:p w14:paraId="66C1F602" w14:textId="77777777" w:rsidR="00B108C8" w:rsidRDefault="00B108C8" w:rsidP="00F949B2">
            <w:pPr>
              <w:spacing w:before="40" w:after="40"/>
              <w:rPr>
                <w:sz w:val="20"/>
                <w:szCs w:val="20"/>
              </w:rPr>
            </w:pPr>
          </w:p>
          <w:p w14:paraId="1ACFC1E3" w14:textId="6217F316" w:rsidR="00B108C8" w:rsidRPr="005C5FDA" w:rsidRDefault="00B108C8" w:rsidP="00F949B2">
            <w:pPr>
              <w:spacing w:before="40" w:after="40"/>
              <w:rPr>
                <w:sz w:val="20"/>
                <w:szCs w:val="20"/>
              </w:rPr>
            </w:pPr>
          </w:p>
        </w:tc>
      </w:tr>
    </w:tbl>
    <w:p w14:paraId="5A6756C5" w14:textId="77777777" w:rsidR="007059E0" w:rsidRDefault="007059E0" w:rsidP="007059E0">
      <w:pPr>
        <w:rPr>
          <w:sz w:val="20"/>
          <w:szCs w:val="20"/>
        </w:rPr>
      </w:pPr>
    </w:p>
    <w:p w14:paraId="68D76B25" w14:textId="77777777" w:rsidR="00363C04" w:rsidRDefault="00363C04" w:rsidP="00363C04">
      <w:pPr>
        <w:rPr>
          <w:b/>
          <w:sz w:val="22"/>
        </w:rPr>
      </w:pPr>
      <w:r>
        <w:rPr>
          <w:b/>
          <w:sz w:val="22"/>
        </w:rPr>
        <w:t>4.  SUPPORTING DOCUMENTATION</w:t>
      </w:r>
    </w:p>
    <w:p w14:paraId="2B36493A" w14:textId="77777777" w:rsidR="00363C04" w:rsidRDefault="00363C04" w:rsidP="00363C04">
      <w:pPr>
        <w:rPr>
          <w:b/>
          <w:sz w:val="22"/>
        </w:rPr>
      </w:pPr>
    </w:p>
    <w:p w14:paraId="5CA4074B" w14:textId="77777777" w:rsidR="00363C04" w:rsidRDefault="00363C04" w:rsidP="00363C04">
      <w:pPr>
        <w:numPr>
          <w:ilvl w:val="0"/>
          <w:numId w:val="1"/>
        </w:numPr>
        <w:rPr>
          <w:b/>
          <w:sz w:val="22"/>
        </w:rPr>
      </w:pPr>
      <w:r>
        <w:rPr>
          <w:b/>
          <w:sz w:val="22"/>
        </w:rPr>
        <w:t>Description of Request:</w:t>
      </w:r>
    </w:p>
    <w:p w14:paraId="7EC13FE8" w14:textId="77777777" w:rsidR="00624DF9" w:rsidRDefault="00624DF9" w:rsidP="00624DF9">
      <w:pPr>
        <w:ind w:left="720"/>
        <w:rPr>
          <w:bCs/>
          <w:sz w:val="22"/>
        </w:rPr>
      </w:pPr>
    </w:p>
    <w:p w14:paraId="1BB89E31" w14:textId="089DFF14" w:rsidR="00297EEC" w:rsidRPr="00624DF9" w:rsidRDefault="00624DF9" w:rsidP="00624DF9">
      <w:pPr>
        <w:ind w:left="720"/>
        <w:rPr>
          <w:bCs/>
          <w:sz w:val="22"/>
        </w:rPr>
      </w:pPr>
      <w:r w:rsidRPr="00624DF9">
        <w:rPr>
          <w:bCs/>
          <w:sz w:val="22"/>
        </w:rPr>
        <w:t xml:space="preserve">The published X12 Implementation Guide for NAESB WGQ Standard No. 3.4.1 – Transportation / Sales Invoice is incorrect in </w:t>
      </w:r>
      <w:r w:rsidR="00FD1A8A">
        <w:rPr>
          <w:bCs/>
          <w:sz w:val="22"/>
        </w:rPr>
        <w:t xml:space="preserve">Version </w:t>
      </w:r>
      <w:r w:rsidR="00FD1A8A" w:rsidRPr="00624DF9">
        <w:rPr>
          <w:bCs/>
          <w:sz w:val="22"/>
        </w:rPr>
        <w:t>3</w:t>
      </w:r>
      <w:r w:rsidRPr="00624DF9">
        <w:rPr>
          <w:bCs/>
          <w:sz w:val="22"/>
        </w:rPr>
        <w:t xml:space="preserve">.2, and now in </w:t>
      </w:r>
      <w:r w:rsidR="00FD1A8A">
        <w:rPr>
          <w:bCs/>
          <w:sz w:val="22"/>
        </w:rPr>
        <w:t xml:space="preserve">Version </w:t>
      </w:r>
      <w:r w:rsidR="00FD1A8A" w:rsidRPr="00624DF9">
        <w:rPr>
          <w:bCs/>
          <w:sz w:val="22"/>
        </w:rPr>
        <w:t>4</w:t>
      </w:r>
      <w:r w:rsidRPr="00624DF9">
        <w:rPr>
          <w:bCs/>
          <w:sz w:val="22"/>
        </w:rPr>
        <w:t xml:space="preserve">.0, and should be corrected to be consistent with the </w:t>
      </w:r>
      <w:r w:rsidR="00705434">
        <w:rPr>
          <w:bCs/>
          <w:sz w:val="22"/>
        </w:rPr>
        <w:t xml:space="preserve">WGQ EC </w:t>
      </w:r>
      <w:r w:rsidRPr="00624DF9">
        <w:rPr>
          <w:bCs/>
          <w:sz w:val="22"/>
        </w:rPr>
        <w:t>approved Recommendations for R19011 and MC22005. </w:t>
      </w:r>
    </w:p>
    <w:p w14:paraId="140B4B7D" w14:textId="77777777" w:rsidR="00363C04" w:rsidRDefault="00363C04" w:rsidP="00363C04">
      <w:pPr>
        <w:rPr>
          <w:b/>
          <w:sz w:val="22"/>
        </w:rPr>
      </w:pPr>
    </w:p>
    <w:p w14:paraId="105BBD79" w14:textId="77777777" w:rsidR="00363C04" w:rsidRDefault="00363C04" w:rsidP="00363C04">
      <w:pPr>
        <w:numPr>
          <w:ilvl w:val="0"/>
          <w:numId w:val="1"/>
        </w:numPr>
        <w:rPr>
          <w:b/>
          <w:sz w:val="22"/>
        </w:rPr>
      </w:pPr>
      <w:r>
        <w:rPr>
          <w:b/>
          <w:sz w:val="22"/>
        </w:rPr>
        <w:t>Description of Recommendation:</w:t>
      </w:r>
    </w:p>
    <w:p w14:paraId="2A80943D" w14:textId="77777777" w:rsidR="00363C04" w:rsidRDefault="00363C04" w:rsidP="00624DF9">
      <w:pPr>
        <w:ind w:left="720"/>
        <w:rPr>
          <w:b/>
          <w:sz w:val="22"/>
        </w:rPr>
      </w:pPr>
    </w:p>
    <w:p w14:paraId="2B09EAA0" w14:textId="715F6BA0" w:rsidR="00ED5311" w:rsidRPr="00ED5311" w:rsidRDefault="00ED5311" w:rsidP="00ED5311">
      <w:pPr>
        <w:ind w:left="720"/>
        <w:rPr>
          <w:bCs/>
          <w:sz w:val="22"/>
        </w:rPr>
      </w:pPr>
      <w:r w:rsidRPr="00ED5311">
        <w:rPr>
          <w:bCs/>
          <w:sz w:val="22"/>
        </w:rPr>
        <w:t xml:space="preserve">The Subcommittee Co-Chairs recommend an </w:t>
      </w:r>
      <w:proofErr w:type="gramStart"/>
      <w:r w:rsidRPr="00ED5311">
        <w:rPr>
          <w:bCs/>
          <w:sz w:val="22"/>
        </w:rPr>
        <w:t>errata</w:t>
      </w:r>
      <w:proofErr w:type="gramEnd"/>
      <w:r w:rsidRPr="00ED5311">
        <w:rPr>
          <w:bCs/>
          <w:sz w:val="22"/>
        </w:rPr>
        <w:t xml:space="preserve"> to </w:t>
      </w:r>
      <w:r w:rsidR="00FD1A8A">
        <w:rPr>
          <w:bCs/>
          <w:sz w:val="22"/>
        </w:rPr>
        <w:t>Version</w:t>
      </w:r>
      <w:r w:rsidR="00FD1A8A" w:rsidDel="00FD1A8A">
        <w:rPr>
          <w:bCs/>
          <w:sz w:val="22"/>
        </w:rPr>
        <w:t xml:space="preserve"> </w:t>
      </w:r>
      <w:r w:rsidR="00705434">
        <w:rPr>
          <w:bCs/>
          <w:sz w:val="22"/>
        </w:rPr>
        <w:t xml:space="preserve">3.2 and </w:t>
      </w:r>
      <w:r w:rsidR="00FD1A8A">
        <w:rPr>
          <w:bCs/>
          <w:sz w:val="22"/>
        </w:rPr>
        <w:t>Version</w:t>
      </w:r>
      <w:r w:rsidR="00FD1A8A" w:rsidRPr="00ED5311" w:rsidDel="00FD1A8A">
        <w:rPr>
          <w:bCs/>
          <w:sz w:val="22"/>
        </w:rPr>
        <w:t xml:space="preserve"> </w:t>
      </w:r>
      <w:r w:rsidRPr="00ED5311">
        <w:rPr>
          <w:bCs/>
          <w:sz w:val="22"/>
        </w:rPr>
        <w:t xml:space="preserve">4.0 be filed as soon as practicable, as the published implementation is incorrect and inconsistent with the </w:t>
      </w:r>
      <w:r w:rsidR="00705434">
        <w:rPr>
          <w:bCs/>
          <w:sz w:val="22"/>
        </w:rPr>
        <w:t xml:space="preserve">previously WGQ EC </w:t>
      </w:r>
      <w:r w:rsidRPr="00ED5311">
        <w:rPr>
          <w:bCs/>
          <w:sz w:val="22"/>
        </w:rPr>
        <w:t>approved recommendations and will delay implementation with Trading Partners. </w:t>
      </w:r>
    </w:p>
    <w:p w14:paraId="367ABCDD" w14:textId="77777777" w:rsidR="00ED5311" w:rsidRPr="00ED5311" w:rsidRDefault="00ED5311" w:rsidP="00ED5311">
      <w:pPr>
        <w:ind w:left="720"/>
        <w:rPr>
          <w:bCs/>
          <w:sz w:val="22"/>
        </w:rPr>
      </w:pPr>
      <w:r w:rsidRPr="00ED5311">
        <w:rPr>
          <w:bCs/>
          <w:sz w:val="22"/>
        </w:rPr>
        <w:t> </w:t>
      </w:r>
    </w:p>
    <w:p w14:paraId="1DAC41BB" w14:textId="351002CE" w:rsidR="00ED5311" w:rsidRDefault="00ED5311" w:rsidP="00ED5311">
      <w:pPr>
        <w:ind w:left="720"/>
        <w:rPr>
          <w:bCs/>
          <w:sz w:val="22"/>
        </w:rPr>
      </w:pPr>
      <w:r w:rsidRPr="00ED5311">
        <w:rPr>
          <w:bCs/>
          <w:sz w:val="22"/>
        </w:rPr>
        <w:t>Attached is the X12 EDISM file that should be used for Standard No. 3.4.1.  This is the same file that was attached to the R19011 Recommendation form, which was approved by the WGQ Executive Committee on Feb 20, 2020.  MC22005 approved changes should be applied on top of the R19011 approved changes. </w:t>
      </w:r>
    </w:p>
    <w:p w14:paraId="711A3EDF" w14:textId="77777777" w:rsidR="00332A17" w:rsidRDefault="00332A17" w:rsidP="00ED5311">
      <w:pPr>
        <w:ind w:left="720"/>
        <w:rPr>
          <w:bCs/>
          <w:sz w:val="22"/>
        </w:rPr>
      </w:pPr>
    </w:p>
    <w:p w14:paraId="672B2203" w14:textId="77777777" w:rsidR="00332A17" w:rsidRPr="00332A17" w:rsidRDefault="00332A17" w:rsidP="00332A17">
      <w:pPr>
        <w:ind w:left="720"/>
        <w:rPr>
          <w:bCs/>
          <w:sz w:val="22"/>
        </w:rPr>
      </w:pPr>
      <w:r w:rsidRPr="00332A17">
        <w:rPr>
          <w:bCs/>
          <w:sz w:val="22"/>
        </w:rPr>
        <w:t>While conducting testing with a Trading Partner, a Pipeline noticed an error with the X12 Implementation Guide for NAESB WGQ Standard No. 3.4.1 – Transportation / Sales Invoice.  The issue was reviewed by the co-chairs of the subcommittee, who found the following: </w:t>
      </w:r>
    </w:p>
    <w:p w14:paraId="7CC4C3B3" w14:textId="77777777" w:rsidR="00332A17" w:rsidRPr="00332A17" w:rsidRDefault="00332A17" w:rsidP="00332A17">
      <w:pPr>
        <w:ind w:left="720"/>
        <w:rPr>
          <w:bCs/>
          <w:sz w:val="22"/>
        </w:rPr>
      </w:pPr>
      <w:r w:rsidRPr="00332A17">
        <w:rPr>
          <w:bCs/>
          <w:sz w:val="22"/>
        </w:rPr>
        <w:t> </w:t>
      </w:r>
    </w:p>
    <w:p w14:paraId="23949879" w14:textId="74CDDAED" w:rsidR="00332A17" w:rsidRPr="00332A17" w:rsidRDefault="00332A17" w:rsidP="00332A17">
      <w:pPr>
        <w:ind w:left="720"/>
        <w:rPr>
          <w:bCs/>
          <w:sz w:val="22"/>
        </w:rPr>
      </w:pPr>
      <w:r w:rsidRPr="00332A17">
        <w:rPr>
          <w:bCs/>
          <w:sz w:val="22"/>
        </w:rPr>
        <w:t xml:space="preserve">Prior to publication of </w:t>
      </w:r>
      <w:r w:rsidR="00FD1A8A">
        <w:rPr>
          <w:bCs/>
          <w:sz w:val="22"/>
        </w:rPr>
        <w:t>Version</w:t>
      </w:r>
      <w:r w:rsidR="00FD1A8A" w:rsidRPr="00332A17" w:rsidDel="00FD1A8A">
        <w:rPr>
          <w:bCs/>
          <w:sz w:val="22"/>
        </w:rPr>
        <w:t xml:space="preserve"> </w:t>
      </w:r>
      <w:r w:rsidRPr="00332A17">
        <w:rPr>
          <w:bCs/>
          <w:sz w:val="22"/>
        </w:rPr>
        <w:t>3.2, the Joint IR/Technical Subcommittee recommended changes (R19011) to the X12 Implementation Guide. These recommended changes were approved by the WGQ Executive Committee during the Feb 20, 2020</w:t>
      </w:r>
      <w:r w:rsidR="0021567B">
        <w:rPr>
          <w:bCs/>
          <w:sz w:val="22"/>
        </w:rPr>
        <w:t>,</w:t>
      </w:r>
      <w:r w:rsidRPr="00332A17">
        <w:rPr>
          <w:bCs/>
          <w:sz w:val="22"/>
        </w:rPr>
        <w:t xml:space="preserve"> meeting.  However, the published </w:t>
      </w:r>
      <w:r w:rsidR="00FD1A8A">
        <w:rPr>
          <w:bCs/>
          <w:sz w:val="22"/>
        </w:rPr>
        <w:t>Version</w:t>
      </w:r>
      <w:r w:rsidR="00FD1A8A" w:rsidRPr="00332A17" w:rsidDel="00FD1A8A">
        <w:rPr>
          <w:bCs/>
          <w:sz w:val="22"/>
        </w:rPr>
        <w:t xml:space="preserve"> </w:t>
      </w:r>
      <w:r w:rsidRPr="00332A17">
        <w:rPr>
          <w:bCs/>
          <w:sz w:val="22"/>
        </w:rPr>
        <w:t>3.2 did not include the recommended changes noted above.  This error in the publication was not caught during the publication process because no Transportation / Sales Invoice testing was being conducted with Trading Partners at that time. </w:t>
      </w:r>
    </w:p>
    <w:p w14:paraId="16AA29E9" w14:textId="77777777" w:rsidR="00332A17" w:rsidRPr="00332A17" w:rsidRDefault="00332A17" w:rsidP="00332A17">
      <w:pPr>
        <w:ind w:left="720"/>
        <w:rPr>
          <w:bCs/>
          <w:sz w:val="22"/>
        </w:rPr>
      </w:pPr>
      <w:r w:rsidRPr="00332A17">
        <w:rPr>
          <w:bCs/>
          <w:sz w:val="22"/>
        </w:rPr>
        <w:t> </w:t>
      </w:r>
    </w:p>
    <w:p w14:paraId="4A60BEA8" w14:textId="77777777" w:rsidR="00FD1A8A" w:rsidRDefault="00FD1A8A" w:rsidP="00332A17">
      <w:pPr>
        <w:ind w:left="720"/>
        <w:rPr>
          <w:bCs/>
          <w:sz w:val="22"/>
        </w:rPr>
      </w:pPr>
    </w:p>
    <w:p w14:paraId="3D20E5F2" w14:textId="77777777" w:rsidR="00FD1A8A" w:rsidRDefault="00FD1A8A" w:rsidP="00332A17">
      <w:pPr>
        <w:ind w:left="720"/>
        <w:rPr>
          <w:bCs/>
          <w:sz w:val="22"/>
        </w:rPr>
      </w:pPr>
    </w:p>
    <w:p w14:paraId="2B161551" w14:textId="77777777" w:rsidR="00FD1A8A" w:rsidRDefault="00FD1A8A" w:rsidP="00332A17">
      <w:pPr>
        <w:ind w:left="720"/>
        <w:rPr>
          <w:bCs/>
          <w:sz w:val="22"/>
        </w:rPr>
      </w:pPr>
    </w:p>
    <w:p w14:paraId="1F0E32AE" w14:textId="77777777" w:rsidR="00FD1A8A" w:rsidRDefault="00FD1A8A" w:rsidP="00332A17">
      <w:pPr>
        <w:ind w:left="720"/>
        <w:rPr>
          <w:bCs/>
          <w:sz w:val="22"/>
        </w:rPr>
      </w:pPr>
    </w:p>
    <w:p w14:paraId="4AFD65CD" w14:textId="273B0A7D" w:rsidR="00332A17" w:rsidRDefault="00332A17" w:rsidP="00332A17">
      <w:pPr>
        <w:ind w:left="720"/>
        <w:rPr>
          <w:bCs/>
          <w:sz w:val="22"/>
        </w:rPr>
      </w:pPr>
      <w:r w:rsidRPr="00332A17">
        <w:rPr>
          <w:bCs/>
          <w:sz w:val="22"/>
        </w:rPr>
        <w:t xml:space="preserve">It is not reasonable to delay the implementation to another version when the error was in the publication itself, and not due to a failure to submit the changes in a timely manner.  Therefore, we respectfully request that NAESB make the corrections to the v4.0 Implementation Guide and </w:t>
      </w:r>
    </w:p>
    <w:p w14:paraId="19167BDB" w14:textId="0C3CA882" w:rsidR="00332A17" w:rsidRPr="00332A17" w:rsidRDefault="00332A17" w:rsidP="00332A17">
      <w:pPr>
        <w:ind w:left="720"/>
        <w:rPr>
          <w:bCs/>
          <w:sz w:val="22"/>
        </w:rPr>
      </w:pPr>
      <w:r w:rsidRPr="00332A17">
        <w:rPr>
          <w:bCs/>
          <w:sz w:val="22"/>
        </w:rPr>
        <w:t xml:space="preserve">file an </w:t>
      </w:r>
      <w:proofErr w:type="gramStart"/>
      <w:r w:rsidRPr="00332A17">
        <w:rPr>
          <w:bCs/>
          <w:sz w:val="22"/>
        </w:rPr>
        <w:t>errata</w:t>
      </w:r>
      <w:proofErr w:type="gramEnd"/>
      <w:r w:rsidRPr="00332A17">
        <w:rPr>
          <w:bCs/>
          <w:sz w:val="22"/>
        </w:rPr>
        <w:t xml:space="preserve"> with the FERC during the open comment period for the Notice of Proposed Rulemaking for RM96-1-043.</w:t>
      </w:r>
    </w:p>
    <w:p w14:paraId="49FBCD5A" w14:textId="77777777" w:rsidR="00332A17" w:rsidRPr="00ED5311" w:rsidRDefault="00332A17" w:rsidP="00ED5311">
      <w:pPr>
        <w:ind w:left="720"/>
        <w:rPr>
          <w:bCs/>
          <w:sz w:val="22"/>
        </w:rPr>
      </w:pPr>
    </w:p>
    <w:p w14:paraId="21C3B45D" w14:textId="77777777" w:rsidR="00363C04" w:rsidRDefault="00363C04" w:rsidP="00297EEC">
      <w:pPr>
        <w:ind w:left="720"/>
        <w:rPr>
          <w:b/>
          <w:sz w:val="22"/>
        </w:rPr>
      </w:pPr>
      <w:r>
        <w:rPr>
          <w:b/>
          <w:sz w:val="22"/>
        </w:rPr>
        <w:t>Information Requirements / Technical Subcommittee</w:t>
      </w:r>
    </w:p>
    <w:p w14:paraId="6BEB2335" w14:textId="77777777" w:rsidR="00363C04" w:rsidRDefault="00363C04" w:rsidP="00297EEC">
      <w:pPr>
        <w:ind w:left="720"/>
        <w:rPr>
          <w:sz w:val="22"/>
        </w:rPr>
      </w:pPr>
      <w:r>
        <w:rPr>
          <w:sz w:val="22"/>
        </w:rPr>
        <w:t>See the following meeting minutes for the Joint Information Requirements / Technical Subcommittees:</w:t>
      </w:r>
    </w:p>
    <w:p w14:paraId="7C4F00C5" w14:textId="4E964E51" w:rsidR="00063521" w:rsidRDefault="006A2FB4" w:rsidP="00297EEC">
      <w:pPr>
        <w:numPr>
          <w:ilvl w:val="0"/>
          <w:numId w:val="2"/>
        </w:numPr>
        <w:ind w:left="1440"/>
        <w:rPr>
          <w:sz w:val="22"/>
        </w:rPr>
      </w:pPr>
      <w:r>
        <w:rPr>
          <w:sz w:val="22"/>
        </w:rPr>
        <w:t>April 22</w:t>
      </w:r>
      <w:r w:rsidR="00AF1497">
        <w:rPr>
          <w:sz w:val="22"/>
        </w:rPr>
        <w:t>, 2024</w:t>
      </w:r>
    </w:p>
    <w:p w14:paraId="7DDD7368" w14:textId="77777777" w:rsidR="00363C04" w:rsidRDefault="00363C04" w:rsidP="00363C04">
      <w:pPr>
        <w:rPr>
          <w:sz w:val="22"/>
        </w:rPr>
      </w:pPr>
    </w:p>
    <w:p w14:paraId="33A16813" w14:textId="77777777" w:rsidR="00363C04" w:rsidRDefault="00363C04" w:rsidP="00297EEC">
      <w:pPr>
        <w:ind w:left="720"/>
        <w:rPr>
          <w:sz w:val="22"/>
        </w:rPr>
      </w:pPr>
      <w:r>
        <w:rPr>
          <w:b/>
          <w:sz w:val="22"/>
        </w:rPr>
        <w:t>Motion:</w:t>
      </w:r>
    </w:p>
    <w:p w14:paraId="52226E27" w14:textId="6CCBC643" w:rsidR="00363C04" w:rsidRDefault="00363C04" w:rsidP="00297EEC">
      <w:pPr>
        <w:ind w:left="720"/>
        <w:rPr>
          <w:sz w:val="22"/>
        </w:rPr>
      </w:pPr>
      <w:r>
        <w:rPr>
          <w:sz w:val="22"/>
        </w:rPr>
        <w:t xml:space="preserve">Adopt the proposed implementation for </w:t>
      </w:r>
      <w:r w:rsidR="00297EEC">
        <w:rPr>
          <w:sz w:val="22"/>
        </w:rPr>
        <w:t>MC</w:t>
      </w:r>
      <w:r w:rsidR="00165A3F">
        <w:rPr>
          <w:sz w:val="22"/>
        </w:rPr>
        <w:t>24002</w:t>
      </w:r>
      <w:r w:rsidR="00297EEC">
        <w:rPr>
          <w:sz w:val="22"/>
        </w:rPr>
        <w:t xml:space="preserve"> </w:t>
      </w:r>
      <w:r>
        <w:rPr>
          <w:sz w:val="22"/>
        </w:rPr>
        <w:t>to be applied in NAESB WGQ Version</w:t>
      </w:r>
      <w:r w:rsidR="00FD1A8A">
        <w:rPr>
          <w:sz w:val="22"/>
        </w:rPr>
        <w:t xml:space="preserve">s 3.2 and </w:t>
      </w:r>
      <w:r w:rsidR="00AF1497">
        <w:rPr>
          <w:sz w:val="22"/>
        </w:rPr>
        <w:t>4.</w:t>
      </w:r>
      <w:r w:rsidR="00165A3F">
        <w:rPr>
          <w:sz w:val="22"/>
        </w:rPr>
        <w:t xml:space="preserve">0 as an </w:t>
      </w:r>
      <w:proofErr w:type="gramStart"/>
      <w:r w:rsidR="00165A3F">
        <w:rPr>
          <w:sz w:val="22"/>
        </w:rPr>
        <w:t>errata</w:t>
      </w:r>
      <w:proofErr w:type="gramEnd"/>
      <w:r w:rsidR="00297EEC">
        <w:rPr>
          <w:sz w:val="22"/>
        </w:rPr>
        <w:t>,</w:t>
      </w:r>
      <w:r>
        <w:rPr>
          <w:sz w:val="22"/>
        </w:rPr>
        <w:t xml:space="preserve"> as set forth in Attachment</w:t>
      </w:r>
      <w:r w:rsidR="00FD1A8A">
        <w:rPr>
          <w:sz w:val="22"/>
        </w:rPr>
        <w:t>s</w:t>
      </w:r>
      <w:r>
        <w:rPr>
          <w:sz w:val="22"/>
        </w:rPr>
        <w:t xml:space="preserve"> </w:t>
      </w:r>
      <w:r w:rsidR="00AF1497">
        <w:rPr>
          <w:sz w:val="22"/>
        </w:rPr>
        <w:t>1</w:t>
      </w:r>
      <w:r w:rsidR="00FD1A8A">
        <w:rPr>
          <w:sz w:val="22"/>
        </w:rPr>
        <w:t>, 2, 3 and 4</w:t>
      </w:r>
      <w:r w:rsidR="00F73906">
        <w:rPr>
          <w:i/>
          <w:sz w:val="22"/>
        </w:rPr>
        <w:t xml:space="preserve"> </w:t>
      </w:r>
      <w:r>
        <w:rPr>
          <w:sz w:val="22"/>
        </w:rPr>
        <w:t xml:space="preserve">to the </w:t>
      </w:r>
      <w:r w:rsidR="00165A3F">
        <w:rPr>
          <w:sz w:val="22"/>
        </w:rPr>
        <w:t>April 22</w:t>
      </w:r>
      <w:r w:rsidR="00AF1497">
        <w:rPr>
          <w:sz w:val="22"/>
        </w:rPr>
        <w:t>, 2024,</w:t>
      </w:r>
      <w:r>
        <w:rPr>
          <w:sz w:val="22"/>
        </w:rPr>
        <w:t xml:space="preserve"> meeting minutes of the NAESB WGQ Joint Information Requirements / Technical Subcommittees.</w:t>
      </w:r>
    </w:p>
    <w:p w14:paraId="0DE8B26D" w14:textId="77777777" w:rsidR="00363C04" w:rsidRDefault="00363C04" w:rsidP="00363C04">
      <w:pPr>
        <w:ind w:left="1080"/>
        <w:rPr>
          <w:sz w:val="22"/>
        </w:rPr>
      </w:pPr>
    </w:p>
    <w:p w14:paraId="3311B46C" w14:textId="77777777" w:rsidR="00363C04" w:rsidRPr="00F73906" w:rsidRDefault="00125B53" w:rsidP="00363C04">
      <w:pPr>
        <w:ind w:left="1080"/>
        <w:rPr>
          <w:i/>
          <w:sz w:val="22"/>
        </w:rPr>
      </w:pPr>
      <w:r w:rsidRPr="008C2EE1">
        <w:rPr>
          <w:i/>
          <w:sz w:val="22"/>
        </w:rPr>
        <w:t>Motion Passe</w:t>
      </w:r>
      <w:r w:rsidR="00771ECB" w:rsidRPr="008C2EE1">
        <w:rPr>
          <w:i/>
          <w:sz w:val="22"/>
        </w:rPr>
        <w:t>d</w:t>
      </w:r>
    </w:p>
    <w:p w14:paraId="49436F3F" w14:textId="77777777" w:rsidR="00125B53" w:rsidRPr="00363C04" w:rsidRDefault="00125B53" w:rsidP="00363C04">
      <w:pPr>
        <w:ind w:left="1080"/>
        <w:rPr>
          <w:i/>
          <w:sz w:val="22"/>
        </w:rPr>
      </w:pPr>
    </w:p>
    <w:sectPr w:rsidR="00125B53" w:rsidRPr="00363C04" w:rsidSect="00932AE9">
      <w:footerReference w:type="default" r:id="rId9"/>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38535" w14:textId="77777777" w:rsidR="00932AE9" w:rsidRDefault="00932AE9" w:rsidP="009C6187">
      <w:r>
        <w:separator/>
      </w:r>
    </w:p>
  </w:endnote>
  <w:endnote w:type="continuationSeparator" w:id="0">
    <w:p w14:paraId="579E1E35" w14:textId="77777777" w:rsidR="00932AE9" w:rsidRDefault="00932AE9" w:rsidP="009C6187">
      <w:r>
        <w:continuationSeparator/>
      </w:r>
    </w:p>
  </w:endnote>
  <w:endnote w:type="continuationNotice" w:id="1">
    <w:p w14:paraId="3D71C3AD" w14:textId="77777777" w:rsidR="007C06EE" w:rsidRDefault="007C0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1EB624" w14:paraId="770A9174" w14:textId="77777777" w:rsidTr="0050228F">
      <w:trPr>
        <w:trHeight w:val="300"/>
      </w:trPr>
      <w:tc>
        <w:tcPr>
          <w:tcW w:w="3360" w:type="dxa"/>
        </w:tcPr>
        <w:p w14:paraId="57ED9933" w14:textId="6A528C95" w:rsidR="001EB624" w:rsidRDefault="001EB624" w:rsidP="0050228F">
          <w:pPr>
            <w:pStyle w:val="Header"/>
            <w:ind w:left="-115"/>
          </w:pPr>
        </w:p>
      </w:tc>
      <w:tc>
        <w:tcPr>
          <w:tcW w:w="3360" w:type="dxa"/>
        </w:tcPr>
        <w:p w14:paraId="42E094FF" w14:textId="2FB19D0E" w:rsidR="001EB624" w:rsidRDefault="001EB624" w:rsidP="0050228F">
          <w:pPr>
            <w:pStyle w:val="Header"/>
            <w:jc w:val="center"/>
          </w:pPr>
        </w:p>
      </w:tc>
      <w:tc>
        <w:tcPr>
          <w:tcW w:w="3360" w:type="dxa"/>
        </w:tcPr>
        <w:p w14:paraId="35B4F6B2" w14:textId="4C7C8CAD" w:rsidR="001EB624" w:rsidRDefault="001EB624" w:rsidP="0050228F">
          <w:pPr>
            <w:pStyle w:val="Header"/>
            <w:ind w:right="-115"/>
            <w:jc w:val="right"/>
          </w:pPr>
        </w:p>
      </w:tc>
    </w:tr>
  </w:tbl>
  <w:p w14:paraId="79F7EE00" w14:textId="7CCFBA92" w:rsidR="00C125D1" w:rsidRDefault="00C1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1EB624" w14:paraId="1EFE4F38" w14:textId="77777777" w:rsidTr="0050228F">
      <w:trPr>
        <w:trHeight w:val="300"/>
      </w:trPr>
      <w:tc>
        <w:tcPr>
          <w:tcW w:w="3360" w:type="dxa"/>
        </w:tcPr>
        <w:p w14:paraId="66B97809" w14:textId="26CA20BD" w:rsidR="001EB624" w:rsidRDefault="001EB624" w:rsidP="0050228F">
          <w:pPr>
            <w:pStyle w:val="Header"/>
            <w:ind w:left="-115"/>
          </w:pPr>
        </w:p>
      </w:tc>
      <w:tc>
        <w:tcPr>
          <w:tcW w:w="3360" w:type="dxa"/>
        </w:tcPr>
        <w:p w14:paraId="0C6E4A99" w14:textId="6B6F1283" w:rsidR="001EB624" w:rsidRDefault="001EB624" w:rsidP="0050228F">
          <w:pPr>
            <w:pStyle w:val="Header"/>
            <w:jc w:val="center"/>
          </w:pPr>
        </w:p>
      </w:tc>
      <w:tc>
        <w:tcPr>
          <w:tcW w:w="3360" w:type="dxa"/>
        </w:tcPr>
        <w:p w14:paraId="4258964B" w14:textId="3DB46229" w:rsidR="001EB624" w:rsidRDefault="001EB624" w:rsidP="0050228F">
          <w:pPr>
            <w:pStyle w:val="Header"/>
            <w:ind w:right="-115"/>
            <w:jc w:val="right"/>
          </w:pPr>
        </w:p>
      </w:tc>
    </w:tr>
  </w:tbl>
  <w:p w14:paraId="17BD4ED1" w14:textId="31311937" w:rsidR="00C125D1" w:rsidRDefault="00C1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F9DF" w14:textId="77777777" w:rsidR="00932AE9" w:rsidRDefault="00932AE9" w:rsidP="009C6187">
      <w:r>
        <w:separator/>
      </w:r>
    </w:p>
  </w:footnote>
  <w:footnote w:type="continuationSeparator" w:id="0">
    <w:p w14:paraId="2B92B822" w14:textId="77777777" w:rsidR="00932AE9" w:rsidRDefault="00932AE9" w:rsidP="009C6187">
      <w:r>
        <w:continuationSeparator/>
      </w:r>
    </w:p>
  </w:footnote>
  <w:footnote w:type="continuationNotice" w:id="1">
    <w:p w14:paraId="29599481" w14:textId="77777777" w:rsidR="007C06EE" w:rsidRDefault="007C0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9EFEA" w14:textId="2BA17AAE" w:rsidR="00E65983" w:rsidRPr="006864B9" w:rsidRDefault="0050228F" w:rsidP="009C6187">
    <w:pPr>
      <w:pStyle w:val="Header"/>
      <w:jc w:val="right"/>
      <w:rPr>
        <w:i/>
        <w:sz w:val="22"/>
      </w:rPr>
    </w:pPr>
    <w:r>
      <w:rPr>
        <w:i/>
        <w:noProof/>
        <w:sz w:val="22"/>
      </w:rPr>
      <w:object w:dxaOrig="1440" w:dyaOrig="1440" w14:anchorId="6275E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95pt;margin-top:1.5pt;width:84.45pt;height:77.2pt;z-index:-251658239;mso-wrap-edited:f" wrapcoords="-52 12307 -52 21537 9346 21537 9346 12307 -52 12307">
          <v:imagedata r:id="rId1" o:title="" croptop="38702f" cropbottom="4938f" cropright="45699f"/>
        </v:shape>
        <o:OLEObject Type="Embed" ProgID="Word.Picture.8" ShapeID="_x0000_s1027" DrawAspect="Content" ObjectID="_1775471342" r:id="rId2"/>
      </w:object>
    </w:r>
    <w:r w:rsidR="00F85844">
      <w:rPr>
        <w:i/>
        <w:sz w:val="22"/>
      </w:rPr>
      <w:t>WGQ IR/Technical 20</w:t>
    </w:r>
    <w:r w:rsidR="00063521">
      <w:rPr>
        <w:i/>
        <w:sz w:val="22"/>
      </w:rPr>
      <w:t>2</w:t>
    </w:r>
    <w:r w:rsidR="00D62C53">
      <w:rPr>
        <w:i/>
        <w:sz w:val="22"/>
      </w:rPr>
      <w:t>4 0</w:t>
    </w:r>
    <w:r w:rsidR="00F1366D">
      <w:rPr>
        <w:i/>
        <w:sz w:val="22"/>
      </w:rPr>
      <w:t>422 ATT1</w:t>
    </w:r>
  </w:p>
  <w:p w14:paraId="10A5C04C" w14:textId="77777777" w:rsidR="00E65983" w:rsidRPr="009C6187" w:rsidRDefault="00F02547" w:rsidP="009C6187">
    <w:pPr>
      <w:pStyle w:val="Header"/>
      <w:jc w:val="right"/>
    </w:pPr>
    <w:r>
      <w:rPr>
        <w:noProof/>
      </w:rPr>
      <mc:AlternateContent>
        <mc:Choice Requires="wps">
          <w:drawing>
            <wp:anchor distT="0" distB="0" distL="114300" distR="114300" simplePos="0" relativeHeight="251658240" behindDoc="0" locked="0" layoutInCell="1" allowOverlap="1" wp14:anchorId="283ED269" wp14:editId="5BAE6AE2">
              <wp:simplePos x="0" y="0"/>
              <wp:positionH relativeFrom="column">
                <wp:posOffset>784860</wp:posOffset>
              </wp:positionH>
              <wp:positionV relativeFrom="paragraph">
                <wp:posOffset>90805</wp:posOffset>
              </wp:positionV>
              <wp:extent cx="6103620" cy="1097280"/>
              <wp:effectExtent l="0" t="0" r="114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097280"/>
                      </a:xfrm>
                      <a:prstGeom prst="rect">
                        <a:avLst/>
                      </a:prstGeom>
                      <a:solidFill>
                        <a:srgbClr val="FFFFFF"/>
                      </a:solidFill>
                      <a:ln w="9525">
                        <a:solidFill>
                          <a:srgbClr val="000000"/>
                        </a:solidFill>
                        <a:miter lim="800000"/>
                        <a:headEnd/>
                        <a:tailEnd/>
                      </a:ln>
                    </wps:spPr>
                    <wps:txbx>
                      <w:txbxContent>
                        <w:p w14:paraId="7F54D3CC" w14:textId="77777777" w:rsidR="00E65983" w:rsidRDefault="00E65983" w:rsidP="00B1720D">
                          <w:pPr>
                            <w:jc w:val="center"/>
                            <w:rPr>
                              <w:b/>
                              <w:sz w:val="22"/>
                            </w:rPr>
                          </w:pPr>
                          <w:r w:rsidRPr="00061933">
                            <w:rPr>
                              <w:b/>
                              <w:sz w:val="22"/>
                            </w:rPr>
                            <w:t>RECOMMENDATION</w:t>
                          </w:r>
                          <w:r w:rsidRPr="00B1720D">
                            <w:rPr>
                              <w:b/>
                              <w:sz w:val="22"/>
                            </w:rPr>
                            <w:t xml:space="preserve"> TO NAESB WGQ EXECUTIVE COMMITTEE</w:t>
                          </w:r>
                        </w:p>
                        <w:p w14:paraId="744E2CDF" w14:textId="77777777" w:rsidR="00D0494C" w:rsidRDefault="00D0494C" w:rsidP="00B1720D">
                          <w:pPr>
                            <w:jc w:val="center"/>
                            <w:rPr>
                              <w:b/>
                              <w:sz w:val="22"/>
                            </w:rPr>
                          </w:pPr>
                          <w:r>
                            <w:rPr>
                              <w:b/>
                              <w:sz w:val="22"/>
                            </w:rPr>
                            <w:t>Minor Correction / Clarification</w:t>
                          </w:r>
                        </w:p>
                        <w:p w14:paraId="761C5946" w14:textId="77777777" w:rsidR="00E65983" w:rsidRDefault="00E65983" w:rsidP="00B1720D">
                          <w:pPr>
                            <w:jc w:val="center"/>
                            <w:rPr>
                              <w:b/>
                              <w:sz w:val="22"/>
                            </w:rPr>
                          </w:pPr>
                        </w:p>
                        <w:p w14:paraId="3899D2C8" w14:textId="6722C9D6" w:rsidR="00F85844" w:rsidRDefault="00E65983" w:rsidP="00297EEC">
                          <w:pPr>
                            <w:rPr>
                              <w:b/>
                              <w:sz w:val="22"/>
                            </w:rPr>
                          </w:pPr>
                          <w:r>
                            <w:rPr>
                              <w:b/>
                              <w:sz w:val="22"/>
                            </w:rPr>
                            <w:tab/>
                          </w:r>
                          <w:r w:rsidR="00F85844">
                            <w:rPr>
                              <w:b/>
                              <w:sz w:val="22"/>
                            </w:rPr>
                            <w:t>Request No.:</w:t>
                          </w:r>
                          <w:r w:rsidR="00F85844">
                            <w:rPr>
                              <w:b/>
                              <w:sz w:val="22"/>
                            </w:rPr>
                            <w:tab/>
                          </w:r>
                          <w:r w:rsidR="00D62C53">
                            <w:rPr>
                              <w:b/>
                              <w:sz w:val="22"/>
                            </w:rPr>
                            <w:t>MC2</w:t>
                          </w:r>
                          <w:r w:rsidR="00C314E8">
                            <w:rPr>
                              <w:b/>
                              <w:sz w:val="22"/>
                            </w:rPr>
                            <w:t>4002</w:t>
                          </w:r>
                        </w:p>
                        <w:p w14:paraId="42DF30A2" w14:textId="5B66C9CF" w:rsidR="00504C31" w:rsidRDefault="00F85844" w:rsidP="000119A7">
                          <w:pPr>
                            <w:ind w:left="2160" w:hanging="1440"/>
                            <w:rPr>
                              <w:b/>
                              <w:sz w:val="22"/>
                            </w:rPr>
                          </w:pPr>
                          <w:r>
                            <w:rPr>
                              <w:b/>
                              <w:sz w:val="22"/>
                            </w:rPr>
                            <w:t>Requester:</w:t>
                          </w:r>
                          <w:r>
                            <w:rPr>
                              <w:b/>
                              <w:sz w:val="22"/>
                            </w:rPr>
                            <w:tab/>
                          </w:r>
                          <w:r w:rsidR="00FD1A8A">
                            <w:rPr>
                              <w:b/>
                              <w:sz w:val="22"/>
                            </w:rPr>
                            <w:t>Multiple Pipelines – See attached List</w:t>
                          </w:r>
                        </w:p>
                        <w:p w14:paraId="7B89FDD9" w14:textId="77777777" w:rsidR="00504C31" w:rsidRPr="00B1720D" w:rsidRDefault="00504C31" w:rsidP="00F85844">
                          <w:pPr>
                            <w:ind w:left="2880" w:hanging="1440"/>
                            <w:rPr>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83ED269" id="_x0000_t202" coordsize="21600,21600" o:spt="202" path="m,l,21600r21600,l21600,xe">
              <v:stroke joinstyle="miter"/>
              <v:path gradientshapeok="t" o:connecttype="rect"/>
            </v:shapetype>
            <v:shape id="Text Box 5" o:spid="_x0000_s1026" type="#_x0000_t202" style="position:absolute;left:0;text-align:left;margin-left:61.8pt;margin-top:7.15pt;width:480.6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qQ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">
              <v:textbox>
                <w:txbxContent>
                  <w:p w14:paraId="7F54D3CC" w14:textId="77777777" w:rsidR="00E65983" w:rsidRDefault="00E65983" w:rsidP="00B1720D">
                    <w:pPr>
                      <w:jc w:val="center"/>
                      <w:rPr>
                        <w:b/>
                        <w:sz w:val="22"/>
                      </w:rPr>
                    </w:pPr>
                    <w:r w:rsidRPr="00061933">
                      <w:rPr>
                        <w:b/>
                        <w:sz w:val="22"/>
                      </w:rPr>
                      <w:t>RECOMMENDATION</w:t>
                    </w:r>
                    <w:r w:rsidRPr="00B1720D">
                      <w:rPr>
                        <w:b/>
                        <w:sz w:val="22"/>
                      </w:rPr>
                      <w:t xml:space="preserve"> TO NAESB WGQ EXECUTIVE COMMITTEE</w:t>
                    </w:r>
                  </w:p>
                  <w:p w14:paraId="744E2CDF" w14:textId="77777777" w:rsidR="00D0494C" w:rsidRDefault="00D0494C" w:rsidP="00B1720D">
                    <w:pPr>
                      <w:jc w:val="center"/>
                      <w:rPr>
                        <w:b/>
                        <w:sz w:val="22"/>
                      </w:rPr>
                    </w:pPr>
                    <w:r>
                      <w:rPr>
                        <w:b/>
                        <w:sz w:val="22"/>
                      </w:rPr>
                      <w:t>Minor Correction / Clarification</w:t>
                    </w:r>
                  </w:p>
                  <w:p w14:paraId="761C5946" w14:textId="77777777" w:rsidR="00E65983" w:rsidRDefault="00E65983" w:rsidP="00B1720D">
                    <w:pPr>
                      <w:jc w:val="center"/>
                      <w:rPr>
                        <w:b/>
                        <w:sz w:val="22"/>
                      </w:rPr>
                    </w:pPr>
                  </w:p>
                  <w:p w14:paraId="3899D2C8" w14:textId="6722C9D6" w:rsidR="00F85844" w:rsidRDefault="00E65983" w:rsidP="00297EEC">
                    <w:pPr>
                      <w:rPr>
                        <w:b/>
                        <w:sz w:val="22"/>
                      </w:rPr>
                    </w:pPr>
                    <w:r>
                      <w:rPr>
                        <w:b/>
                        <w:sz w:val="22"/>
                      </w:rPr>
                      <w:tab/>
                    </w:r>
                    <w:r w:rsidR="00F85844">
                      <w:rPr>
                        <w:b/>
                        <w:sz w:val="22"/>
                      </w:rPr>
                      <w:t>Request No.:</w:t>
                    </w:r>
                    <w:r w:rsidR="00F85844">
                      <w:rPr>
                        <w:b/>
                        <w:sz w:val="22"/>
                      </w:rPr>
                      <w:tab/>
                    </w:r>
                    <w:r w:rsidR="00D62C53">
                      <w:rPr>
                        <w:b/>
                        <w:sz w:val="22"/>
                      </w:rPr>
                      <w:t>MC2</w:t>
                    </w:r>
                    <w:r w:rsidR="00C314E8">
                      <w:rPr>
                        <w:b/>
                        <w:sz w:val="22"/>
                      </w:rPr>
                      <w:t>4002</w:t>
                    </w:r>
                  </w:p>
                  <w:p w14:paraId="42DF30A2" w14:textId="5B66C9CF" w:rsidR="00504C31" w:rsidRDefault="00F85844" w:rsidP="000119A7">
                    <w:pPr>
                      <w:ind w:left="2160" w:hanging="1440"/>
                      <w:rPr>
                        <w:b/>
                        <w:sz w:val="22"/>
                      </w:rPr>
                    </w:pPr>
                    <w:r>
                      <w:rPr>
                        <w:b/>
                        <w:sz w:val="22"/>
                      </w:rPr>
                      <w:t>Requester:</w:t>
                    </w:r>
                    <w:r>
                      <w:rPr>
                        <w:b/>
                        <w:sz w:val="22"/>
                      </w:rPr>
                      <w:tab/>
                    </w:r>
                    <w:r w:rsidR="00FD1A8A">
                      <w:rPr>
                        <w:b/>
                        <w:sz w:val="22"/>
                      </w:rPr>
                      <w:t>Multiple Pipelines – See attached List</w:t>
                    </w:r>
                  </w:p>
                  <w:p w14:paraId="7B89FDD9" w14:textId="77777777" w:rsidR="00504C31" w:rsidRPr="00B1720D" w:rsidRDefault="00504C31" w:rsidP="00F85844">
                    <w:pPr>
                      <w:ind w:left="2880" w:hanging="1440"/>
                      <w:rPr>
                        <w:b/>
                        <w:sz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8F548AD"/>
    <w:multiLevelType w:val="hybridMultilevel"/>
    <w:tmpl w:val="907C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756098">
    <w:abstractNumId w:val="0"/>
  </w:num>
  <w:num w:numId="2" w16cid:durableId="1235553543">
    <w:abstractNumId w:val="1"/>
  </w:num>
  <w:num w:numId="3" w16cid:durableId="193397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119A7"/>
    <w:rsid w:val="00061933"/>
    <w:rsid w:val="00063521"/>
    <w:rsid w:val="0009507F"/>
    <w:rsid w:val="000C2F3F"/>
    <w:rsid w:val="0011489F"/>
    <w:rsid w:val="00125B53"/>
    <w:rsid w:val="001346A4"/>
    <w:rsid w:val="00153F37"/>
    <w:rsid w:val="00165A3F"/>
    <w:rsid w:val="001D5051"/>
    <w:rsid w:val="001D6C89"/>
    <w:rsid w:val="001EB624"/>
    <w:rsid w:val="0020678B"/>
    <w:rsid w:val="0021567B"/>
    <w:rsid w:val="00236526"/>
    <w:rsid w:val="00290A2B"/>
    <w:rsid w:val="0029102E"/>
    <w:rsid w:val="00297EEC"/>
    <w:rsid w:val="002B0674"/>
    <w:rsid w:val="00332A17"/>
    <w:rsid w:val="00335347"/>
    <w:rsid w:val="00363C04"/>
    <w:rsid w:val="00372A53"/>
    <w:rsid w:val="003965D9"/>
    <w:rsid w:val="003C5F44"/>
    <w:rsid w:val="00481652"/>
    <w:rsid w:val="004B064D"/>
    <w:rsid w:val="004C7D62"/>
    <w:rsid w:val="0050228F"/>
    <w:rsid w:val="00504C31"/>
    <w:rsid w:val="00510266"/>
    <w:rsid w:val="005C5FDA"/>
    <w:rsid w:val="005F3341"/>
    <w:rsid w:val="00605C40"/>
    <w:rsid w:val="00616D24"/>
    <w:rsid w:val="00624DF9"/>
    <w:rsid w:val="006864B9"/>
    <w:rsid w:val="006925F3"/>
    <w:rsid w:val="006A2FB4"/>
    <w:rsid w:val="006E75B2"/>
    <w:rsid w:val="00705434"/>
    <w:rsid w:val="007059E0"/>
    <w:rsid w:val="007061D8"/>
    <w:rsid w:val="007170F2"/>
    <w:rsid w:val="00767B27"/>
    <w:rsid w:val="00771ECB"/>
    <w:rsid w:val="007912F8"/>
    <w:rsid w:val="007C06EE"/>
    <w:rsid w:val="00820125"/>
    <w:rsid w:val="00820443"/>
    <w:rsid w:val="008A0F31"/>
    <w:rsid w:val="008A722D"/>
    <w:rsid w:val="008B71AB"/>
    <w:rsid w:val="008C2EE1"/>
    <w:rsid w:val="008D4DDD"/>
    <w:rsid w:val="00932AE9"/>
    <w:rsid w:val="00967717"/>
    <w:rsid w:val="009752C0"/>
    <w:rsid w:val="009A4AFB"/>
    <w:rsid w:val="009B3270"/>
    <w:rsid w:val="009C6187"/>
    <w:rsid w:val="009F6222"/>
    <w:rsid w:val="009F728A"/>
    <w:rsid w:val="00A43409"/>
    <w:rsid w:val="00A73079"/>
    <w:rsid w:val="00AF1497"/>
    <w:rsid w:val="00B108C8"/>
    <w:rsid w:val="00B1720D"/>
    <w:rsid w:val="00B552D5"/>
    <w:rsid w:val="00BA7123"/>
    <w:rsid w:val="00C11713"/>
    <w:rsid w:val="00C125D1"/>
    <w:rsid w:val="00C1760E"/>
    <w:rsid w:val="00C314E8"/>
    <w:rsid w:val="00C60098"/>
    <w:rsid w:val="00C75AE2"/>
    <w:rsid w:val="00C90926"/>
    <w:rsid w:val="00C95798"/>
    <w:rsid w:val="00CD4473"/>
    <w:rsid w:val="00CE5587"/>
    <w:rsid w:val="00D0494C"/>
    <w:rsid w:val="00D35F0A"/>
    <w:rsid w:val="00D5341F"/>
    <w:rsid w:val="00D62C53"/>
    <w:rsid w:val="00D658B2"/>
    <w:rsid w:val="00DA34A5"/>
    <w:rsid w:val="00E01AF3"/>
    <w:rsid w:val="00E20982"/>
    <w:rsid w:val="00E63535"/>
    <w:rsid w:val="00E65983"/>
    <w:rsid w:val="00E67BE9"/>
    <w:rsid w:val="00ED213F"/>
    <w:rsid w:val="00ED5311"/>
    <w:rsid w:val="00F02547"/>
    <w:rsid w:val="00F109CB"/>
    <w:rsid w:val="00F1366D"/>
    <w:rsid w:val="00F61BEA"/>
    <w:rsid w:val="00F73906"/>
    <w:rsid w:val="00F85844"/>
    <w:rsid w:val="00F949B2"/>
    <w:rsid w:val="00FD1A8A"/>
    <w:rsid w:val="00FF3CB5"/>
    <w:rsid w:val="0DFEF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9E87"/>
  <w15:docId w15:val="{33240D79-748E-4106-B67E-F927F288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F85844"/>
    <w:pPr>
      <w:ind w:left="720"/>
      <w:contextualSpacing/>
    </w:pPr>
  </w:style>
  <w:style w:type="paragraph" w:styleId="Revision">
    <w:name w:val="Revision"/>
    <w:hidden/>
    <w:uiPriority w:val="99"/>
    <w:semiHidden/>
    <w:rsid w:val="0070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319944">
      <w:bodyDiv w:val="1"/>
      <w:marLeft w:val="0"/>
      <w:marRight w:val="0"/>
      <w:marTop w:val="0"/>
      <w:marBottom w:val="0"/>
      <w:divBdr>
        <w:top w:val="none" w:sz="0" w:space="0" w:color="auto"/>
        <w:left w:val="none" w:sz="0" w:space="0" w:color="auto"/>
        <w:bottom w:val="none" w:sz="0" w:space="0" w:color="auto"/>
        <w:right w:val="none" w:sz="0" w:space="0" w:color="auto"/>
      </w:divBdr>
      <w:divsChild>
        <w:div w:id="131556823">
          <w:marLeft w:val="0"/>
          <w:marRight w:val="0"/>
          <w:marTop w:val="0"/>
          <w:marBottom w:val="0"/>
          <w:divBdr>
            <w:top w:val="none" w:sz="0" w:space="0" w:color="auto"/>
            <w:left w:val="none" w:sz="0" w:space="0" w:color="auto"/>
            <w:bottom w:val="none" w:sz="0" w:space="0" w:color="auto"/>
            <w:right w:val="none" w:sz="0" w:space="0" w:color="auto"/>
          </w:divBdr>
        </w:div>
        <w:div w:id="211115993">
          <w:marLeft w:val="0"/>
          <w:marRight w:val="0"/>
          <w:marTop w:val="0"/>
          <w:marBottom w:val="0"/>
          <w:divBdr>
            <w:top w:val="none" w:sz="0" w:space="0" w:color="auto"/>
            <w:left w:val="none" w:sz="0" w:space="0" w:color="auto"/>
            <w:bottom w:val="none" w:sz="0" w:space="0" w:color="auto"/>
            <w:right w:val="none" w:sz="0" w:space="0" w:color="auto"/>
          </w:divBdr>
        </w:div>
        <w:div w:id="689338623">
          <w:marLeft w:val="0"/>
          <w:marRight w:val="0"/>
          <w:marTop w:val="0"/>
          <w:marBottom w:val="0"/>
          <w:divBdr>
            <w:top w:val="none" w:sz="0" w:space="0" w:color="auto"/>
            <w:left w:val="none" w:sz="0" w:space="0" w:color="auto"/>
            <w:bottom w:val="none" w:sz="0" w:space="0" w:color="auto"/>
            <w:right w:val="none" w:sz="0" w:space="0" w:color="auto"/>
          </w:divBdr>
        </w:div>
        <w:div w:id="740833841">
          <w:marLeft w:val="0"/>
          <w:marRight w:val="0"/>
          <w:marTop w:val="0"/>
          <w:marBottom w:val="0"/>
          <w:divBdr>
            <w:top w:val="none" w:sz="0" w:space="0" w:color="auto"/>
            <w:left w:val="none" w:sz="0" w:space="0" w:color="auto"/>
            <w:bottom w:val="none" w:sz="0" w:space="0" w:color="auto"/>
            <w:right w:val="none" w:sz="0" w:space="0" w:color="auto"/>
          </w:divBdr>
        </w:div>
        <w:div w:id="1165702736">
          <w:marLeft w:val="0"/>
          <w:marRight w:val="0"/>
          <w:marTop w:val="0"/>
          <w:marBottom w:val="0"/>
          <w:divBdr>
            <w:top w:val="none" w:sz="0" w:space="0" w:color="auto"/>
            <w:left w:val="none" w:sz="0" w:space="0" w:color="auto"/>
            <w:bottom w:val="none" w:sz="0" w:space="0" w:color="auto"/>
            <w:right w:val="none" w:sz="0" w:space="0" w:color="auto"/>
          </w:divBdr>
        </w:div>
      </w:divsChild>
    </w:div>
    <w:div w:id="812909747">
      <w:bodyDiv w:val="1"/>
      <w:marLeft w:val="0"/>
      <w:marRight w:val="0"/>
      <w:marTop w:val="0"/>
      <w:marBottom w:val="0"/>
      <w:divBdr>
        <w:top w:val="none" w:sz="0" w:space="0" w:color="auto"/>
        <w:left w:val="none" w:sz="0" w:space="0" w:color="auto"/>
        <w:bottom w:val="none" w:sz="0" w:space="0" w:color="auto"/>
        <w:right w:val="none" w:sz="0" w:space="0" w:color="auto"/>
      </w:divBdr>
      <w:divsChild>
        <w:div w:id="1089619915">
          <w:marLeft w:val="0"/>
          <w:marRight w:val="0"/>
          <w:marTop w:val="0"/>
          <w:marBottom w:val="0"/>
          <w:divBdr>
            <w:top w:val="none" w:sz="0" w:space="0" w:color="auto"/>
            <w:left w:val="none" w:sz="0" w:space="0" w:color="auto"/>
            <w:bottom w:val="none" w:sz="0" w:space="0" w:color="auto"/>
            <w:right w:val="none" w:sz="0" w:space="0" w:color="auto"/>
          </w:divBdr>
        </w:div>
        <w:div w:id="1586457939">
          <w:marLeft w:val="0"/>
          <w:marRight w:val="0"/>
          <w:marTop w:val="0"/>
          <w:marBottom w:val="0"/>
          <w:divBdr>
            <w:top w:val="none" w:sz="0" w:space="0" w:color="auto"/>
            <w:left w:val="none" w:sz="0" w:space="0" w:color="auto"/>
            <w:bottom w:val="none" w:sz="0" w:space="0" w:color="auto"/>
            <w:right w:val="none" w:sz="0" w:space="0" w:color="auto"/>
          </w:divBdr>
        </w:div>
        <w:div w:id="1712070543">
          <w:marLeft w:val="0"/>
          <w:marRight w:val="0"/>
          <w:marTop w:val="0"/>
          <w:marBottom w:val="0"/>
          <w:divBdr>
            <w:top w:val="none" w:sz="0" w:space="0" w:color="auto"/>
            <w:left w:val="none" w:sz="0" w:space="0" w:color="auto"/>
            <w:bottom w:val="none" w:sz="0" w:space="0" w:color="auto"/>
            <w:right w:val="none" w:sz="0" w:space="0" w:color="auto"/>
          </w:divBdr>
        </w:div>
      </w:divsChild>
    </w:div>
    <w:div w:id="1457336468">
      <w:bodyDiv w:val="1"/>
      <w:marLeft w:val="0"/>
      <w:marRight w:val="0"/>
      <w:marTop w:val="0"/>
      <w:marBottom w:val="0"/>
      <w:divBdr>
        <w:top w:val="none" w:sz="0" w:space="0" w:color="auto"/>
        <w:left w:val="none" w:sz="0" w:space="0" w:color="auto"/>
        <w:bottom w:val="none" w:sz="0" w:space="0" w:color="auto"/>
        <w:right w:val="none" w:sz="0" w:space="0" w:color="auto"/>
      </w:divBdr>
      <w:divsChild>
        <w:div w:id="68768075">
          <w:marLeft w:val="0"/>
          <w:marRight w:val="0"/>
          <w:marTop w:val="0"/>
          <w:marBottom w:val="0"/>
          <w:divBdr>
            <w:top w:val="none" w:sz="0" w:space="0" w:color="auto"/>
            <w:left w:val="none" w:sz="0" w:space="0" w:color="auto"/>
            <w:bottom w:val="none" w:sz="0" w:space="0" w:color="auto"/>
            <w:right w:val="none" w:sz="0" w:space="0" w:color="auto"/>
          </w:divBdr>
        </w:div>
        <w:div w:id="722487607">
          <w:marLeft w:val="0"/>
          <w:marRight w:val="0"/>
          <w:marTop w:val="0"/>
          <w:marBottom w:val="0"/>
          <w:divBdr>
            <w:top w:val="none" w:sz="0" w:space="0" w:color="auto"/>
            <w:left w:val="none" w:sz="0" w:space="0" w:color="auto"/>
            <w:bottom w:val="none" w:sz="0" w:space="0" w:color="auto"/>
            <w:right w:val="none" w:sz="0" w:space="0" w:color="auto"/>
          </w:divBdr>
        </w:div>
        <w:div w:id="1762022779">
          <w:marLeft w:val="0"/>
          <w:marRight w:val="0"/>
          <w:marTop w:val="0"/>
          <w:marBottom w:val="0"/>
          <w:divBdr>
            <w:top w:val="none" w:sz="0" w:space="0" w:color="auto"/>
            <w:left w:val="none" w:sz="0" w:space="0" w:color="auto"/>
            <w:bottom w:val="none" w:sz="0" w:space="0" w:color="auto"/>
            <w:right w:val="none" w:sz="0" w:space="0" w:color="auto"/>
          </w:divBdr>
        </w:div>
      </w:divsChild>
    </w:div>
    <w:div w:id="2017027510">
      <w:bodyDiv w:val="1"/>
      <w:marLeft w:val="0"/>
      <w:marRight w:val="0"/>
      <w:marTop w:val="0"/>
      <w:marBottom w:val="0"/>
      <w:divBdr>
        <w:top w:val="none" w:sz="0" w:space="0" w:color="auto"/>
        <w:left w:val="none" w:sz="0" w:space="0" w:color="auto"/>
        <w:bottom w:val="none" w:sz="0" w:space="0" w:color="auto"/>
        <w:right w:val="none" w:sz="0" w:space="0" w:color="auto"/>
      </w:divBdr>
      <w:divsChild>
        <w:div w:id="245381330">
          <w:marLeft w:val="0"/>
          <w:marRight w:val="0"/>
          <w:marTop w:val="0"/>
          <w:marBottom w:val="0"/>
          <w:divBdr>
            <w:top w:val="none" w:sz="0" w:space="0" w:color="auto"/>
            <w:left w:val="none" w:sz="0" w:space="0" w:color="auto"/>
            <w:bottom w:val="none" w:sz="0" w:space="0" w:color="auto"/>
            <w:right w:val="none" w:sz="0" w:space="0" w:color="auto"/>
          </w:divBdr>
        </w:div>
        <w:div w:id="453988663">
          <w:marLeft w:val="0"/>
          <w:marRight w:val="0"/>
          <w:marTop w:val="0"/>
          <w:marBottom w:val="0"/>
          <w:divBdr>
            <w:top w:val="none" w:sz="0" w:space="0" w:color="auto"/>
            <w:left w:val="none" w:sz="0" w:space="0" w:color="auto"/>
            <w:bottom w:val="none" w:sz="0" w:space="0" w:color="auto"/>
            <w:right w:val="none" w:sz="0" w:space="0" w:color="auto"/>
          </w:divBdr>
        </w:div>
        <w:div w:id="1314289555">
          <w:marLeft w:val="0"/>
          <w:marRight w:val="0"/>
          <w:marTop w:val="0"/>
          <w:marBottom w:val="0"/>
          <w:divBdr>
            <w:top w:val="none" w:sz="0" w:space="0" w:color="auto"/>
            <w:left w:val="none" w:sz="0" w:space="0" w:color="auto"/>
            <w:bottom w:val="none" w:sz="0" w:space="0" w:color="auto"/>
            <w:right w:val="none" w:sz="0" w:space="0" w:color="auto"/>
          </w:divBdr>
        </w:div>
        <w:div w:id="1927878971">
          <w:marLeft w:val="0"/>
          <w:marRight w:val="0"/>
          <w:marTop w:val="0"/>
          <w:marBottom w:val="0"/>
          <w:divBdr>
            <w:top w:val="none" w:sz="0" w:space="0" w:color="auto"/>
            <w:left w:val="none" w:sz="0" w:space="0" w:color="auto"/>
            <w:bottom w:val="none" w:sz="0" w:space="0" w:color="auto"/>
            <w:right w:val="none" w:sz="0" w:space="0" w:color="auto"/>
          </w:divBdr>
        </w:div>
        <w:div w:id="195031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663</Words>
  <Characters>3784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rache11</dc:creator>
  <cp:keywords/>
  <cp:lastModifiedBy>Hogge, Rachel (BHE GT&amp;S)</cp:lastModifiedBy>
  <cp:revision>11</cp:revision>
  <dcterms:created xsi:type="dcterms:W3CDTF">2024-04-24T23:18:00Z</dcterms:created>
  <dcterms:modified xsi:type="dcterms:W3CDTF">2024-04-24T23:43:00Z</dcterms:modified>
</cp:coreProperties>
</file>