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45A8D5B5" w:rsidR="009C6187" w:rsidRPr="003C5F44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91B478F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26952BBE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180D2D12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3BBD5FD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4C86BD11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3ACA820D" w:rsidR="009C6187" w:rsidRDefault="00C87DD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5EC0BA9" w:rsidR="009C6187" w:rsidRDefault="00C87DD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3AC34045" w:rsidR="00E65983" w:rsidRDefault="00E65983" w:rsidP="3CEC358F">
      <w:pPr>
        <w:rPr>
          <w:sz w:val="22"/>
        </w:rPr>
      </w:pPr>
      <w:r w:rsidRPr="3CEC358F">
        <w:rPr>
          <w:b/>
          <w:bCs/>
          <w:sz w:val="22"/>
        </w:rPr>
        <w:t>SUMMARY:</w:t>
      </w:r>
      <w:r>
        <w:tab/>
      </w:r>
      <w:r w:rsidR="005C4EF7" w:rsidRPr="3CEC358F">
        <w:rPr>
          <w:sz w:val="22"/>
        </w:rPr>
        <w:t xml:space="preserve">To be included in NAESB WGQ Standards Version </w:t>
      </w:r>
      <w:r w:rsidR="0087629F">
        <w:rPr>
          <w:sz w:val="22"/>
        </w:rPr>
        <w:t>4.0</w:t>
      </w:r>
    </w:p>
    <w:p w14:paraId="1F258603" w14:textId="77777777" w:rsidR="005C4EF7" w:rsidRDefault="005C4EF7">
      <w:pPr>
        <w:rPr>
          <w:sz w:val="22"/>
        </w:rPr>
      </w:pPr>
    </w:p>
    <w:p w14:paraId="096E5568" w14:textId="5D6921AF" w:rsidR="000D7A82" w:rsidRDefault="00342FEF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A</w:t>
      </w:r>
      <w:r w:rsidR="009C5D12">
        <w:rPr>
          <w:sz w:val="22"/>
        </w:rPr>
        <w:t xml:space="preserve">dd </w:t>
      </w:r>
      <w:r>
        <w:rPr>
          <w:sz w:val="22"/>
        </w:rPr>
        <w:t>a n</w:t>
      </w:r>
      <w:r w:rsidR="009C5D12">
        <w:rPr>
          <w:sz w:val="22"/>
        </w:rPr>
        <w:t>ew code value for the ‘</w:t>
      </w:r>
      <w:r>
        <w:rPr>
          <w:sz w:val="22"/>
        </w:rPr>
        <w:t>Charge</w:t>
      </w:r>
      <w:r w:rsidR="009C5D12">
        <w:rPr>
          <w:sz w:val="22"/>
        </w:rPr>
        <w:t xml:space="preserve"> Indicator’ data element in</w:t>
      </w:r>
      <w:r w:rsidR="000D7A82">
        <w:rPr>
          <w:sz w:val="22"/>
        </w:rPr>
        <w:t xml:space="preserve"> the following data set</w:t>
      </w:r>
      <w:r w:rsidR="00063408">
        <w:rPr>
          <w:sz w:val="22"/>
        </w:rPr>
        <w:t>(</w:t>
      </w:r>
      <w:r w:rsidR="000D7A82">
        <w:rPr>
          <w:sz w:val="22"/>
        </w:rPr>
        <w:t>s</w:t>
      </w:r>
      <w:r w:rsidR="00063408">
        <w:rPr>
          <w:sz w:val="22"/>
        </w:rPr>
        <w:t>)</w:t>
      </w:r>
      <w:r w:rsidR="000D7A82">
        <w:rPr>
          <w:sz w:val="22"/>
        </w:rPr>
        <w:t>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778C0574" w:rsidR="000D7A82" w:rsidRDefault="000D7A82" w:rsidP="000D7A82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342FEF">
        <w:rPr>
          <w:sz w:val="22"/>
        </w:rPr>
        <w:t>3.4.1</w:t>
      </w:r>
      <w:r w:rsidR="00342FEF">
        <w:rPr>
          <w:sz w:val="22"/>
        </w:rPr>
        <w:tab/>
        <w:t>Transportation/Sales Invoice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6ACEADD" w14:textId="6F857686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</w:t>
      </w:r>
      <w:r w:rsidR="0087629F">
        <w:rPr>
          <w:sz w:val="18"/>
          <w:szCs w:val="18"/>
        </w:rPr>
        <w:t>,</w:t>
      </w:r>
      <w:r w:rsidRPr="00E65983">
        <w:rPr>
          <w:sz w:val="18"/>
          <w:szCs w:val="18"/>
        </w:rPr>
        <w:t xml:space="preserve"> or deletion of code values)</w:t>
      </w:r>
    </w:p>
    <w:p w14:paraId="02BAEF57" w14:textId="77777777" w:rsidR="00AF00CF" w:rsidRDefault="00AF00CF" w:rsidP="00AF00CF">
      <w:pPr>
        <w:rPr>
          <w:sz w:val="18"/>
          <w:szCs w:val="18"/>
        </w:rPr>
      </w:pPr>
    </w:p>
    <w:p w14:paraId="587C81EB" w14:textId="56E7A4C1" w:rsidR="00AF00CF" w:rsidRDefault="00016991" w:rsidP="4F74AF60">
      <w:pPr>
        <w:ind w:left="360"/>
        <w:rPr>
          <w:sz w:val="20"/>
          <w:szCs w:val="20"/>
        </w:rPr>
      </w:pPr>
      <w:r w:rsidRPr="4F74AF60">
        <w:rPr>
          <w:b/>
          <w:bCs/>
          <w:sz w:val="20"/>
          <w:szCs w:val="20"/>
        </w:rPr>
        <w:t>Document:</w:t>
      </w:r>
      <w:r>
        <w:tab/>
      </w:r>
      <w:r>
        <w:tab/>
      </w:r>
      <w:r w:rsidRPr="4F74AF60">
        <w:rPr>
          <w:sz w:val="20"/>
          <w:szCs w:val="20"/>
        </w:rPr>
        <w:t>NAESB WGQ</w:t>
      </w:r>
      <w:r w:rsidR="007D3E43" w:rsidRPr="4F74AF60">
        <w:rPr>
          <w:sz w:val="20"/>
          <w:szCs w:val="20"/>
        </w:rPr>
        <w:t xml:space="preserve"> Stand</w:t>
      </w:r>
      <w:r w:rsidR="00DC2926" w:rsidRPr="4F74AF60">
        <w:rPr>
          <w:sz w:val="20"/>
          <w:szCs w:val="20"/>
        </w:rPr>
        <w:t>ard No. 3.4.1</w:t>
      </w:r>
      <w:r>
        <w:tab/>
      </w:r>
      <w:r w:rsidR="00DC2926" w:rsidRPr="4F74AF60">
        <w:rPr>
          <w:sz w:val="20"/>
          <w:szCs w:val="20"/>
        </w:rPr>
        <w:t>Transportation/Sales Invoice</w:t>
      </w:r>
    </w:p>
    <w:p w14:paraId="446CDA1A" w14:textId="1EF7F6D5" w:rsidR="007D3E43" w:rsidRDefault="007D3E43" w:rsidP="00AF00CF">
      <w:pPr>
        <w:ind w:left="360"/>
        <w:rPr>
          <w:bCs/>
          <w:sz w:val="20"/>
          <w:szCs w:val="20"/>
        </w:rPr>
      </w:pPr>
    </w:p>
    <w:p w14:paraId="29C5059F" w14:textId="3336E228" w:rsidR="007D3E43" w:rsidRDefault="00DC2926" w:rsidP="4F74AF60">
      <w:pPr>
        <w:rPr>
          <w:b/>
          <w:bCs/>
          <w:sz w:val="20"/>
          <w:szCs w:val="20"/>
        </w:rPr>
      </w:pPr>
      <w:r w:rsidRPr="4F74AF60">
        <w:rPr>
          <w:b/>
          <w:bCs/>
          <w:sz w:val="20"/>
          <w:szCs w:val="20"/>
        </w:rPr>
        <w:t xml:space="preserve">Charge </w:t>
      </w:r>
      <w:r w:rsidR="008005B7" w:rsidRPr="4F74AF60">
        <w:rPr>
          <w:b/>
          <w:bCs/>
          <w:sz w:val="20"/>
          <w:szCs w:val="20"/>
        </w:rPr>
        <w:t>Indicator</w:t>
      </w:r>
    </w:p>
    <w:p w14:paraId="26E80AC3" w14:textId="2EF1A5FF" w:rsidR="008005B7" w:rsidRDefault="008005B7" w:rsidP="00AF00CF">
      <w:pPr>
        <w:ind w:left="360"/>
        <w:rPr>
          <w:b/>
          <w:sz w:val="20"/>
          <w:szCs w:val="20"/>
        </w:rPr>
      </w:pPr>
    </w:p>
    <w:tbl>
      <w:tblPr>
        <w:tblW w:w="9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5010"/>
        <w:gridCol w:w="1380"/>
      </w:tblGrid>
      <w:tr w:rsidR="008005B7" w:rsidRPr="00E355FF" w14:paraId="61C8C86D" w14:textId="77777777" w:rsidTr="4F74AF60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9E8CCEB" w14:textId="77777777" w:rsidR="008005B7" w:rsidRPr="00E355FF" w:rsidRDefault="008005B7" w:rsidP="00D9294E">
            <w:pPr>
              <w:widowControl w:val="0"/>
              <w:spacing w:before="80" w:after="40"/>
              <w:ind w:left="65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Description</w:t>
            </w: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 w:rsidRPr="00E355FF">
              <w:rPr>
                <w:rFonts w:cs="Arial"/>
                <w:b/>
                <w:snapToGrid w:val="0"/>
                <w:sz w:val="18"/>
                <w:szCs w:val="18"/>
              </w:rPr>
              <w:t>(Abbreviation)</w:t>
            </w:r>
          </w:p>
        </w:tc>
        <w:tc>
          <w:tcPr>
            <w:tcW w:w="50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30A4B42" w14:textId="77777777" w:rsidR="008005B7" w:rsidRPr="00E355FF" w:rsidRDefault="008005B7" w:rsidP="00D9294E">
            <w:pPr>
              <w:spacing w:before="80" w:after="40"/>
              <w:ind w:left="6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38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CF5EE6E" w14:textId="77777777" w:rsidR="008005B7" w:rsidRPr="00E355FF" w:rsidRDefault="008005B7" w:rsidP="00D9294E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8005B7" w:rsidRPr="00C92E4A" w14:paraId="6A0B6820" w14:textId="77777777" w:rsidTr="4F74AF60">
        <w:trPr>
          <w:cantSplit/>
        </w:trPr>
        <w:tc>
          <w:tcPr>
            <w:tcW w:w="2910" w:type="dxa"/>
            <w:shd w:val="clear" w:color="auto" w:fill="auto"/>
          </w:tcPr>
          <w:p w14:paraId="157208B1" w14:textId="10D50D97" w:rsidR="008005B7" w:rsidRPr="00C92E4A" w:rsidRDefault="008C7F08" w:rsidP="4F74AF60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4F74AF60">
              <w:rPr>
                <w:rFonts w:cs="Arial"/>
                <w:color w:val="000000" w:themeColor="text1"/>
                <w:sz w:val="18"/>
                <w:szCs w:val="18"/>
                <w:u w:val="single"/>
              </w:rPr>
              <w:t>Other</w:t>
            </w:r>
            <w:r>
              <w:br/>
            </w:r>
            <w:r w:rsidRPr="4F74AF60">
              <w:rPr>
                <w:rFonts w:cs="Arial"/>
                <w:color w:val="000000" w:themeColor="text1"/>
                <w:sz w:val="18"/>
                <w:szCs w:val="18"/>
                <w:u w:val="single"/>
              </w:rPr>
              <w:t>(Oth)</w:t>
            </w:r>
          </w:p>
        </w:tc>
        <w:tc>
          <w:tcPr>
            <w:tcW w:w="5010" w:type="dxa"/>
            <w:shd w:val="clear" w:color="auto" w:fill="auto"/>
          </w:tcPr>
          <w:p w14:paraId="52C43029" w14:textId="358D02B7" w:rsidR="008005B7" w:rsidRPr="00C92E4A" w:rsidRDefault="008C7F08" w:rsidP="4F74AF60">
            <w:pPr>
              <w:spacing w:before="40" w:after="40"/>
              <w:ind w:left="60"/>
              <w:rPr>
                <w:rFonts w:cs="Arial"/>
                <w:sz w:val="18"/>
                <w:szCs w:val="18"/>
                <w:u w:val="single"/>
              </w:rPr>
            </w:pPr>
            <w:r w:rsidRPr="4F74AF60">
              <w:rPr>
                <w:rFonts w:cs="Arial"/>
                <w:sz w:val="18"/>
                <w:szCs w:val="18"/>
                <w:u w:val="single"/>
              </w:rPr>
              <w:t>[no definition necessary]</w:t>
            </w:r>
          </w:p>
        </w:tc>
        <w:tc>
          <w:tcPr>
            <w:tcW w:w="1380" w:type="dxa"/>
            <w:shd w:val="clear" w:color="auto" w:fill="auto"/>
          </w:tcPr>
          <w:p w14:paraId="4B788822" w14:textId="17D35584" w:rsidR="008005B7" w:rsidRPr="00C92E4A" w:rsidRDefault="008C7F08" w:rsidP="4F74AF60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4F74AF60">
              <w:rPr>
                <w:rFonts w:cs="Arial"/>
                <w:color w:val="000000" w:themeColor="text1"/>
                <w:sz w:val="18"/>
                <w:szCs w:val="18"/>
                <w:u w:val="single"/>
              </w:rPr>
              <w:t>O</w:t>
            </w:r>
          </w:p>
        </w:tc>
      </w:tr>
    </w:tbl>
    <w:p w14:paraId="44B01808" w14:textId="77777777" w:rsidR="00AF00CF" w:rsidRDefault="00AF00CF" w:rsidP="00AF00CF">
      <w:pPr>
        <w:rPr>
          <w:b/>
          <w:sz w:val="22"/>
        </w:rPr>
      </w:pPr>
    </w:p>
    <w:p w14:paraId="3296B5FC" w14:textId="77777777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5AD05E89" w14:textId="77777777" w:rsidR="00AF00CF" w:rsidRDefault="00AF00CF" w:rsidP="00AF00CF">
      <w:pPr>
        <w:rPr>
          <w:sz w:val="18"/>
          <w:szCs w:val="18"/>
        </w:rPr>
      </w:pPr>
    </w:p>
    <w:p w14:paraId="06C78D62" w14:textId="7049D3AE" w:rsidR="00AF00CF" w:rsidRDefault="008D42A3" w:rsidP="4F74AF60">
      <w:pPr>
        <w:ind w:left="360"/>
        <w:rPr>
          <w:sz w:val="20"/>
          <w:szCs w:val="20"/>
        </w:rPr>
      </w:pPr>
      <w:r w:rsidRPr="4F74AF60">
        <w:rPr>
          <w:b/>
          <w:bCs/>
          <w:sz w:val="20"/>
          <w:szCs w:val="20"/>
        </w:rPr>
        <w:t>Document:</w:t>
      </w:r>
      <w:r>
        <w:tab/>
      </w:r>
      <w:r>
        <w:tab/>
      </w:r>
      <w:r w:rsidRPr="4F74AF60">
        <w:rPr>
          <w:sz w:val="20"/>
          <w:szCs w:val="20"/>
        </w:rPr>
        <w:t>NAESB WGQ Standard No. 3.4.1</w:t>
      </w:r>
      <w:r>
        <w:tab/>
      </w:r>
      <w:r w:rsidRPr="4F74AF60">
        <w:rPr>
          <w:sz w:val="20"/>
          <w:szCs w:val="20"/>
        </w:rPr>
        <w:t>Transportation/Sales Invoice</w:t>
      </w:r>
    </w:p>
    <w:p w14:paraId="18A77B31" w14:textId="77777777" w:rsidR="008D42A3" w:rsidRDefault="008D42A3" w:rsidP="00AF00CF">
      <w:pPr>
        <w:ind w:left="360"/>
        <w:rPr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22877" w14:paraId="21C49FE2" w14:textId="77777777" w:rsidTr="4F74AF60">
        <w:tc>
          <w:tcPr>
            <w:tcW w:w="10188" w:type="dxa"/>
          </w:tcPr>
          <w:p w14:paraId="6D1A3733" w14:textId="77777777" w:rsidR="00822877" w:rsidRDefault="00822877" w:rsidP="004577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822877" w14:paraId="29388676" w14:textId="77777777" w:rsidTr="4F74AF60">
        <w:trPr>
          <w:cantSplit/>
        </w:trPr>
        <w:tc>
          <w:tcPr>
            <w:tcW w:w="10188" w:type="dxa"/>
          </w:tcPr>
          <w:p w14:paraId="0F365A6D" w14:textId="4D9479C9" w:rsidR="00822877" w:rsidRDefault="00BF6BB5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LQ</w:t>
            </w:r>
            <w:r w:rsidR="00822877" w:rsidRPr="4F74AF60">
              <w:rPr>
                <w:sz w:val="20"/>
                <w:szCs w:val="20"/>
              </w:rPr>
              <w:t xml:space="preserve"> Segments (Sub-detail – HL03 = ‘9’)</w:t>
            </w:r>
          </w:p>
          <w:p w14:paraId="3337B95A" w14:textId="6588447C" w:rsidR="00822877" w:rsidRDefault="00822877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Element Name (</w:t>
            </w:r>
            <w:r w:rsidR="00BF6BB5" w:rsidRPr="4F74AF60">
              <w:rPr>
                <w:sz w:val="20"/>
                <w:szCs w:val="20"/>
              </w:rPr>
              <w:t>LQ02</w:t>
            </w:r>
            <w:r w:rsidRPr="4F74AF60">
              <w:rPr>
                <w:sz w:val="20"/>
                <w:szCs w:val="20"/>
              </w:rPr>
              <w:t xml:space="preserve">) Charge </w:t>
            </w:r>
            <w:r w:rsidR="00BF6BB5" w:rsidRPr="4F74AF60">
              <w:rPr>
                <w:sz w:val="20"/>
                <w:szCs w:val="20"/>
              </w:rPr>
              <w:t>Indicator</w:t>
            </w:r>
          </w:p>
          <w:p w14:paraId="7BCE7C8C" w14:textId="62725724" w:rsidR="00822877" w:rsidRDefault="00BF6BB5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LQ02</w:t>
            </w:r>
            <w:r w:rsidR="00822877" w:rsidRPr="4F74AF60">
              <w:rPr>
                <w:sz w:val="20"/>
                <w:szCs w:val="20"/>
              </w:rPr>
              <w:t xml:space="preserve"> – Add the following code value</w:t>
            </w:r>
            <w:r w:rsidR="00B3628E" w:rsidRPr="4F74AF60">
              <w:rPr>
                <w:sz w:val="20"/>
                <w:szCs w:val="20"/>
              </w:rPr>
              <w:t>(</w:t>
            </w:r>
            <w:r w:rsidR="00822877" w:rsidRPr="4F74AF60">
              <w:rPr>
                <w:sz w:val="20"/>
                <w:szCs w:val="20"/>
              </w:rPr>
              <w:t>s</w:t>
            </w:r>
            <w:r w:rsidR="00B3628E" w:rsidRPr="4F74AF60">
              <w:rPr>
                <w:sz w:val="20"/>
                <w:szCs w:val="20"/>
              </w:rPr>
              <w:t>)</w:t>
            </w:r>
            <w:r w:rsidR="00822877" w:rsidRPr="4F74AF60">
              <w:rPr>
                <w:sz w:val="20"/>
                <w:szCs w:val="20"/>
              </w:rPr>
              <w:t xml:space="preserve"> alphanumerically by code </w:t>
            </w:r>
            <w:proofErr w:type="gramStart"/>
            <w:r w:rsidR="00822877" w:rsidRPr="4F74AF60">
              <w:rPr>
                <w:sz w:val="20"/>
                <w:szCs w:val="20"/>
              </w:rPr>
              <w:t>value</w:t>
            </w:r>
            <w:proofErr w:type="gramEnd"/>
          </w:p>
          <w:p w14:paraId="3B8CF24F" w14:textId="7F7C3DEB" w:rsidR="00822877" w:rsidRPr="00084C9E" w:rsidRDefault="00822877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 xml:space="preserve">            ‘</w:t>
            </w:r>
            <w:r w:rsidR="00B3628E" w:rsidRPr="4F74AF60">
              <w:rPr>
                <w:sz w:val="20"/>
                <w:szCs w:val="20"/>
              </w:rPr>
              <w:t>O</w:t>
            </w:r>
            <w:r w:rsidRPr="4F74AF60">
              <w:rPr>
                <w:sz w:val="20"/>
                <w:szCs w:val="20"/>
              </w:rPr>
              <w:t xml:space="preserve">’ with </w:t>
            </w:r>
            <w:r w:rsidR="00B26F8C" w:rsidRPr="4F74AF60">
              <w:rPr>
                <w:sz w:val="20"/>
                <w:szCs w:val="20"/>
              </w:rPr>
              <w:t>LQ02</w:t>
            </w:r>
            <w:r w:rsidRPr="4F74AF60">
              <w:rPr>
                <w:sz w:val="20"/>
                <w:szCs w:val="20"/>
              </w:rPr>
              <w:t xml:space="preserve"> Description ‘</w:t>
            </w:r>
            <w:r w:rsidR="00B26F8C" w:rsidRPr="4F74AF60">
              <w:rPr>
                <w:sz w:val="20"/>
                <w:szCs w:val="20"/>
              </w:rPr>
              <w:t>Other</w:t>
            </w:r>
            <w:r w:rsidRPr="4F74AF60">
              <w:rPr>
                <w:sz w:val="20"/>
                <w:szCs w:val="20"/>
              </w:rPr>
              <w:t>’</w:t>
            </w:r>
          </w:p>
        </w:tc>
      </w:tr>
    </w:tbl>
    <w:p w14:paraId="317285EA" w14:textId="77777777" w:rsidR="008D42A3" w:rsidRPr="008D42A3" w:rsidRDefault="008D42A3" w:rsidP="4F74AF60">
      <w:pPr>
        <w:ind w:left="360"/>
        <w:rPr>
          <w:sz w:val="20"/>
          <w:szCs w:val="20"/>
        </w:rPr>
      </w:pPr>
    </w:p>
    <w:p w14:paraId="078C3554" w14:textId="1E5748AC" w:rsidR="4F74AF60" w:rsidRDefault="4F74AF60" w:rsidP="4F74AF60">
      <w:pPr>
        <w:ind w:left="360"/>
        <w:rPr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4186B1AB" w14:textId="1CBCBD2E" w:rsidR="000D4066" w:rsidRDefault="006C2C37" w:rsidP="00A45574">
      <w:pPr>
        <w:autoSpaceDE w:val="0"/>
        <w:autoSpaceDN w:val="0"/>
        <w:adjustRightInd w:val="0"/>
        <w:ind w:left="720"/>
        <w:rPr>
          <w:sz w:val="22"/>
        </w:rPr>
      </w:pPr>
      <w:r w:rsidRPr="006C2C37">
        <w:rPr>
          <w:sz w:val="22"/>
        </w:rPr>
        <w:t>For the data set above, add Code Value for data element Charge Indicator to fit business practice which does not base the invoice charge rate on a receipt or delivery point.</w:t>
      </w:r>
    </w:p>
    <w:p w14:paraId="7F10C1CF" w14:textId="77777777" w:rsidR="006C2C37" w:rsidRPr="00372EBC" w:rsidRDefault="006C2C37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674153D7" w14:textId="0CDEEA8D" w:rsidR="005C4EF7" w:rsidRDefault="00AE67C4" w:rsidP="4F74AF60">
      <w:pPr>
        <w:pStyle w:val="ListParagraph"/>
        <w:rPr>
          <w:rFonts w:cs="Arial"/>
          <w:sz w:val="22"/>
        </w:rPr>
      </w:pPr>
      <w:r w:rsidRPr="4F74AF60">
        <w:rPr>
          <w:color w:val="000000"/>
          <w:sz w:val="22"/>
          <w:shd w:val="clear" w:color="auto" w:fill="FFFFFF"/>
        </w:rPr>
        <w:t>Kinder Morgan Pipelines have various Charge Types which are not based on the Receipt or Delivery Point. The additional code value will allow these pipes to pass a valid code.  For example, Cashout charges are based on Location Indicator = XXXXXXXX</w:t>
      </w:r>
      <w:r w:rsidR="00F342AF" w:rsidRPr="4F74AF60">
        <w:rPr>
          <w:color w:val="000000"/>
          <w:sz w:val="22"/>
          <w:shd w:val="clear" w:color="auto" w:fill="FFFFFF"/>
        </w:rPr>
        <w:t xml:space="preserve"> </w:t>
      </w:r>
      <w:r w:rsidRPr="4F74AF60">
        <w:rPr>
          <w:color w:val="000000"/>
          <w:sz w:val="22"/>
          <w:shd w:val="clear" w:color="auto" w:fill="FFFFFF"/>
        </w:rPr>
        <w:t>(No point or zone information)</w:t>
      </w:r>
      <w:r w:rsidR="00F342AF" w:rsidRPr="4F74AF60">
        <w:rPr>
          <w:color w:val="000000"/>
          <w:sz w:val="22"/>
          <w:shd w:val="clear" w:color="auto" w:fill="FFFFFF"/>
        </w:rPr>
        <w:t>,</w:t>
      </w:r>
      <w:r w:rsidRPr="4F74AF60">
        <w:rPr>
          <w:color w:val="000000"/>
          <w:sz w:val="22"/>
          <w:shd w:val="clear" w:color="auto" w:fill="FFFFFF"/>
        </w:rPr>
        <w:t xml:space="preserve"> so Charge Indicator = Receipt or Delivery does not fit.</w:t>
      </w:r>
    </w:p>
    <w:p w14:paraId="146139C3" w14:textId="77777777" w:rsidR="00240BE8" w:rsidRPr="005C4EF7" w:rsidRDefault="00240BE8" w:rsidP="00240BE8">
      <w:pPr>
        <w:pStyle w:val="ListParagraph"/>
        <w:contextualSpacing w:val="0"/>
        <w:rPr>
          <w:rFonts w:cs="Arial"/>
          <w:sz w:val="22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5EA241E5" w14:textId="19031EA0" w:rsidR="00F645B1" w:rsidRPr="00710548" w:rsidRDefault="00F342AF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July 26, 2023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0CE61B9F" w:rsidR="00363C04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F342AF">
        <w:rPr>
          <w:sz w:val="22"/>
        </w:rPr>
        <w:t>3</w:t>
      </w:r>
      <w:r w:rsidR="00AF7F3B">
        <w:rPr>
          <w:sz w:val="22"/>
        </w:rPr>
        <w:t>0</w:t>
      </w:r>
      <w:r w:rsidR="00DA08E1">
        <w:rPr>
          <w:sz w:val="22"/>
        </w:rPr>
        <w:t>10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EF6512">
        <w:rPr>
          <w:sz w:val="22"/>
        </w:rPr>
        <w:t>4.0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786859">
        <w:rPr>
          <w:sz w:val="22"/>
        </w:rPr>
        <w:t>2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EF6512">
        <w:rPr>
          <w:sz w:val="22"/>
        </w:rPr>
        <w:t>July 26, 2023</w:t>
      </w:r>
      <w:r w:rsidR="006A10B2">
        <w:rPr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456F5210" w14:textId="77777777" w:rsidR="00EF6512" w:rsidRPr="00363279" w:rsidRDefault="00EF6512" w:rsidP="00363C04">
      <w:pPr>
        <w:ind w:left="1080"/>
        <w:rPr>
          <w:sz w:val="22"/>
        </w:rPr>
      </w:pPr>
    </w:p>
    <w:p w14:paraId="5B3A6C2F" w14:textId="60B55B5E" w:rsidR="00363C04" w:rsidRPr="00710548" w:rsidRDefault="00D7032E" w:rsidP="00363C04">
      <w:pPr>
        <w:ind w:left="1080"/>
        <w:rPr>
          <w:iCs/>
          <w:sz w:val="22"/>
        </w:rPr>
      </w:pPr>
      <w:r w:rsidRPr="0092508D">
        <w:rPr>
          <w:i/>
          <w:sz w:val="22"/>
        </w:rPr>
        <w:t>Motion Passe</w:t>
      </w:r>
      <w:r w:rsidR="00D1436E" w:rsidRPr="0092508D">
        <w:rPr>
          <w:i/>
          <w:sz w:val="22"/>
        </w:rPr>
        <w:t>d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3CF7" w14:textId="77777777" w:rsidR="00E32E8B" w:rsidRDefault="00E32E8B" w:rsidP="009C6187">
      <w:r>
        <w:separator/>
      </w:r>
    </w:p>
  </w:endnote>
  <w:endnote w:type="continuationSeparator" w:id="0">
    <w:p w14:paraId="4F82272C" w14:textId="77777777" w:rsidR="00E32E8B" w:rsidRDefault="00E32E8B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F127" w14:textId="77777777" w:rsidR="00E32E8B" w:rsidRDefault="00E32E8B" w:rsidP="009C6187">
      <w:r>
        <w:separator/>
      </w:r>
    </w:p>
  </w:footnote>
  <w:footnote w:type="continuationSeparator" w:id="0">
    <w:p w14:paraId="627848F4" w14:textId="77777777" w:rsidR="00E32E8B" w:rsidRDefault="00E32E8B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580599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51875607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3162728D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C219C1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A37B1F">
                            <w:rPr>
                              <w:sz w:val="22"/>
                            </w:rPr>
                            <w:t>3</w:t>
                          </w:r>
                          <w:r w:rsidR="000B43CD">
                            <w:rPr>
                              <w:sz w:val="22"/>
                            </w:rPr>
                            <w:t>0</w:t>
                          </w:r>
                          <w:r w:rsidR="00DA55CB">
                            <w:rPr>
                              <w:sz w:val="22"/>
                            </w:rPr>
                            <w:t>10</w:t>
                          </w:r>
                        </w:p>
                        <w:p w14:paraId="05567BE5" w14:textId="30E8D38B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C219C1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 w:rsidR="00C219C1">
                            <w:rPr>
                              <w:sz w:val="22"/>
                            </w:rPr>
                            <w:t>Kinder Morgan</w:t>
                          </w:r>
                          <w:r w:rsidR="000B43CD">
                            <w:rPr>
                              <w:sz w:val="22"/>
                            </w:rPr>
                            <w:t xml:space="preserve">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3162728D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C219C1">
                      <w:rPr>
                        <w:b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>MC2</w:t>
                    </w:r>
                    <w:r w:rsidR="00A37B1F">
                      <w:rPr>
                        <w:sz w:val="22"/>
                      </w:rPr>
                      <w:t>3</w:t>
                    </w:r>
                    <w:r w:rsidR="000B43CD">
                      <w:rPr>
                        <w:sz w:val="22"/>
                      </w:rPr>
                      <w:t>0</w:t>
                    </w:r>
                    <w:r w:rsidR="00DA55CB">
                      <w:rPr>
                        <w:sz w:val="22"/>
                      </w:rPr>
                      <w:t>10</w:t>
                    </w:r>
                  </w:p>
                  <w:p w14:paraId="05567BE5" w14:textId="30E8D38B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C219C1">
                      <w:rPr>
                        <w:b/>
                        <w:sz w:val="22"/>
                      </w:rPr>
                      <w:t xml:space="preserve">   </w:t>
                    </w:r>
                    <w:r w:rsidR="00C219C1">
                      <w:rPr>
                        <w:sz w:val="22"/>
                      </w:rPr>
                      <w:t>Kinder Morgan</w:t>
                    </w:r>
                    <w:r w:rsidR="000B43CD">
                      <w:rPr>
                        <w:sz w:val="22"/>
                      </w:rPr>
                      <w:t xml:space="preserve">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7C7"/>
    <w:multiLevelType w:val="multilevel"/>
    <w:tmpl w:val="FC5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5EEE"/>
    <w:multiLevelType w:val="hybridMultilevel"/>
    <w:tmpl w:val="57B2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AC0"/>
    <w:multiLevelType w:val="multilevel"/>
    <w:tmpl w:val="3CA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F548AD"/>
    <w:multiLevelType w:val="hybridMultilevel"/>
    <w:tmpl w:val="4896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0910">
    <w:abstractNumId w:val="0"/>
  </w:num>
  <w:num w:numId="2" w16cid:durableId="741878775">
    <w:abstractNumId w:val="2"/>
  </w:num>
  <w:num w:numId="3" w16cid:durableId="679425892">
    <w:abstractNumId w:val="3"/>
  </w:num>
  <w:num w:numId="4" w16cid:durableId="215507931">
    <w:abstractNumId w:val="4"/>
  </w:num>
  <w:num w:numId="5" w16cid:durableId="2039969211">
    <w:abstractNumId w:val="7"/>
  </w:num>
  <w:num w:numId="6" w16cid:durableId="710543377">
    <w:abstractNumId w:val="6"/>
  </w:num>
  <w:num w:numId="7" w16cid:durableId="208542915">
    <w:abstractNumId w:val="9"/>
  </w:num>
  <w:num w:numId="8" w16cid:durableId="650600734">
    <w:abstractNumId w:val="8"/>
  </w:num>
  <w:num w:numId="9" w16cid:durableId="1874877713">
    <w:abstractNumId w:val="1"/>
  </w:num>
  <w:num w:numId="10" w16cid:durableId="1659504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16991"/>
    <w:rsid w:val="00034BA9"/>
    <w:rsid w:val="00047CE2"/>
    <w:rsid w:val="00063408"/>
    <w:rsid w:val="000674DC"/>
    <w:rsid w:val="00067D97"/>
    <w:rsid w:val="00084C9E"/>
    <w:rsid w:val="0009168A"/>
    <w:rsid w:val="000B43CD"/>
    <w:rsid w:val="000D4066"/>
    <w:rsid w:val="000D7A82"/>
    <w:rsid w:val="000E561C"/>
    <w:rsid w:val="000F28DC"/>
    <w:rsid w:val="0011489F"/>
    <w:rsid w:val="00151344"/>
    <w:rsid w:val="00153720"/>
    <w:rsid w:val="00177E23"/>
    <w:rsid w:val="001C1808"/>
    <w:rsid w:val="001D232F"/>
    <w:rsid w:val="001D6C89"/>
    <w:rsid w:val="001E45C8"/>
    <w:rsid w:val="001F1419"/>
    <w:rsid w:val="0020678B"/>
    <w:rsid w:val="002208DB"/>
    <w:rsid w:val="0023663A"/>
    <w:rsid w:val="00240BE8"/>
    <w:rsid w:val="00290A2B"/>
    <w:rsid w:val="002D7AA2"/>
    <w:rsid w:val="003038CE"/>
    <w:rsid w:val="003121AD"/>
    <w:rsid w:val="00342FEF"/>
    <w:rsid w:val="00344AF1"/>
    <w:rsid w:val="00347AC6"/>
    <w:rsid w:val="0036255F"/>
    <w:rsid w:val="00363279"/>
    <w:rsid w:val="00363C04"/>
    <w:rsid w:val="00372EBC"/>
    <w:rsid w:val="0038157B"/>
    <w:rsid w:val="003B5CB2"/>
    <w:rsid w:val="003C5F44"/>
    <w:rsid w:val="00417D31"/>
    <w:rsid w:val="00422D10"/>
    <w:rsid w:val="00442056"/>
    <w:rsid w:val="00450ABA"/>
    <w:rsid w:val="00462523"/>
    <w:rsid w:val="0048593E"/>
    <w:rsid w:val="0049109B"/>
    <w:rsid w:val="004C3FB8"/>
    <w:rsid w:val="004C4206"/>
    <w:rsid w:val="00506D0E"/>
    <w:rsid w:val="0058721C"/>
    <w:rsid w:val="00591D9D"/>
    <w:rsid w:val="005A78CD"/>
    <w:rsid w:val="005C4EF7"/>
    <w:rsid w:val="005E6949"/>
    <w:rsid w:val="005F3341"/>
    <w:rsid w:val="006864B9"/>
    <w:rsid w:val="00690EF3"/>
    <w:rsid w:val="006A10B2"/>
    <w:rsid w:val="006B01B8"/>
    <w:rsid w:val="006B6438"/>
    <w:rsid w:val="006C2C37"/>
    <w:rsid w:val="007059E0"/>
    <w:rsid w:val="007061D8"/>
    <w:rsid w:val="00710548"/>
    <w:rsid w:val="007170F2"/>
    <w:rsid w:val="007178E0"/>
    <w:rsid w:val="00757433"/>
    <w:rsid w:val="007645C7"/>
    <w:rsid w:val="00786859"/>
    <w:rsid w:val="007D3E43"/>
    <w:rsid w:val="007D4F88"/>
    <w:rsid w:val="007D6CDA"/>
    <w:rsid w:val="008005B7"/>
    <w:rsid w:val="00813AE9"/>
    <w:rsid w:val="00822877"/>
    <w:rsid w:val="00840FD0"/>
    <w:rsid w:val="0087629F"/>
    <w:rsid w:val="00894217"/>
    <w:rsid w:val="008A25E8"/>
    <w:rsid w:val="008A7E3E"/>
    <w:rsid w:val="008C7F08"/>
    <w:rsid w:val="008D42A3"/>
    <w:rsid w:val="008E2F11"/>
    <w:rsid w:val="008E3F03"/>
    <w:rsid w:val="0091761B"/>
    <w:rsid w:val="0092508D"/>
    <w:rsid w:val="009752C0"/>
    <w:rsid w:val="00994C55"/>
    <w:rsid w:val="009B7154"/>
    <w:rsid w:val="009C5D12"/>
    <w:rsid w:val="009C6187"/>
    <w:rsid w:val="009E7C68"/>
    <w:rsid w:val="009F728A"/>
    <w:rsid w:val="00A37B1F"/>
    <w:rsid w:val="00A45574"/>
    <w:rsid w:val="00A71563"/>
    <w:rsid w:val="00A73079"/>
    <w:rsid w:val="00A82A0C"/>
    <w:rsid w:val="00A8451E"/>
    <w:rsid w:val="00AE67C4"/>
    <w:rsid w:val="00AF00CF"/>
    <w:rsid w:val="00AF7F3B"/>
    <w:rsid w:val="00B1720D"/>
    <w:rsid w:val="00B26F8C"/>
    <w:rsid w:val="00B3628E"/>
    <w:rsid w:val="00B47676"/>
    <w:rsid w:val="00B573E4"/>
    <w:rsid w:val="00B867EB"/>
    <w:rsid w:val="00BB339B"/>
    <w:rsid w:val="00BD17BB"/>
    <w:rsid w:val="00BF6BB5"/>
    <w:rsid w:val="00C1393A"/>
    <w:rsid w:val="00C219C1"/>
    <w:rsid w:val="00C353BF"/>
    <w:rsid w:val="00C87DD9"/>
    <w:rsid w:val="00C92E4A"/>
    <w:rsid w:val="00C95798"/>
    <w:rsid w:val="00CB46FB"/>
    <w:rsid w:val="00D1436E"/>
    <w:rsid w:val="00D17E94"/>
    <w:rsid w:val="00D2182F"/>
    <w:rsid w:val="00D22F1A"/>
    <w:rsid w:val="00D31A80"/>
    <w:rsid w:val="00D479F8"/>
    <w:rsid w:val="00D632E4"/>
    <w:rsid w:val="00D67376"/>
    <w:rsid w:val="00D7032E"/>
    <w:rsid w:val="00DA08E1"/>
    <w:rsid w:val="00DA55CB"/>
    <w:rsid w:val="00DC03B3"/>
    <w:rsid w:val="00DC0B84"/>
    <w:rsid w:val="00DC2926"/>
    <w:rsid w:val="00DC4390"/>
    <w:rsid w:val="00DE3F3C"/>
    <w:rsid w:val="00E03C91"/>
    <w:rsid w:val="00E26A0F"/>
    <w:rsid w:val="00E32E8B"/>
    <w:rsid w:val="00E46916"/>
    <w:rsid w:val="00E63535"/>
    <w:rsid w:val="00E65983"/>
    <w:rsid w:val="00E671B4"/>
    <w:rsid w:val="00E67BE9"/>
    <w:rsid w:val="00EA0B19"/>
    <w:rsid w:val="00ED453C"/>
    <w:rsid w:val="00ED540C"/>
    <w:rsid w:val="00ED6CC8"/>
    <w:rsid w:val="00EF6512"/>
    <w:rsid w:val="00F109CB"/>
    <w:rsid w:val="00F16784"/>
    <w:rsid w:val="00F342AF"/>
    <w:rsid w:val="00F51BD9"/>
    <w:rsid w:val="00F528DE"/>
    <w:rsid w:val="00F53967"/>
    <w:rsid w:val="00F645B1"/>
    <w:rsid w:val="0E0EF87A"/>
    <w:rsid w:val="156CB37A"/>
    <w:rsid w:val="313851A5"/>
    <w:rsid w:val="3CEC358F"/>
    <w:rsid w:val="4F74AF60"/>
    <w:rsid w:val="7B379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  <w:style w:type="paragraph" w:customStyle="1" w:styleId="paragraph">
    <w:name w:val="paragraph"/>
    <w:basedOn w:val="Normal"/>
    <w:rsid w:val="00757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57433"/>
  </w:style>
  <w:style w:type="character" w:customStyle="1" w:styleId="scxw75740386">
    <w:name w:val="scxw75740386"/>
    <w:basedOn w:val="DefaultParagraphFont"/>
    <w:rsid w:val="00757433"/>
  </w:style>
  <w:style w:type="character" w:customStyle="1" w:styleId="eop">
    <w:name w:val="eop"/>
    <w:basedOn w:val="DefaultParagraphFont"/>
    <w:rsid w:val="00757433"/>
  </w:style>
  <w:style w:type="character" w:customStyle="1" w:styleId="superscript">
    <w:name w:val="superscript"/>
    <w:basedOn w:val="DefaultParagraphFont"/>
    <w:rsid w:val="0075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>Dominion Resources Services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2</cp:revision>
  <dcterms:created xsi:type="dcterms:W3CDTF">2023-07-26T15:20:00Z</dcterms:created>
  <dcterms:modified xsi:type="dcterms:W3CDTF">2023-07-26T15:20:00Z</dcterms:modified>
</cp:coreProperties>
</file>