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7968" w14:textId="77777777" w:rsidR="009752C0" w:rsidRDefault="005C4EF7">
      <w:r>
        <w:tab/>
      </w:r>
    </w:p>
    <w:p w14:paraId="2D0B61ED" w14:textId="77777777" w:rsidR="009C6187" w:rsidRDefault="00290A2B">
      <w:pPr>
        <w:rPr>
          <w:b/>
          <w:sz w:val="22"/>
        </w:rPr>
      </w:pPr>
      <w:r>
        <w:rPr>
          <w:b/>
          <w:sz w:val="22"/>
        </w:rPr>
        <w:t>1.  RECOMMENDED ACTION</w:t>
      </w:r>
      <w:r>
        <w:rPr>
          <w:b/>
          <w:sz w:val="22"/>
        </w:rPr>
        <w:tab/>
      </w:r>
      <w:r>
        <w:rPr>
          <w:b/>
          <w:sz w:val="22"/>
        </w:rPr>
        <w:tab/>
      </w:r>
      <w:r>
        <w:rPr>
          <w:b/>
          <w:sz w:val="22"/>
        </w:rPr>
        <w:tab/>
        <w:t xml:space="preserve">    </w:t>
      </w:r>
      <w:r w:rsidR="009C6187">
        <w:rPr>
          <w:b/>
          <w:sz w:val="22"/>
        </w:rPr>
        <w:t>EFFECT OF EC VOTE TO ACCEPT</w:t>
      </w:r>
    </w:p>
    <w:p w14:paraId="28B87E17" w14:textId="77777777" w:rsidR="009C6187" w:rsidRDefault="00290A2B">
      <w:pPr>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009C6187">
        <w:rPr>
          <w:b/>
          <w:sz w:val="22"/>
        </w:rPr>
        <w:t>RECOMMENDED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4400"/>
        <w:gridCol w:w="796"/>
        <w:gridCol w:w="4070"/>
      </w:tblGrid>
      <w:tr w:rsidR="009C6187" w14:paraId="7F610635" w14:textId="77777777" w:rsidTr="00290A2B">
        <w:tc>
          <w:tcPr>
            <w:tcW w:w="828" w:type="dxa"/>
            <w:tcBorders>
              <w:bottom w:val="single" w:sz="4" w:space="0" w:color="auto"/>
            </w:tcBorders>
          </w:tcPr>
          <w:p w14:paraId="48CA0CA6" w14:textId="77777777" w:rsidR="009C6187" w:rsidRPr="003C5F44" w:rsidRDefault="009C6187">
            <w:pPr>
              <w:rPr>
                <w:sz w:val="22"/>
              </w:rPr>
            </w:pPr>
          </w:p>
        </w:tc>
        <w:tc>
          <w:tcPr>
            <w:tcW w:w="4500" w:type="dxa"/>
          </w:tcPr>
          <w:p w14:paraId="0A542369" w14:textId="77777777" w:rsidR="009C6187" w:rsidRPr="009C6187" w:rsidRDefault="009C6187">
            <w:pPr>
              <w:rPr>
                <w:sz w:val="22"/>
              </w:rPr>
            </w:pPr>
            <w:r>
              <w:rPr>
                <w:sz w:val="22"/>
              </w:rPr>
              <w:t>Accept as requested</w:t>
            </w:r>
          </w:p>
        </w:tc>
        <w:tc>
          <w:tcPr>
            <w:tcW w:w="810" w:type="dxa"/>
            <w:tcBorders>
              <w:bottom w:val="single" w:sz="4" w:space="0" w:color="auto"/>
            </w:tcBorders>
          </w:tcPr>
          <w:p w14:paraId="58DF2439" w14:textId="268C7AEF" w:rsidR="009C6187" w:rsidRPr="003C5F44" w:rsidRDefault="009C6187">
            <w:pPr>
              <w:rPr>
                <w:sz w:val="22"/>
              </w:rPr>
            </w:pPr>
          </w:p>
        </w:tc>
        <w:tc>
          <w:tcPr>
            <w:tcW w:w="4158" w:type="dxa"/>
          </w:tcPr>
          <w:p w14:paraId="037D7793" w14:textId="77777777" w:rsidR="009C6187" w:rsidRPr="009C6187" w:rsidRDefault="009C6187">
            <w:pPr>
              <w:rPr>
                <w:sz w:val="22"/>
              </w:rPr>
            </w:pPr>
            <w:r>
              <w:rPr>
                <w:sz w:val="22"/>
              </w:rPr>
              <w:t>Change to Existing Practice</w:t>
            </w:r>
          </w:p>
        </w:tc>
      </w:tr>
      <w:tr w:rsidR="009C6187" w14:paraId="65B3CBE8" w14:textId="77777777" w:rsidTr="00290A2B">
        <w:tc>
          <w:tcPr>
            <w:tcW w:w="828" w:type="dxa"/>
            <w:tcBorders>
              <w:top w:val="single" w:sz="4" w:space="0" w:color="auto"/>
              <w:bottom w:val="single" w:sz="4" w:space="0" w:color="auto"/>
            </w:tcBorders>
          </w:tcPr>
          <w:p w14:paraId="48382E38" w14:textId="77777777" w:rsidR="009C6187" w:rsidRPr="003C5F44" w:rsidRDefault="005C4EF7">
            <w:pPr>
              <w:rPr>
                <w:sz w:val="22"/>
              </w:rPr>
            </w:pPr>
            <w:r>
              <w:rPr>
                <w:sz w:val="22"/>
              </w:rPr>
              <w:t>X</w:t>
            </w:r>
          </w:p>
        </w:tc>
        <w:tc>
          <w:tcPr>
            <w:tcW w:w="4500" w:type="dxa"/>
          </w:tcPr>
          <w:p w14:paraId="2E51E3B3" w14:textId="77777777" w:rsidR="009C6187" w:rsidRPr="009C6187" w:rsidRDefault="009C6187">
            <w:pPr>
              <w:rPr>
                <w:sz w:val="22"/>
              </w:rPr>
            </w:pPr>
            <w:r>
              <w:rPr>
                <w:sz w:val="22"/>
              </w:rPr>
              <w:t>Accept as modified below</w:t>
            </w:r>
          </w:p>
        </w:tc>
        <w:tc>
          <w:tcPr>
            <w:tcW w:w="810" w:type="dxa"/>
            <w:tcBorders>
              <w:top w:val="single" w:sz="4" w:space="0" w:color="auto"/>
              <w:bottom w:val="single" w:sz="4" w:space="0" w:color="auto"/>
            </w:tcBorders>
          </w:tcPr>
          <w:p w14:paraId="16991D33" w14:textId="1922E463" w:rsidR="009C6187" w:rsidRPr="003C5F44" w:rsidRDefault="00DC7930">
            <w:pPr>
              <w:rPr>
                <w:sz w:val="22"/>
              </w:rPr>
            </w:pPr>
            <w:r>
              <w:rPr>
                <w:sz w:val="22"/>
              </w:rPr>
              <w:t>X</w:t>
            </w:r>
          </w:p>
        </w:tc>
        <w:tc>
          <w:tcPr>
            <w:tcW w:w="4158" w:type="dxa"/>
          </w:tcPr>
          <w:p w14:paraId="0B01F8D5" w14:textId="77777777" w:rsidR="009C6187" w:rsidRPr="009C6187" w:rsidRDefault="009C6187">
            <w:pPr>
              <w:rPr>
                <w:sz w:val="22"/>
              </w:rPr>
            </w:pPr>
            <w:r>
              <w:rPr>
                <w:sz w:val="22"/>
              </w:rPr>
              <w:t>Status Quo</w:t>
            </w:r>
          </w:p>
        </w:tc>
      </w:tr>
      <w:tr w:rsidR="009C6187" w14:paraId="5B1E8276" w14:textId="77777777" w:rsidTr="00290A2B">
        <w:tc>
          <w:tcPr>
            <w:tcW w:w="828" w:type="dxa"/>
            <w:tcBorders>
              <w:top w:val="single" w:sz="4" w:space="0" w:color="auto"/>
              <w:bottom w:val="single" w:sz="4" w:space="0" w:color="auto"/>
            </w:tcBorders>
          </w:tcPr>
          <w:p w14:paraId="3DA27CE4" w14:textId="77777777" w:rsidR="009C6187" w:rsidRPr="003C5F44" w:rsidRDefault="009C6187">
            <w:pPr>
              <w:rPr>
                <w:sz w:val="22"/>
              </w:rPr>
            </w:pPr>
          </w:p>
        </w:tc>
        <w:tc>
          <w:tcPr>
            <w:tcW w:w="4500" w:type="dxa"/>
          </w:tcPr>
          <w:p w14:paraId="1D9E091A" w14:textId="77777777" w:rsidR="009C6187" w:rsidRPr="009C6187" w:rsidRDefault="009C6187">
            <w:pPr>
              <w:rPr>
                <w:sz w:val="22"/>
              </w:rPr>
            </w:pPr>
            <w:r>
              <w:rPr>
                <w:sz w:val="22"/>
              </w:rPr>
              <w:t>Decline</w:t>
            </w:r>
          </w:p>
        </w:tc>
        <w:tc>
          <w:tcPr>
            <w:tcW w:w="810" w:type="dxa"/>
            <w:tcBorders>
              <w:top w:val="single" w:sz="4" w:space="0" w:color="auto"/>
              <w:bottom w:val="single" w:sz="4" w:space="0" w:color="auto"/>
            </w:tcBorders>
          </w:tcPr>
          <w:p w14:paraId="52CFEEDB" w14:textId="278AF698" w:rsidR="009C6187" w:rsidRPr="003C5F44" w:rsidRDefault="009C6187">
            <w:pPr>
              <w:rPr>
                <w:sz w:val="22"/>
              </w:rPr>
            </w:pPr>
          </w:p>
        </w:tc>
        <w:tc>
          <w:tcPr>
            <w:tcW w:w="4158" w:type="dxa"/>
          </w:tcPr>
          <w:p w14:paraId="0E0B1B2F" w14:textId="77777777" w:rsidR="009C6187" w:rsidRPr="009C6187" w:rsidRDefault="00D2182F">
            <w:pPr>
              <w:rPr>
                <w:sz w:val="22"/>
              </w:rPr>
            </w:pPr>
            <w:r>
              <w:rPr>
                <w:sz w:val="22"/>
              </w:rPr>
              <w:t>Correction</w:t>
            </w:r>
          </w:p>
        </w:tc>
      </w:tr>
    </w:tbl>
    <w:p w14:paraId="3C7FBF09" w14:textId="77777777" w:rsidR="009C6187" w:rsidRDefault="009C6187">
      <w:pPr>
        <w:rPr>
          <w:b/>
          <w:sz w:val="22"/>
        </w:rPr>
      </w:pPr>
    </w:p>
    <w:p w14:paraId="0BD091C4" w14:textId="77777777" w:rsidR="00E63535" w:rsidRDefault="00E63535">
      <w:pPr>
        <w:rPr>
          <w:b/>
          <w:sz w:val="22"/>
        </w:rPr>
      </w:pPr>
    </w:p>
    <w:p w14:paraId="5B74C958" w14:textId="77777777" w:rsidR="009C6187" w:rsidRDefault="009C6187">
      <w:pPr>
        <w:rPr>
          <w:b/>
          <w:sz w:val="22"/>
        </w:rPr>
      </w:pPr>
      <w:r>
        <w:rPr>
          <w:b/>
          <w:sz w:val="22"/>
        </w:rPr>
        <w:t>2.  TYPE OF DEVELOPMENT / MAINTENANCE</w:t>
      </w:r>
    </w:p>
    <w:p w14:paraId="2A5D1734" w14:textId="77777777" w:rsidR="00E65983" w:rsidRDefault="00E65983">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4401"/>
        <w:gridCol w:w="795"/>
        <w:gridCol w:w="4073"/>
      </w:tblGrid>
      <w:tr w:rsidR="009C6187" w14:paraId="3790545B" w14:textId="77777777" w:rsidTr="7F81B61F">
        <w:tc>
          <w:tcPr>
            <w:tcW w:w="5328" w:type="dxa"/>
            <w:gridSpan w:val="2"/>
            <w:vAlign w:val="center"/>
          </w:tcPr>
          <w:p w14:paraId="504FDE63" w14:textId="77777777" w:rsidR="009C6187" w:rsidRPr="009C6187" w:rsidRDefault="009C6187" w:rsidP="009C6187">
            <w:pPr>
              <w:rPr>
                <w:b/>
                <w:sz w:val="22"/>
              </w:rPr>
            </w:pPr>
            <w:r>
              <w:rPr>
                <w:b/>
                <w:sz w:val="22"/>
              </w:rPr>
              <w:t>Per Request:</w:t>
            </w:r>
          </w:p>
        </w:tc>
        <w:tc>
          <w:tcPr>
            <w:tcW w:w="4968" w:type="dxa"/>
            <w:gridSpan w:val="2"/>
            <w:vAlign w:val="center"/>
          </w:tcPr>
          <w:p w14:paraId="23135428" w14:textId="77777777" w:rsidR="009C6187" w:rsidRPr="009C6187" w:rsidRDefault="009C6187" w:rsidP="009C6187">
            <w:pPr>
              <w:rPr>
                <w:b/>
                <w:sz w:val="22"/>
              </w:rPr>
            </w:pPr>
            <w:r>
              <w:rPr>
                <w:b/>
                <w:sz w:val="22"/>
              </w:rPr>
              <w:t>Per Recommendation:</w:t>
            </w:r>
          </w:p>
        </w:tc>
      </w:tr>
      <w:tr w:rsidR="009C6187" w14:paraId="76AB45F6" w14:textId="77777777" w:rsidTr="7F81B61F">
        <w:tc>
          <w:tcPr>
            <w:tcW w:w="828" w:type="dxa"/>
            <w:tcBorders>
              <w:bottom w:val="single" w:sz="4" w:space="0" w:color="auto"/>
            </w:tcBorders>
          </w:tcPr>
          <w:p w14:paraId="3700E806" w14:textId="77777777" w:rsidR="009C6187" w:rsidRDefault="009C6187">
            <w:pPr>
              <w:rPr>
                <w:sz w:val="22"/>
              </w:rPr>
            </w:pPr>
          </w:p>
        </w:tc>
        <w:tc>
          <w:tcPr>
            <w:tcW w:w="4500" w:type="dxa"/>
          </w:tcPr>
          <w:p w14:paraId="38D1F42A" w14:textId="77777777" w:rsidR="009C6187" w:rsidRDefault="009C6187">
            <w:pPr>
              <w:rPr>
                <w:sz w:val="22"/>
              </w:rPr>
            </w:pPr>
            <w:r>
              <w:rPr>
                <w:sz w:val="22"/>
              </w:rPr>
              <w:t>Initiation</w:t>
            </w:r>
          </w:p>
        </w:tc>
        <w:tc>
          <w:tcPr>
            <w:tcW w:w="810" w:type="dxa"/>
            <w:tcBorders>
              <w:bottom w:val="single" w:sz="4" w:space="0" w:color="auto"/>
            </w:tcBorders>
          </w:tcPr>
          <w:p w14:paraId="6990BBC2" w14:textId="77777777" w:rsidR="009C6187" w:rsidRDefault="009C6187">
            <w:pPr>
              <w:rPr>
                <w:sz w:val="22"/>
              </w:rPr>
            </w:pPr>
          </w:p>
        </w:tc>
        <w:tc>
          <w:tcPr>
            <w:tcW w:w="4158" w:type="dxa"/>
          </w:tcPr>
          <w:p w14:paraId="707FECC5" w14:textId="77777777" w:rsidR="009C6187" w:rsidRDefault="009C6187">
            <w:pPr>
              <w:rPr>
                <w:sz w:val="22"/>
              </w:rPr>
            </w:pPr>
            <w:r>
              <w:rPr>
                <w:sz w:val="22"/>
              </w:rPr>
              <w:t>Initiation</w:t>
            </w:r>
          </w:p>
        </w:tc>
      </w:tr>
      <w:tr w:rsidR="009C6187" w14:paraId="176C0E76" w14:textId="77777777" w:rsidTr="7F81B61F">
        <w:tc>
          <w:tcPr>
            <w:tcW w:w="828" w:type="dxa"/>
            <w:tcBorders>
              <w:top w:val="single" w:sz="4" w:space="0" w:color="auto"/>
              <w:bottom w:val="single" w:sz="4" w:space="0" w:color="auto"/>
            </w:tcBorders>
          </w:tcPr>
          <w:p w14:paraId="23A7ED13" w14:textId="0AB7E857" w:rsidR="009C6187" w:rsidRDefault="00422D10">
            <w:pPr>
              <w:rPr>
                <w:sz w:val="22"/>
              </w:rPr>
            </w:pPr>
            <w:r>
              <w:rPr>
                <w:sz w:val="22"/>
              </w:rPr>
              <w:t>X</w:t>
            </w:r>
          </w:p>
        </w:tc>
        <w:tc>
          <w:tcPr>
            <w:tcW w:w="4500" w:type="dxa"/>
          </w:tcPr>
          <w:p w14:paraId="7C3EAB5E" w14:textId="77777777" w:rsidR="009C6187" w:rsidRDefault="009C6187">
            <w:pPr>
              <w:rPr>
                <w:sz w:val="22"/>
              </w:rPr>
            </w:pPr>
            <w:r>
              <w:rPr>
                <w:sz w:val="22"/>
              </w:rPr>
              <w:t>Modification</w:t>
            </w:r>
          </w:p>
        </w:tc>
        <w:tc>
          <w:tcPr>
            <w:tcW w:w="810" w:type="dxa"/>
            <w:tcBorders>
              <w:top w:val="single" w:sz="4" w:space="0" w:color="auto"/>
              <w:bottom w:val="single" w:sz="4" w:space="0" w:color="auto"/>
            </w:tcBorders>
          </w:tcPr>
          <w:p w14:paraId="0B414191" w14:textId="4C58FFC3" w:rsidR="009C6187" w:rsidRDefault="00422D10">
            <w:pPr>
              <w:rPr>
                <w:sz w:val="22"/>
              </w:rPr>
            </w:pPr>
            <w:r>
              <w:rPr>
                <w:sz w:val="22"/>
              </w:rPr>
              <w:t>X</w:t>
            </w:r>
          </w:p>
        </w:tc>
        <w:tc>
          <w:tcPr>
            <w:tcW w:w="4158" w:type="dxa"/>
          </w:tcPr>
          <w:p w14:paraId="617D1A6F" w14:textId="77777777" w:rsidR="009C6187" w:rsidRDefault="009C6187">
            <w:pPr>
              <w:rPr>
                <w:sz w:val="22"/>
              </w:rPr>
            </w:pPr>
            <w:r>
              <w:rPr>
                <w:sz w:val="22"/>
              </w:rPr>
              <w:t>Modification</w:t>
            </w:r>
          </w:p>
        </w:tc>
      </w:tr>
      <w:tr w:rsidR="009C6187" w14:paraId="3DE4EEB7" w14:textId="77777777" w:rsidTr="7F81B61F">
        <w:tc>
          <w:tcPr>
            <w:tcW w:w="828" w:type="dxa"/>
            <w:tcBorders>
              <w:top w:val="single" w:sz="4" w:space="0" w:color="auto"/>
              <w:bottom w:val="single" w:sz="4" w:space="0" w:color="auto"/>
            </w:tcBorders>
          </w:tcPr>
          <w:p w14:paraId="27737B31" w14:textId="77777777" w:rsidR="009C6187" w:rsidRDefault="009C6187">
            <w:pPr>
              <w:rPr>
                <w:sz w:val="22"/>
              </w:rPr>
            </w:pPr>
          </w:p>
        </w:tc>
        <w:tc>
          <w:tcPr>
            <w:tcW w:w="4500" w:type="dxa"/>
          </w:tcPr>
          <w:p w14:paraId="1449D4BB" w14:textId="77777777" w:rsidR="009C6187" w:rsidRDefault="009C6187">
            <w:pPr>
              <w:rPr>
                <w:sz w:val="22"/>
              </w:rPr>
            </w:pPr>
            <w:r>
              <w:rPr>
                <w:sz w:val="22"/>
              </w:rPr>
              <w:t>Interpretation</w:t>
            </w:r>
          </w:p>
        </w:tc>
        <w:tc>
          <w:tcPr>
            <w:tcW w:w="810" w:type="dxa"/>
            <w:tcBorders>
              <w:top w:val="single" w:sz="4" w:space="0" w:color="auto"/>
              <w:bottom w:val="single" w:sz="4" w:space="0" w:color="auto"/>
            </w:tcBorders>
          </w:tcPr>
          <w:p w14:paraId="6F72B9CF" w14:textId="77777777" w:rsidR="009C6187" w:rsidRDefault="009C6187">
            <w:pPr>
              <w:rPr>
                <w:sz w:val="22"/>
              </w:rPr>
            </w:pPr>
          </w:p>
        </w:tc>
        <w:tc>
          <w:tcPr>
            <w:tcW w:w="4158" w:type="dxa"/>
          </w:tcPr>
          <w:p w14:paraId="1F4F3D07" w14:textId="77777777" w:rsidR="009C6187" w:rsidRDefault="009C6187">
            <w:pPr>
              <w:rPr>
                <w:sz w:val="22"/>
              </w:rPr>
            </w:pPr>
            <w:r>
              <w:rPr>
                <w:sz w:val="22"/>
              </w:rPr>
              <w:t>Interpretation</w:t>
            </w:r>
          </w:p>
        </w:tc>
      </w:tr>
      <w:tr w:rsidR="009C6187" w14:paraId="6A293785" w14:textId="77777777" w:rsidTr="7F81B61F">
        <w:tc>
          <w:tcPr>
            <w:tcW w:w="828" w:type="dxa"/>
            <w:tcBorders>
              <w:top w:val="single" w:sz="4" w:space="0" w:color="auto"/>
              <w:bottom w:val="single" w:sz="4" w:space="0" w:color="auto"/>
            </w:tcBorders>
          </w:tcPr>
          <w:p w14:paraId="12A6ACAA" w14:textId="77777777" w:rsidR="009C6187" w:rsidRDefault="009C6187">
            <w:pPr>
              <w:rPr>
                <w:sz w:val="22"/>
              </w:rPr>
            </w:pPr>
          </w:p>
        </w:tc>
        <w:tc>
          <w:tcPr>
            <w:tcW w:w="4500" w:type="dxa"/>
          </w:tcPr>
          <w:p w14:paraId="1F3AA27E" w14:textId="77777777" w:rsidR="009C6187" w:rsidRDefault="009C6187">
            <w:pPr>
              <w:rPr>
                <w:sz w:val="22"/>
              </w:rPr>
            </w:pPr>
            <w:r>
              <w:rPr>
                <w:sz w:val="22"/>
              </w:rPr>
              <w:t>Withdrawal</w:t>
            </w:r>
          </w:p>
        </w:tc>
        <w:tc>
          <w:tcPr>
            <w:tcW w:w="810" w:type="dxa"/>
            <w:tcBorders>
              <w:top w:val="single" w:sz="4" w:space="0" w:color="auto"/>
              <w:bottom w:val="single" w:sz="4" w:space="0" w:color="auto"/>
            </w:tcBorders>
          </w:tcPr>
          <w:p w14:paraId="2778801C" w14:textId="77777777" w:rsidR="009C6187" w:rsidRDefault="009C6187">
            <w:pPr>
              <w:rPr>
                <w:sz w:val="22"/>
              </w:rPr>
            </w:pPr>
          </w:p>
        </w:tc>
        <w:tc>
          <w:tcPr>
            <w:tcW w:w="4158" w:type="dxa"/>
          </w:tcPr>
          <w:p w14:paraId="54D77ED3" w14:textId="77777777" w:rsidR="009C6187" w:rsidRDefault="009C6187">
            <w:pPr>
              <w:rPr>
                <w:sz w:val="22"/>
              </w:rPr>
            </w:pPr>
            <w:r>
              <w:rPr>
                <w:sz w:val="22"/>
              </w:rPr>
              <w:t>Withdrawal</w:t>
            </w:r>
          </w:p>
        </w:tc>
      </w:tr>
      <w:tr w:rsidR="009C6187" w14:paraId="19ED095B" w14:textId="77777777" w:rsidTr="7F81B61F">
        <w:tc>
          <w:tcPr>
            <w:tcW w:w="828" w:type="dxa"/>
            <w:tcBorders>
              <w:top w:val="single" w:sz="4" w:space="0" w:color="auto"/>
            </w:tcBorders>
          </w:tcPr>
          <w:p w14:paraId="4A43E579" w14:textId="77777777" w:rsidR="009C6187" w:rsidRDefault="009C6187">
            <w:pPr>
              <w:rPr>
                <w:sz w:val="22"/>
              </w:rPr>
            </w:pPr>
          </w:p>
        </w:tc>
        <w:tc>
          <w:tcPr>
            <w:tcW w:w="4500" w:type="dxa"/>
          </w:tcPr>
          <w:p w14:paraId="29C72BF9" w14:textId="77777777" w:rsidR="009C6187" w:rsidRDefault="009C6187">
            <w:pPr>
              <w:rPr>
                <w:sz w:val="22"/>
              </w:rPr>
            </w:pPr>
          </w:p>
        </w:tc>
        <w:tc>
          <w:tcPr>
            <w:tcW w:w="810" w:type="dxa"/>
            <w:tcBorders>
              <w:top w:val="single" w:sz="4" w:space="0" w:color="auto"/>
            </w:tcBorders>
          </w:tcPr>
          <w:p w14:paraId="58EEC134" w14:textId="77777777" w:rsidR="009C6187" w:rsidRDefault="009C6187">
            <w:pPr>
              <w:rPr>
                <w:sz w:val="22"/>
              </w:rPr>
            </w:pPr>
          </w:p>
        </w:tc>
        <w:tc>
          <w:tcPr>
            <w:tcW w:w="4158" w:type="dxa"/>
          </w:tcPr>
          <w:p w14:paraId="5A76C83F" w14:textId="77777777" w:rsidR="009C6187" w:rsidRDefault="009C6187">
            <w:pPr>
              <w:rPr>
                <w:sz w:val="22"/>
              </w:rPr>
            </w:pPr>
          </w:p>
        </w:tc>
      </w:tr>
      <w:tr w:rsidR="009C6187" w14:paraId="7D0DF0AF" w14:textId="77777777" w:rsidTr="7F81B61F">
        <w:tc>
          <w:tcPr>
            <w:tcW w:w="828" w:type="dxa"/>
            <w:tcBorders>
              <w:bottom w:val="single" w:sz="4" w:space="0" w:color="auto"/>
            </w:tcBorders>
          </w:tcPr>
          <w:p w14:paraId="358CB430" w14:textId="6AA06229" w:rsidR="009C6187" w:rsidRDefault="00DC7930">
            <w:pPr>
              <w:rPr>
                <w:sz w:val="22"/>
              </w:rPr>
            </w:pPr>
            <w:r>
              <w:rPr>
                <w:sz w:val="22"/>
              </w:rPr>
              <w:t>X</w:t>
            </w:r>
          </w:p>
        </w:tc>
        <w:tc>
          <w:tcPr>
            <w:tcW w:w="4500" w:type="dxa"/>
          </w:tcPr>
          <w:p w14:paraId="71E95DE4" w14:textId="77777777" w:rsidR="009C6187" w:rsidRPr="00290A2B" w:rsidRDefault="009C6187">
            <w:pPr>
              <w:rPr>
                <w:i/>
                <w:sz w:val="22"/>
              </w:rPr>
            </w:pPr>
            <w:r>
              <w:rPr>
                <w:sz w:val="22"/>
              </w:rPr>
              <w:t>Principle</w:t>
            </w:r>
            <w:r w:rsidR="00290A2B">
              <w:rPr>
                <w:sz w:val="22"/>
              </w:rPr>
              <w:t xml:space="preserve"> </w:t>
            </w:r>
            <w:r w:rsidR="00290A2B">
              <w:rPr>
                <w:i/>
                <w:sz w:val="22"/>
              </w:rPr>
              <w:t>[x.1.z]</w:t>
            </w:r>
          </w:p>
        </w:tc>
        <w:tc>
          <w:tcPr>
            <w:tcW w:w="810" w:type="dxa"/>
            <w:tcBorders>
              <w:bottom w:val="single" w:sz="4" w:space="0" w:color="auto"/>
            </w:tcBorders>
          </w:tcPr>
          <w:p w14:paraId="20C3E678" w14:textId="5D6A00BA" w:rsidR="009C6187" w:rsidRDefault="00DC7930">
            <w:pPr>
              <w:rPr>
                <w:sz w:val="22"/>
              </w:rPr>
            </w:pPr>
            <w:r>
              <w:rPr>
                <w:sz w:val="22"/>
              </w:rPr>
              <w:t>X</w:t>
            </w:r>
          </w:p>
        </w:tc>
        <w:tc>
          <w:tcPr>
            <w:tcW w:w="4158" w:type="dxa"/>
          </w:tcPr>
          <w:p w14:paraId="166D6024" w14:textId="77777777" w:rsidR="009C6187" w:rsidRPr="00290A2B" w:rsidRDefault="009C6187">
            <w:pPr>
              <w:rPr>
                <w:i/>
                <w:sz w:val="22"/>
              </w:rPr>
            </w:pPr>
            <w:r>
              <w:rPr>
                <w:sz w:val="22"/>
              </w:rPr>
              <w:t>Principle</w:t>
            </w:r>
            <w:r w:rsidR="00290A2B">
              <w:rPr>
                <w:sz w:val="22"/>
              </w:rPr>
              <w:t xml:space="preserve"> </w:t>
            </w:r>
            <w:r w:rsidR="00290A2B">
              <w:rPr>
                <w:i/>
                <w:sz w:val="22"/>
              </w:rPr>
              <w:t>[x.1.z]</w:t>
            </w:r>
          </w:p>
        </w:tc>
      </w:tr>
      <w:tr w:rsidR="009C6187" w14:paraId="35B2377E" w14:textId="77777777" w:rsidTr="7F81B61F">
        <w:tc>
          <w:tcPr>
            <w:tcW w:w="828" w:type="dxa"/>
            <w:tcBorders>
              <w:top w:val="single" w:sz="4" w:space="0" w:color="auto"/>
              <w:bottom w:val="single" w:sz="4" w:space="0" w:color="auto"/>
            </w:tcBorders>
          </w:tcPr>
          <w:p w14:paraId="1AD75ED7" w14:textId="25E2A194" w:rsidR="009C6187" w:rsidRDefault="00DC7930">
            <w:pPr>
              <w:rPr>
                <w:sz w:val="22"/>
              </w:rPr>
            </w:pPr>
            <w:r>
              <w:rPr>
                <w:sz w:val="22"/>
              </w:rPr>
              <w:t>X</w:t>
            </w:r>
          </w:p>
        </w:tc>
        <w:tc>
          <w:tcPr>
            <w:tcW w:w="4500" w:type="dxa"/>
          </w:tcPr>
          <w:p w14:paraId="535E1BEC" w14:textId="77777777" w:rsidR="009C6187" w:rsidRPr="00290A2B" w:rsidRDefault="009C6187">
            <w:pPr>
              <w:rPr>
                <w:i/>
                <w:sz w:val="22"/>
              </w:rPr>
            </w:pPr>
            <w:r>
              <w:rPr>
                <w:sz w:val="22"/>
              </w:rPr>
              <w:t>Definition</w:t>
            </w:r>
            <w:r w:rsidR="00290A2B">
              <w:rPr>
                <w:sz w:val="22"/>
              </w:rPr>
              <w:t xml:space="preserve"> </w:t>
            </w:r>
            <w:r w:rsidR="00290A2B">
              <w:rPr>
                <w:i/>
                <w:sz w:val="22"/>
              </w:rPr>
              <w:t>[x.2.z]</w:t>
            </w:r>
          </w:p>
        </w:tc>
        <w:tc>
          <w:tcPr>
            <w:tcW w:w="810" w:type="dxa"/>
            <w:tcBorders>
              <w:top w:val="single" w:sz="4" w:space="0" w:color="auto"/>
              <w:bottom w:val="single" w:sz="4" w:space="0" w:color="auto"/>
            </w:tcBorders>
          </w:tcPr>
          <w:p w14:paraId="5C6200F4" w14:textId="6A669C00" w:rsidR="009C6187" w:rsidRDefault="00DC7930">
            <w:pPr>
              <w:rPr>
                <w:sz w:val="22"/>
              </w:rPr>
            </w:pPr>
            <w:r>
              <w:rPr>
                <w:sz w:val="22"/>
              </w:rPr>
              <w:t>X</w:t>
            </w:r>
          </w:p>
        </w:tc>
        <w:tc>
          <w:tcPr>
            <w:tcW w:w="4158" w:type="dxa"/>
          </w:tcPr>
          <w:p w14:paraId="36CB70C6" w14:textId="77777777" w:rsidR="009C6187" w:rsidRPr="00290A2B" w:rsidRDefault="009C6187">
            <w:pPr>
              <w:rPr>
                <w:i/>
                <w:sz w:val="22"/>
              </w:rPr>
            </w:pPr>
            <w:r>
              <w:rPr>
                <w:sz w:val="22"/>
              </w:rPr>
              <w:t>Definition</w:t>
            </w:r>
            <w:r w:rsidR="00290A2B">
              <w:rPr>
                <w:sz w:val="22"/>
              </w:rPr>
              <w:t xml:space="preserve"> </w:t>
            </w:r>
            <w:r w:rsidR="00290A2B">
              <w:rPr>
                <w:i/>
                <w:sz w:val="22"/>
              </w:rPr>
              <w:t>[x.2.z]</w:t>
            </w:r>
          </w:p>
        </w:tc>
      </w:tr>
      <w:tr w:rsidR="009C6187" w14:paraId="04ED4B2E" w14:textId="77777777" w:rsidTr="7F81B61F">
        <w:tc>
          <w:tcPr>
            <w:tcW w:w="828" w:type="dxa"/>
            <w:tcBorders>
              <w:top w:val="single" w:sz="4" w:space="0" w:color="auto"/>
              <w:bottom w:val="single" w:sz="4" w:space="0" w:color="auto"/>
            </w:tcBorders>
          </w:tcPr>
          <w:p w14:paraId="1107B544" w14:textId="025D66B6" w:rsidR="009C6187" w:rsidRDefault="00DC7930">
            <w:pPr>
              <w:rPr>
                <w:sz w:val="22"/>
              </w:rPr>
            </w:pPr>
            <w:r>
              <w:rPr>
                <w:sz w:val="22"/>
              </w:rPr>
              <w:t>X</w:t>
            </w:r>
          </w:p>
        </w:tc>
        <w:tc>
          <w:tcPr>
            <w:tcW w:w="4500" w:type="dxa"/>
          </w:tcPr>
          <w:p w14:paraId="6FC1B908"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c>
          <w:tcPr>
            <w:tcW w:w="810" w:type="dxa"/>
            <w:tcBorders>
              <w:top w:val="single" w:sz="4" w:space="0" w:color="auto"/>
              <w:bottom w:val="single" w:sz="4" w:space="0" w:color="auto"/>
            </w:tcBorders>
          </w:tcPr>
          <w:p w14:paraId="75E4651C" w14:textId="3CBBDA2A" w:rsidR="009C6187" w:rsidRDefault="00DC7930">
            <w:pPr>
              <w:rPr>
                <w:sz w:val="22"/>
              </w:rPr>
            </w:pPr>
            <w:r>
              <w:rPr>
                <w:sz w:val="22"/>
              </w:rPr>
              <w:t>X</w:t>
            </w:r>
          </w:p>
        </w:tc>
        <w:tc>
          <w:tcPr>
            <w:tcW w:w="4158" w:type="dxa"/>
          </w:tcPr>
          <w:p w14:paraId="5607D117"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r>
      <w:tr w:rsidR="009C6187" w14:paraId="14D559D8" w14:textId="77777777" w:rsidTr="7F81B61F">
        <w:tc>
          <w:tcPr>
            <w:tcW w:w="828" w:type="dxa"/>
            <w:tcBorders>
              <w:top w:val="single" w:sz="4" w:space="0" w:color="auto"/>
              <w:bottom w:val="single" w:sz="4" w:space="0" w:color="auto"/>
            </w:tcBorders>
          </w:tcPr>
          <w:p w14:paraId="1E69E5CD" w14:textId="543A1395" w:rsidR="009C6187" w:rsidRDefault="00DC7930">
            <w:pPr>
              <w:rPr>
                <w:sz w:val="22"/>
              </w:rPr>
            </w:pPr>
            <w:r>
              <w:rPr>
                <w:sz w:val="22"/>
              </w:rPr>
              <w:t>X</w:t>
            </w:r>
          </w:p>
        </w:tc>
        <w:tc>
          <w:tcPr>
            <w:tcW w:w="4500" w:type="dxa"/>
          </w:tcPr>
          <w:p w14:paraId="5FA1A4E4" w14:textId="77777777" w:rsidR="009C6187" w:rsidRPr="00290A2B" w:rsidRDefault="009C6187">
            <w:pPr>
              <w:rPr>
                <w:i/>
                <w:sz w:val="22"/>
              </w:rPr>
            </w:pPr>
            <w:r>
              <w:rPr>
                <w:sz w:val="22"/>
              </w:rPr>
              <w:t>Document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573F9A3D" w14:textId="0DAD553A" w:rsidR="009C6187" w:rsidRDefault="00DC7930">
            <w:pPr>
              <w:rPr>
                <w:sz w:val="22"/>
              </w:rPr>
            </w:pPr>
            <w:r>
              <w:rPr>
                <w:sz w:val="22"/>
              </w:rPr>
              <w:t>X</w:t>
            </w:r>
          </w:p>
        </w:tc>
        <w:tc>
          <w:tcPr>
            <w:tcW w:w="4158" w:type="dxa"/>
          </w:tcPr>
          <w:p w14:paraId="3E0D0714" w14:textId="77777777" w:rsidR="009C6187" w:rsidRPr="00290A2B" w:rsidRDefault="009C6187">
            <w:pPr>
              <w:rPr>
                <w:i/>
                <w:sz w:val="22"/>
              </w:rPr>
            </w:pPr>
            <w:r>
              <w:rPr>
                <w:sz w:val="22"/>
              </w:rPr>
              <w:t>Document</w:t>
            </w:r>
            <w:r w:rsidR="00290A2B">
              <w:rPr>
                <w:sz w:val="22"/>
              </w:rPr>
              <w:t xml:space="preserve"> </w:t>
            </w:r>
            <w:r w:rsidR="00290A2B">
              <w:rPr>
                <w:i/>
                <w:sz w:val="22"/>
              </w:rPr>
              <w:t>[x.4.z]</w:t>
            </w:r>
          </w:p>
        </w:tc>
      </w:tr>
      <w:tr w:rsidR="009C6187" w14:paraId="031087C5" w14:textId="77777777" w:rsidTr="7F81B61F">
        <w:tc>
          <w:tcPr>
            <w:tcW w:w="828" w:type="dxa"/>
            <w:tcBorders>
              <w:top w:val="single" w:sz="4" w:space="0" w:color="auto"/>
              <w:bottom w:val="single" w:sz="4" w:space="0" w:color="auto"/>
            </w:tcBorders>
          </w:tcPr>
          <w:p w14:paraId="57E46332" w14:textId="530E0F33" w:rsidR="009C6187" w:rsidRDefault="009C6187">
            <w:pPr>
              <w:rPr>
                <w:sz w:val="22"/>
              </w:rPr>
            </w:pPr>
          </w:p>
        </w:tc>
        <w:tc>
          <w:tcPr>
            <w:tcW w:w="4500" w:type="dxa"/>
          </w:tcPr>
          <w:p w14:paraId="6FBE6A0D" w14:textId="4E89BB42" w:rsidR="009C6187" w:rsidRPr="00290A2B" w:rsidRDefault="009C6187" w:rsidP="7F81B61F">
            <w:pPr>
              <w:rPr>
                <w:i/>
                <w:iCs/>
                <w:sz w:val="22"/>
              </w:rPr>
            </w:pPr>
            <w:r w:rsidRPr="7F81B61F">
              <w:rPr>
                <w:sz w:val="22"/>
              </w:rPr>
              <w:t>Data Element</w:t>
            </w:r>
            <w:r w:rsidR="00290A2B" w:rsidRPr="7F81B61F">
              <w:rPr>
                <w:sz w:val="22"/>
              </w:rPr>
              <w:t xml:space="preserve"> </w:t>
            </w:r>
            <w:r w:rsidR="00290A2B" w:rsidRPr="7F81B61F">
              <w:rPr>
                <w:i/>
                <w:iCs/>
                <w:sz w:val="22"/>
              </w:rPr>
              <w:t>[x.4.z]</w:t>
            </w:r>
          </w:p>
        </w:tc>
        <w:tc>
          <w:tcPr>
            <w:tcW w:w="810" w:type="dxa"/>
            <w:tcBorders>
              <w:top w:val="single" w:sz="4" w:space="0" w:color="auto"/>
              <w:bottom w:val="single" w:sz="4" w:space="0" w:color="auto"/>
            </w:tcBorders>
          </w:tcPr>
          <w:p w14:paraId="76F75C58" w14:textId="4DAB4EFD" w:rsidR="009C6187" w:rsidRDefault="009C6187">
            <w:pPr>
              <w:rPr>
                <w:sz w:val="22"/>
              </w:rPr>
            </w:pPr>
          </w:p>
        </w:tc>
        <w:tc>
          <w:tcPr>
            <w:tcW w:w="4158" w:type="dxa"/>
          </w:tcPr>
          <w:p w14:paraId="0A9EA444" w14:textId="77777777" w:rsidR="009C6187" w:rsidRPr="00290A2B" w:rsidRDefault="009C6187">
            <w:pPr>
              <w:rPr>
                <w:i/>
                <w:sz w:val="22"/>
              </w:rPr>
            </w:pPr>
            <w:r>
              <w:rPr>
                <w:sz w:val="22"/>
              </w:rPr>
              <w:t>Data Element</w:t>
            </w:r>
            <w:r w:rsidR="00290A2B">
              <w:rPr>
                <w:sz w:val="22"/>
              </w:rPr>
              <w:t xml:space="preserve"> </w:t>
            </w:r>
            <w:r w:rsidR="00290A2B">
              <w:rPr>
                <w:i/>
                <w:sz w:val="22"/>
              </w:rPr>
              <w:t>[x.4.z]</w:t>
            </w:r>
          </w:p>
        </w:tc>
      </w:tr>
      <w:tr w:rsidR="009C6187" w14:paraId="3AA85891" w14:textId="77777777" w:rsidTr="7F81B61F">
        <w:tc>
          <w:tcPr>
            <w:tcW w:w="828" w:type="dxa"/>
            <w:tcBorders>
              <w:top w:val="single" w:sz="4" w:space="0" w:color="auto"/>
              <w:bottom w:val="single" w:sz="4" w:space="0" w:color="auto"/>
            </w:tcBorders>
          </w:tcPr>
          <w:p w14:paraId="2C35337C" w14:textId="31A24325" w:rsidR="009C6187" w:rsidRDefault="009C6187">
            <w:pPr>
              <w:rPr>
                <w:sz w:val="22"/>
              </w:rPr>
            </w:pPr>
          </w:p>
        </w:tc>
        <w:tc>
          <w:tcPr>
            <w:tcW w:w="4500" w:type="dxa"/>
          </w:tcPr>
          <w:p w14:paraId="1004E841" w14:textId="77777777" w:rsidR="009C6187" w:rsidRPr="00290A2B" w:rsidRDefault="009C6187">
            <w:pPr>
              <w:rPr>
                <w:i/>
                <w:sz w:val="22"/>
              </w:rPr>
            </w:pPr>
            <w:r>
              <w:rPr>
                <w:sz w:val="22"/>
              </w:rPr>
              <w:t>Code Value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274EC5AE" w14:textId="38F6A14F" w:rsidR="009C6187" w:rsidRDefault="009C6187">
            <w:pPr>
              <w:rPr>
                <w:sz w:val="22"/>
              </w:rPr>
            </w:pPr>
          </w:p>
        </w:tc>
        <w:tc>
          <w:tcPr>
            <w:tcW w:w="4158" w:type="dxa"/>
          </w:tcPr>
          <w:p w14:paraId="1402634E" w14:textId="77777777" w:rsidR="009C6187" w:rsidRPr="00290A2B" w:rsidRDefault="009C6187">
            <w:pPr>
              <w:rPr>
                <w:i/>
                <w:sz w:val="22"/>
              </w:rPr>
            </w:pPr>
            <w:r>
              <w:rPr>
                <w:sz w:val="22"/>
              </w:rPr>
              <w:t>Code Value</w:t>
            </w:r>
            <w:r w:rsidR="00290A2B">
              <w:rPr>
                <w:sz w:val="22"/>
              </w:rPr>
              <w:t xml:space="preserve"> </w:t>
            </w:r>
            <w:r w:rsidR="00290A2B">
              <w:rPr>
                <w:i/>
                <w:sz w:val="22"/>
              </w:rPr>
              <w:t>[x.4.z]</w:t>
            </w:r>
          </w:p>
        </w:tc>
      </w:tr>
      <w:tr w:rsidR="009C6187" w14:paraId="5B4CF05F" w14:textId="77777777" w:rsidTr="7F81B61F">
        <w:tc>
          <w:tcPr>
            <w:tcW w:w="828" w:type="dxa"/>
            <w:tcBorders>
              <w:top w:val="single" w:sz="4" w:space="0" w:color="auto"/>
              <w:bottom w:val="single" w:sz="4" w:space="0" w:color="auto"/>
            </w:tcBorders>
          </w:tcPr>
          <w:p w14:paraId="675A731D" w14:textId="5DC94D83" w:rsidR="009C6187" w:rsidRDefault="009C6187">
            <w:pPr>
              <w:rPr>
                <w:sz w:val="22"/>
              </w:rPr>
            </w:pPr>
          </w:p>
        </w:tc>
        <w:tc>
          <w:tcPr>
            <w:tcW w:w="4500" w:type="dxa"/>
          </w:tcPr>
          <w:p w14:paraId="13FF0178"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38E81B95" w14:textId="0EAF8883" w:rsidR="009C6187" w:rsidRDefault="009C6187">
            <w:pPr>
              <w:rPr>
                <w:sz w:val="22"/>
              </w:rPr>
            </w:pPr>
          </w:p>
        </w:tc>
        <w:tc>
          <w:tcPr>
            <w:tcW w:w="4158" w:type="dxa"/>
          </w:tcPr>
          <w:p w14:paraId="3B76E571"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r>
      <w:tr w:rsidR="009C6187" w14:paraId="3D5F8BF7" w14:textId="77777777" w:rsidTr="7F81B61F">
        <w:tc>
          <w:tcPr>
            <w:tcW w:w="828" w:type="dxa"/>
            <w:tcBorders>
              <w:top w:val="single" w:sz="4" w:space="0" w:color="auto"/>
              <w:bottom w:val="single" w:sz="4" w:space="0" w:color="auto"/>
            </w:tcBorders>
          </w:tcPr>
          <w:p w14:paraId="31AE61ED" w14:textId="285DE3E8" w:rsidR="009C6187" w:rsidRDefault="009C6187">
            <w:pPr>
              <w:rPr>
                <w:sz w:val="22"/>
              </w:rPr>
            </w:pPr>
          </w:p>
        </w:tc>
        <w:tc>
          <w:tcPr>
            <w:tcW w:w="4500" w:type="dxa"/>
          </w:tcPr>
          <w:p w14:paraId="09EF8CC7" w14:textId="77777777" w:rsidR="009C6187" w:rsidRDefault="009C6187">
            <w:pPr>
              <w:rPr>
                <w:sz w:val="22"/>
              </w:rPr>
            </w:pPr>
            <w:r>
              <w:rPr>
                <w:sz w:val="22"/>
              </w:rPr>
              <w:t>Business Process Documentation</w:t>
            </w:r>
          </w:p>
        </w:tc>
        <w:tc>
          <w:tcPr>
            <w:tcW w:w="810" w:type="dxa"/>
            <w:tcBorders>
              <w:top w:val="single" w:sz="4" w:space="0" w:color="auto"/>
              <w:bottom w:val="single" w:sz="4" w:space="0" w:color="auto"/>
            </w:tcBorders>
          </w:tcPr>
          <w:p w14:paraId="45F8734D" w14:textId="53B51A2E" w:rsidR="009C6187" w:rsidRDefault="009C6187">
            <w:pPr>
              <w:rPr>
                <w:sz w:val="22"/>
              </w:rPr>
            </w:pPr>
          </w:p>
        </w:tc>
        <w:tc>
          <w:tcPr>
            <w:tcW w:w="4158" w:type="dxa"/>
          </w:tcPr>
          <w:p w14:paraId="676C35F9" w14:textId="77777777" w:rsidR="009C6187" w:rsidRDefault="009C6187">
            <w:pPr>
              <w:rPr>
                <w:sz w:val="22"/>
              </w:rPr>
            </w:pPr>
            <w:r>
              <w:rPr>
                <w:sz w:val="22"/>
              </w:rPr>
              <w:t>Business Process Documentation</w:t>
            </w:r>
          </w:p>
        </w:tc>
      </w:tr>
    </w:tbl>
    <w:p w14:paraId="51973FE0" w14:textId="77777777" w:rsidR="00E63535" w:rsidRDefault="00E63535">
      <w:pPr>
        <w:rPr>
          <w:sz w:val="22"/>
        </w:rPr>
      </w:pPr>
    </w:p>
    <w:p w14:paraId="18D548A1" w14:textId="328B8939" w:rsidR="00E65983" w:rsidRDefault="00E65983" w:rsidP="00315DEA">
      <w:pPr>
        <w:spacing w:before="120"/>
        <w:rPr>
          <w:b/>
          <w:sz w:val="22"/>
        </w:rPr>
      </w:pPr>
      <w:r>
        <w:rPr>
          <w:b/>
          <w:sz w:val="22"/>
        </w:rPr>
        <w:t>3.  RECOMMENDATION</w:t>
      </w:r>
    </w:p>
    <w:p w14:paraId="1F258603" w14:textId="1D5DCCEE" w:rsidR="005C4EF7" w:rsidRDefault="00E65983" w:rsidP="00315DEA">
      <w:pPr>
        <w:spacing w:before="120"/>
        <w:rPr>
          <w:sz w:val="22"/>
        </w:rPr>
      </w:pPr>
      <w:r>
        <w:rPr>
          <w:b/>
          <w:sz w:val="22"/>
        </w:rPr>
        <w:t>SUMMARY:</w:t>
      </w:r>
      <w:r w:rsidR="005C4EF7">
        <w:rPr>
          <w:b/>
          <w:sz w:val="22"/>
        </w:rPr>
        <w:tab/>
      </w:r>
      <w:r w:rsidR="005C4EF7">
        <w:rPr>
          <w:sz w:val="22"/>
        </w:rPr>
        <w:t>To be included in NAESB WGQ Standards Version 3.</w:t>
      </w:r>
      <w:r w:rsidR="000B43CD">
        <w:rPr>
          <w:sz w:val="22"/>
        </w:rPr>
        <w:t>3</w:t>
      </w:r>
    </w:p>
    <w:p w14:paraId="58BB3FF3" w14:textId="5FF0363E" w:rsidR="002F1053" w:rsidRDefault="00723CC3" w:rsidP="00315DEA">
      <w:pPr>
        <w:pStyle w:val="ListParagraph"/>
        <w:spacing w:before="120"/>
        <w:contextualSpacing w:val="0"/>
        <w:rPr>
          <w:sz w:val="22"/>
        </w:rPr>
      </w:pPr>
      <w:r>
        <w:rPr>
          <w:sz w:val="22"/>
        </w:rPr>
        <w:t>Move all WGQ cybersecurity-related business practices into a new suite of WGQ Business Practice Standards.</w:t>
      </w:r>
    </w:p>
    <w:p w14:paraId="76BF0F86" w14:textId="26D8A2F4" w:rsidR="001F5C88" w:rsidRDefault="001F5C88" w:rsidP="00315DEA">
      <w:pPr>
        <w:spacing w:before="120"/>
        <w:rPr>
          <w:b/>
          <w:bCs/>
          <w:sz w:val="22"/>
        </w:rPr>
      </w:pPr>
      <w:r>
        <w:rPr>
          <w:b/>
          <w:bCs/>
          <w:sz w:val="22"/>
        </w:rPr>
        <w:t>RECOMMENDED STANDARDS</w:t>
      </w:r>
    </w:p>
    <w:p w14:paraId="307E335D" w14:textId="03B4884B" w:rsidR="0046644C" w:rsidRPr="00315DEA" w:rsidRDefault="0046644C" w:rsidP="00315DEA">
      <w:pPr>
        <w:pStyle w:val="ListParagraph"/>
        <w:spacing w:before="120"/>
        <w:contextualSpacing w:val="0"/>
        <w:rPr>
          <w:sz w:val="22"/>
        </w:rPr>
      </w:pPr>
      <w:r>
        <w:rPr>
          <w:sz w:val="22"/>
        </w:rPr>
        <w:t>See the attached documents for a full review of the changes made.</w:t>
      </w:r>
    </w:p>
    <w:p w14:paraId="4C9360C7" w14:textId="1B396E4A" w:rsidR="00113602" w:rsidRPr="00315DEA" w:rsidRDefault="00F85F1A" w:rsidP="00315DEA">
      <w:pPr>
        <w:pStyle w:val="ListParagraph"/>
        <w:numPr>
          <w:ilvl w:val="0"/>
          <w:numId w:val="12"/>
        </w:numPr>
        <w:spacing w:before="120"/>
        <w:contextualSpacing w:val="0"/>
        <w:rPr>
          <w:sz w:val="22"/>
        </w:rPr>
      </w:pPr>
      <w:r>
        <w:rPr>
          <w:sz w:val="22"/>
        </w:rPr>
        <w:t>A</w:t>
      </w:r>
      <w:r w:rsidR="00A82D27">
        <w:rPr>
          <w:sz w:val="22"/>
        </w:rPr>
        <w:t>ttachment</w:t>
      </w:r>
      <w:r>
        <w:rPr>
          <w:sz w:val="22"/>
        </w:rPr>
        <w:t xml:space="preserve"> </w:t>
      </w:r>
      <w:r w:rsidR="00A82D27">
        <w:rPr>
          <w:sz w:val="22"/>
        </w:rPr>
        <w:t xml:space="preserve">1 – </w:t>
      </w:r>
      <w:r w:rsidR="0046644C">
        <w:rPr>
          <w:sz w:val="22"/>
        </w:rPr>
        <w:t xml:space="preserve">Modifications to the WGQ </w:t>
      </w:r>
      <w:r w:rsidR="00113602">
        <w:rPr>
          <w:sz w:val="22"/>
        </w:rPr>
        <w:t>QEDM Related Standards Manual</w:t>
      </w:r>
      <w:r w:rsidR="00A82D27">
        <w:rPr>
          <w:sz w:val="22"/>
        </w:rPr>
        <w:t xml:space="preserve">: </w:t>
      </w:r>
      <w:hyperlink r:id="rId7" w:history="1">
        <w:r w:rsidR="00A82D27" w:rsidRPr="00BF1ECC">
          <w:rPr>
            <w:rStyle w:val="Hyperlink"/>
            <w:sz w:val="22"/>
          </w:rPr>
          <w:t>https://naesb.org//member_login_check.asp?doc=wgq_mc22007_rec_021623_attach1.docx</w:t>
        </w:r>
      </w:hyperlink>
      <w:r w:rsidR="00A82D27">
        <w:rPr>
          <w:sz w:val="22"/>
        </w:rPr>
        <w:t>.</w:t>
      </w:r>
    </w:p>
    <w:p w14:paraId="37923483" w14:textId="7CAA15AC" w:rsidR="00113602" w:rsidRPr="00315DEA" w:rsidRDefault="00F85F1A" w:rsidP="00315DEA">
      <w:pPr>
        <w:pStyle w:val="ListParagraph"/>
        <w:numPr>
          <w:ilvl w:val="0"/>
          <w:numId w:val="12"/>
        </w:numPr>
        <w:spacing w:before="120"/>
        <w:contextualSpacing w:val="0"/>
        <w:rPr>
          <w:sz w:val="22"/>
        </w:rPr>
      </w:pPr>
      <w:r>
        <w:rPr>
          <w:sz w:val="22"/>
        </w:rPr>
        <w:t>A</w:t>
      </w:r>
      <w:r w:rsidR="00A82D27">
        <w:rPr>
          <w:sz w:val="22"/>
        </w:rPr>
        <w:t>ttachment 2 – e</w:t>
      </w:r>
      <w:r>
        <w:rPr>
          <w:sz w:val="22"/>
        </w:rPr>
        <w:t xml:space="preserve"> </w:t>
      </w:r>
      <w:r w:rsidR="00113602">
        <w:rPr>
          <w:sz w:val="22"/>
        </w:rPr>
        <w:t>Corresponding modifications to Other Manuals</w:t>
      </w:r>
      <w:r w:rsidR="00A82D27">
        <w:rPr>
          <w:sz w:val="22"/>
        </w:rPr>
        <w:t xml:space="preserve">: </w:t>
      </w:r>
      <w:hyperlink r:id="rId8" w:history="1">
        <w:r w:rsidR="00A82D27" w:rsidRPr="00BF1ECC">
          <w:rPr>
            <w:rStyle w:val="Hyperlink"/>
            <w:sz w:val="22"/>
          </w:rPr>
          <w:t>https://naesb.org//member_login_check.asp?doc=wgq_mc22007_rec_021623_attach2.docx</w:t>
        </w:r>
      </w:hyperlink>
      <w:r w:rsidR="00A82D27">
        <w:rPr>
          <w:sz w:val="22"/>
        </w:rPr>
        <w:t>.</w:t>
      </w:r>
    </w:p>
    <w:p w14:paraId="6722A8B4" w14:textId="3F002B86" w:rsidR="00D570B4" w:rsidRPr="00315DEA" w:rsidRDefault="00F85F1A" w:rsidP="00315DEA">
      <w:pPr>
        <w:pStyle w:val="ListParagraph"/>
        <w:numPr>
          <w:ilvl w:val="0"/>
          <w:numId w:val="12"/>
        </w:numPr>
        <w:spacing w:before="120"/>
        <w:contextualSpacing w:val="0"/>
        <w:rPr>
          <w:sz w:val="22"/>
        </w:rPr>
      </w:pPr>
      <w:r>
        <w:rPr>
          <w:sz w:val="22"/>
        </w:rPr>
        <w:t>A</w:t>
      </w:r>
      <w:r w:rsidR="00A82D27">
        <w:rPr>
          <w:sz w:val="22"/>
        </w:rPr>
        <w:t>ttachment</w:t>
      </w:r>
      <w:r>
        <w:rPr>
          <w:sz w:val="22"/>
        </w:rPr>
        <w:t xml:space="preserve"> </w:t>
      </w:r>
      <w:r w:rsidR="00A82D27">
        <w:rPr>
          <w:sz w:val="22"/>
        </w:rPr>
        <w:t>3 –</w:t>
      </w:r>
      <w:r>
        <w:rPr>
          <w:sz w:val="22"/>
        </w:rPr>
        <w:t xml:space="preserve"> </w:t>
      </w:r>
      <w:r w:rsidR="00113602">
        <w:rPr>
          <w:sz w:val="22"/>
        </w:rPr>
        <w:t>Creation of new WGQ Cybersecurity Related Standards Manual</w:t>
      </w:r>
      <w:r w:rsidR="00A82D27">
        <w:rPr>
          <w:sz w:val="22"/>
        </w:rPr>
        <w:t xml:space="preserve">: </w:t>
      </w:r>
      <w:hyperlink r:id="rId9" w:history="1">
        <w:r w:rsidR="00A82D27" w:rsidRPr="00BF1ECC">
          <w:rPr>
            <w:rStyle w:val="Hyperlink"/>
            <w:sz w:val="22"/>
          </w:rPr>
          <w:t>https://naesb.org//member_login_check.asp?doc=wgq_mc22007_rec_021623_attach3.docx</w:t>
        </w:r>
      </w:hyperlink>
      <w:r w:rsidR="00A82D27">
        <w:rPr>
          <w:sz w:val="22"/>
        </w:rPr>
        <w:t>.</w:t>
      </w:r>
    </w:p>
    <w:p w14:paraId="5E485CC3" w14:textId="241B5B1C" w:rsidR="000674DC" w:rsidRPr="00A82D27" w:rsidRDefault="00D570B4" w:rsidP="00315DEA">
      <w:pPr>
        <w:pStyle w:val="ListParagraph"/>
        <w:numPr>
          <w:ilvl w:val="0"/>
          <w:numId w:val="12"/>
        </w:numPr>
        <w:spacing w:before="120"/>
        <w:contextualSpacing w:val="0"/>
        <w:rPr>
          <w:rFonts w:cs="Arial"/>
          <w:sz w:val="22"/>
        </w:rPr>
      </w:pPr>
      <w:r w:rsidRPr="00D570B4">
        <w:rPr>
          <w:sz w:val="22"/>
        </w:rPr>
        <w:t>A</w:t>
      </w:r>
      <w:r w:rsidR="00A82D27">
        <w:rPr>
          <w:sz w:val="22"/>
        </w:rPr>
        <w:t>ttachment 4</w:t>
      </w:r>
      <w:r w:rsidRPr="00D570B4">
        <w:rPr>
          <w:sz w:val="22"/>
        </w:rPr>
        <w:t xml:space="preserve"> – MC22007 Subcommittee Determination Work Paper</w:t>
      </w:r>
      <w:r w:rsidR="00A82D27">
        <w:rPr>
          <w:sz w:val="22"/>
        </w:rPr>
        <w:t xml:space="preserve">: </w:t>
      </w:r>
      <w:hyperlink r:id="rId10" w:history="1">
        <w:r w:rsidR="00A82D27" w:rsidRPr="00BF1ECC">
          <w:rPr>
            <w:rStyle w:val="Hyperlink"/>
            <w:sz w:val="22"/>
          </w:rPr>
          <w:t>https://naesb.org//member_login_check.asp?doc=wgq_mc22007_rec_021623_attach4.docx</w:t>
        </w:r>
      </w:hyperlink>
      <w:r w:rsidR="00A82D27">
        <w:rPr>
          <w:sz w:val="22"/>
        </w:rPr>
        <w:t>.</w:t>
      </w:r>
    </w:p>
    <w:p w14:paraId="317E162A" w14:textId="77777777" w:rsidR="00A82D27" w:rsidRPr="00D570B4" w:rsidRDefault="00A82D27" w:rsidP="00315DEA">
      <w:pPr>
        <w:pStyle w:val="ListParagraph"/>
        <w:numPr>
          <w:ilvl w:val="0"/>
          <w:numId w:val="12"/>
        </w:numPr>
        <w:spacing w:before="120"/>
        <w:contextualSpacing w:val="0"/>
        <w:rPr>
          <w:rFonts w:cs="Arial"/>
          <w:sz w:val="22"/>
        </w:rPr>
      </w:pPr>
    </w:p>
    <w:p w14:paraId="6BB76C9F" w14:textId="77777777" w:rsidR="00E65983" w:rsidRDefault="00E65983" w:rsidP="00E65983">
      <w:pPr>
        <w:rPr>
          <w:b/>
          <w:sz w:val="20"/>
          <w:szCs w:val="20"/>
        </w:rPr>
        <w:sectPr w:rsidR="00E65983" w:rsidSect="009C6187">
          <w:headerReference w:type="default" r:id="rId11"/>
          <w:pgSz w:w="12240" w:h="15840" w:code="1"/>
          <w:pgMar w:top="2520" w:right="1080" w:bottom="720" w:left="1080" w:header="720" w:footer="720" w:gutter="0"/>
          <w:cols w:space="720"/>
          <w:docGrid w:linePitch="360"/>
        </w:sectPr>
      </w:pPr>
    </w:p>
    <w:p w14:paraId="44DB277A" w14:textId="6C23FAB9" w:rsidR="00363C04" w:rsidRDefault="00363C04" w:rsidP="00315DEA">
      <w:pPr>
        <w:spacing w:before="120"/>
        <w:rPr>
          <w:b/>
          <w:sz w:val="22"/>
        </w:rPr>
      </w:pPr>
      <w:r>
        <w:rPr>
          <w:b/>
          <w:sz w:val="22"/>
        </w:rPr>
        <w:lastRenderedPageBreak/>
        <w:t>4.  SUPPORTING DOCUMENTATION</w:t>
      </w:r>
    </w:p>
    <w:p w14:paraId="4574AD35" w14:textId="03C83B19" w:rsidR="00D5769E" w:rsidRPr="00315DEA" w:rsidRDefault="00363C04" w:rsidP="00315DEA">
      <w:pPr>
        <w:numPr>
          <w:ilvl w:val="0"/>
          <w:numId w:val="1"/>
        </w:numPr>
        <w:spacing w:before="120"/>
        <w:rPr>
          <w:b/>
          <w:sz w:val="22"/>
        </w:rPr>
      </w:pPr>
      <w:r>
        <w:rPr>
          <w:b/>
          <w:sz w:val="22"/>
        </w:rPr>
        <w:t>Description of Request:</w:t>
      </w:r>
    </w:p>
    <w:p w14:paraId="0DA4B387" w14:textId="5FDB092B" w:rsidR="00A45574" w:rsidRPr="00315DEA" w:rsidRDefault="009D77B8" w:rsidP="00315DEA">
      <w:pPr>
        <w:spacing w:before="120"/>
        <w:ind w:left="720"/>
        <w:rPr>
          <w:bCs/>
          <w:sz w:val="22"/>
        </w:rPr>
      </w:pPr>
      <w:r w:rsidRPr="009D77B8">
        <w:rPr>
          <w:bCs/>
          <w:sz w:val="22"/>
        </w:rPr>
        <w:t>Move all WGQ cybersecurity-related business practices into a new suite of WGQ Business Practice Standards.</w:t>
      </w:r>
    </w:p>
    <w:p w14:paraId="50CF94F0" w14:textId="01C7918D" w:rsidR="00183957" w:rsidRPr="00315DEA" w:rsidRDefault="00A45574" w:rsidP="00315DEA">
      <w:pPr>
        <w:pStyle w:val="ListParagraph"/>
        <w:numPr>
          <w:ilvl w:val="0"/>
          <w:numId w:val="1"/>
        </w:numPr>
        <w:autoSpaceDE w:val="0"/>
        <w:autoSpaceDN w:val="0"/>
        <w:adjustRightInd w:val="0"/>
        <w:spacing w:before="120"/>
        <w:rPr>
          <w:rFonts w:cs="Arial"/>
          <w:b/>
          <w:sz w:val="22"/>
        </w:rPr>
      </w:pPr>
      <w:r w:rsidRPr="00A45574">
        <w:rPr>
          <w:rFonts w:cs="Arial"/>
          <w:b/>
          <w:sz w:val="22"/>
        </w:rPr>
        <w:t>Reason for of Minor Correction/Clarification:</w:t>
      </w:r>
    </w:p>
    <w:p w14:paraId="4556573A" w14:textId="34034325" w:rsidR="00183957" w:rsidRDefault="00183957" w:rsidP="00315DEA">
      <w:pPr>
        <w:pStyle w:val="NormalWeb"/>
        <w:spacing w:before="120" w:beforeAutospacing="0" w:after="0" w:afterAutospacing="0"/>
        <w:ind w:left="720"/>
        <w:rPr>
          <w:rFonts w:ascii="Arial" w:hAnsi="Arial" w:cs="Arial"/>
          <w:color w:val="000000"/>
          <w:sz w:val="22"/>
          <w:szCs w:val="22"/>
        </w:rPr>
      </w:pPr>
      <w:r w:rsidRPr="00954C56">
        <w:rPr>
          <w:rFonts w:ascii="Arial" w:hAnsi="Arial" w:cs="Arial"/>
          <w:color w:val="000000"/>
          <w:sz w:val="22"/>
          <w:szCs w:val="22"/>
        </w:rPr>
        <w:t>Following the 2019 Surety Assessment, through discussions with the Department of Energy and Sandia National Laboratories, an informal recommendation was made for NAESB, working with the FERC and the Department of Energy, to consider a new model for implementing NAESB cybersecurity standards. Specifically, it was noted that the process of developing and/or modifying cybersecurity standards through NAESB and submitting those standards to FERC for consideration as part of a possible rulemaking prior to implementation by the industry could be abbreviated.</w:t>
      </w:r>
    </w:p>
    <w:p w14:paraId="3A831470" w14:textId="66CB1356" w:rsidR="00183957" w:rsidRDefault="00183957" w:rsidP="00315DEA">
      <w:pPr>
        <w:pStyle w:val="NormalWeb"/>
        <w:spacing w:before="120" w:beforeAutospacing="0" w:after="0" w:afterAutospacing="0"/>
        <w:ind w:left="720"/>
        <w:rPr>
          <w:rFonts w:ascii="Arial" w:hAnsi="Arial" w:cs="Arial"/>
          <w:color w:val="000000"/>
          <w:sz w:val="22"/>
          <w:szCs w:val="22"/>
        </w:rPr>
      </w:pPr>
      <w:r w:rsidRPr="00954C56">
        <w:rPr>
          <w:rFonts w:ascii="Arial" w:hAnsi="Arial" w:cs="Arial"/>
          <w:color w:val="000000"/>
          <w:sz w:val="22"/>
          <w:szCs w:val="22"/>
        </w:rPr>
        <w:t>Recognizing that immediate responses are typically necessary to adequately mitigate cybersecurity threats, the NAESB Board of Directors discussed several options, including the reorganization of the NAESB Business Practice Standards to separate the cybersecurity related standards and compile them into a single book for each quadrant. Directed by the Chair of the NAESB Board of Directors, NAESB staff discussed the reorganization with FERC staff. FERC staff indicated support for NAESB moving forward with the proposal as part of the next WEQ and WGQ publications. FERC Commissioners have been informed of this forthcoming change.</w:t>
      </w:r>
    </w:p>
    <w:p w14:paraId="7F1549E6" w14:textId="181B26D5" w:rsidR="00183957" w:rsidRDefault="00183957" w:rsidP="00315DEA">
      <w:pPr>
        <w:pStyle w:val="NormalWeb"/>
        <w:spacing w:before="120" w:beforeAutospacing="0" w:after="0" w:afterAutospacing="0"/>
        <w:ind w:left="720"/>
        <w:rPr>
          <w:rFonts w:ascii="Arial" w:hAnsi="Arial" w:cs="Arial"/>
          <w:color w:val="000000"/>
          <w:sz w:val="22"/>
          <w:szCs w:val="22"/>
        </w:rPr>
      </w:pPr>
      <w:r w:rsidRPr="7F81B61F">
        <w:rPr>
          <w:rFonts w:ascii="Arial" w:hAnsi="Arial" w:cs="Arial"/>
          <w:color w:val="000000" w:themeColor="text1"/>
          <w:sz w:val="22"/>
          <w:szCs w:val="22"/>
        </w:rPr>
        <w:t>The option to reorganize the NAESB standards to separate cybersecurity related standards and compile them into a single book for each quadrant was one of several potential options discussed by the NAESB Board Strategy Committee in response to the informal recommendation resulting from the 2019 Surety Assessment. The committee held a series of meetings, beginning in November 2019, to discuss the informal recommendation and identified several possible actions NAESB could take in response. These included maintaining all cybersecurity related requirements within a single suite of standards for each quadrant, developing cybersecurity related specifications for each quadrant, and/or establishing a certification program to specifically support the cybersecurity related standards.</w:t>
      </w:r>
    </w:p>
    <w:p w14:paraId="383BCA5D" w14:textId="64AD8787" w:rsidR="00D570B4" w:rsidRPr="00954C56" w:rsidRDefault="00183957" w:rsidP="00315DEA">
      <w:pPr>
        <w:pStyle w:val="NormalWeb"/>
        <w:spacing w:before="120" w:beforeAutospacing="0" w:after="0" w:afterAutospacing="0"/>
        <w:ind w:left="720"/>
        <w:rPr>
          <w:rFonts w:ascii="Arial" w:hAnsi="Arial" w:cs="Arial"/>
          <w:color w:val="000000"/>
          <w:sz w:val="22"/>
          <w:szCs w:val="22"/>
        </w:rPr>
      </w:pPr>
      <w:r w:rsidRPr="00954C56">
        <w:rPr>
          <w:rFonts w:ascii="Arial" w:hAnsi="Arial" w:cs="Arial"/>
          <w:color w:val="000000"/>
          <w:sz w:val="22"/>
          <w:szCs w:val="22"/>
        </w:rPr>
        <w:t>At the request of the NAESB Board Strategy Committee, in October 2021, NAESB distributed a survey to members of the NAESB Board of Directors and Advisory Council to solicit feedback on the proposals and input on any other options that should be considered. The survey responses indicated the most support for NAESB to consider the reorganization of its standards to separate the cybersecurity related standards and compile them into a single book for each quadrant. As noted in the survey results, maintaining the cybersecurity-related requirements within a single suite of standards could serve to expedite the process by which cybersecurity-related standards are developed, adopted, and implemented by the industry. The results of the survey were presented to the NAESB Board of Directors and discussed during its December 9, 2021 meeting. In addition to the NAESB Board of Directors and Board Strategy Committee discussions, NAESB staff has held ongoing communication with FERC staff regarding the survey results.</w:t>
      </w:r>
    </w:p>
    <w:p w14:paraId="69F9F049" w14:textId="272320D3" w:rsidR="00363C04" w:rsidRPr="00315DEA" w:rsidRDefault="00363C04" w:rsidP="00315DEA">
      <w:pPr>
        <w:numPr>
          <w:ilvl w:val="0"/>
          <w:numId w:val="1"/>
        </w:numPr>
        <w:spacing w:before="120"/>
        <w:rPr>
          <w:b/>
          <w:sz w:val="22"/>
        </w:rPr>
      </w:pPr>
      <w:r>
        <w:rPr>
          <w:b/>
          <w:sz w:val="22"/>
        </w:rPr>
        <w:t>Description of Recommendation:</w:t>
      </w:r>
    </w:p>
    <w:p w14:paraId="3483FD0F" w14:textId="1EA98382" w:rsidR="00363C04" w:rsidRDefault="00A15EEE" w:rsidP="00315DEA">
      <w:pPr>
        <w:spacing w:before="120"/>
        <w:ind w:left="1080"/>
        <w:rPr>
          <w:b/>
          <w:sz w:val="22"/>
        </w:rPr>
      </w:pPr>
      <w:r>
        <w:rPr>
          <w:b/>
          <w:sz w:val="22"/>
        </w:rPr>
        <w:t>Joint WGQ IR, RMQ IR/TEIS, and WGQ EDM Subcommittees</w:t>
      </w:r>
    </w:p>
    <w:p w14:paraId="468FE870" w14:textId="52CE0621" w:rsidR="00363C04" w:rsidRDefault="00363C04" w:rsidP="00315DEA">
      <w:pPr>
        <w:spacing w:before="120"/>
        <w:ind w:left="1080"/>
        <w:rPr>
          <w:sz w:val="22"/>
        </w:rPr>
      </w:pPr>
      <w:r>
        <w:rPr>
          <w:sz w:val="22"/>
        </w:rPr>
        <w:t xml:space="preserve">See the following meeting minutes for the Joint </w:t>
      </w:r>
      <w:r w:rsidR="00A15EEE">
        <w:rPr>
          <w:sz w:val="22"/>
        </w:rPr>
        <w:t xml:space="preserve">WGQ IR, RMQ IR/TEIS, and WGQ EDM </w:t>
      </w:r>
      <w:r>
        <w:rPr>
          <w:sz w:val="22"/>
        </w:rPr>
        <w:t>Subcommittees:</w:t>
      </w:r>
    </w:p>
    <w:p w14:paraId="1D71E967" w14:textId="76D53375" w:rsidR="00E671B4" w:rsidRDefault="00000000" w:rsidP="00315DEA">
      <w:pPr>
        <w:numPr>
          <w:ilvl w:val="0"/>
          <w:numId w:val="2"/>
        </w:numPr>
        <w:spacing w:before="120"/>
        <w:rPr>
          <w:sz w:val="22"/>
        </w:rPr>
      </w:pPr>
      <w:hyperlink r:id="rId12" w:history="1">
        <w:r w:rsidR="00A15EEE" w:rsidRPr="00315DEA">
          <w:rPr>
            <w:rStyle w:val="Hyperlink"/>
            <w:sz w:val="22"/>
          </w:rPr>
          <w:t>October 5</w:t>
        </w:r>
        <w:r w:rsidR="00442056" w:rsidRPr="00315DEA">
          <w:rPr>
            <w:rStyle w:val="Hyperlink"/>
            <w:sz w:val="22"/>
          </w:rPr>
          <w:t>, 2022</w:t>
        </w:r>
      </w:hyperlink>
    </w:p>
    <w:p w14:paraId="0E177D59" w14:textId="20427503" w:rsidR="00A15EEE" w:rsidRDefault="00000000" w:rsidP="00315DEA">
      <w:pPr>
        <w:numPr>
          <w:ilvl w:val="0"/>
          <w:numId w:val="2"/>
        </w:numPr>
        <w:spacing w:before="120"/>
        <w:rPr>
          <w:sz w:val="22"/>
        </w:rPr>
      </w:pPr>
      <w:hyperlink r:id="rId13" w:history="1">
        <w:r w:rsidR="00A15EEE" w:rsidRPr="00315DEA">
          <w:rPr>
            <w:rStyle w:val="Hyperlink"/>
            <w:sz w:val="22"/>
          </w:rPr>
          <w:t>October 25, 2022</w:t>
        </w:r>
      </w:hyperlink>
    </w:p>
    <w:p w14:paraId="556405B8" w14:textId="6B485159" w:rsidR="00A15EEE" w:rsidRDefault="00000000" w:rsidP="00315DEA">
      <w:pPr>
        <w:numPr>
          <w:ilvl w:val="0"/>
          <w:numId w:val="2"/>
        </w:numPr>
        <w:spacing w:before="120"/>
        <w:rPr>
          <w:sz w:val="22"/>
        </w:rPr>
      </w:pPr>
      <w:hyperlink r:id="rId14" w:history="1">
        <w:r w:rsidR="00A15EEE" w:rsidRPr="00315DEA">
          <w:rPr>
            <w:rStyle w:val="Hyperlink"/>
            <w:sz w:val="22"/>
          </w:rPr>
          <w:t>November 14, 2022</w:t>
        </w:r>
      </w:hyperlink>
    </w:p>
    <w:p w14:paraId="206C0EFE" w14:textId="12A1E445" w:rsidR="00A15EEE" w:rsidRDefault="00000000" w:rsidP="00315DEA">
      <w:pPr>
        <w:numPr>
          <w:ilvl w:val="0"/>
          <w:numId w:val="2"/>
        </w:numPr>
        <w:spacing w:before="120"/>
        <w:rPr>
          <w:sz w:val="22"/>
        </w:rPr>
      </w:pPr>
      <w:hyperlink r:id="rId15" w:history="1">
        <w:r w:rsidR="00815B24" w:rsidRPr="00315DEA">
          <w:rPr>
            <w:rStyle w:val="Hyperlink"/>
            <w:sz w:val="22"/>
          </w:rPr>
          <w:t>December 13, 2022</w:t>
        </w:r>
      </w:hyperlink>
    </w:p>
    <w:p w14:paraId="4EBA248C" w14:textId="1ECB75DD" w:rsidR="00815B24" w:rsidRDefault="00000000" w:rsidP="00315DEA">
      <w:pPr>
        <w:numPr>
          <w:ilvl w:val="0"/>
          <w:numId w:val="2"/>
        </w:numPr>
        <w:spacing w:before="120"/>
        <w:rPr>
          <w:sz w:val="22"/>
        </w:rPr>
      </w:pPr>
      <w:hyperlink r:id="rId16" w:history="1">
        <w:r w:rsidR="00815B24" w:rsidRPr="00315DEA">
          <w:rPr>
            <w:rStyle w:val="Hyperlink"/>
            <w:sz w:val="22"/>
          </w:rPr>
          <w:t>January 10, 2023</w:t>
        </w:r>
      </w:hyperlink>
    </w:p>
    <w:p w14:paraId="39F78F3B" w14:textId="16B425EE" w:rsidR="00815B24" w:rsidRDefault="00000000" w:rsidP="00315DEA">
      <w:pPr>
        <w:numPr>
          <w:ilvl w:val="0"/>
          <w:numId w:val="2"/>
        </w:numPr>
        <w:spacing w:before="120"/>
        <w:rPr>
          <w:sz w:val="22"/>
        </w:rPr>
      </w:pPr>
      <w:hyperlink r:id="rId17" w:history="1">
        <w:r w:rsidR="00815B24" w:rsidRPr="00315DEA">
          <w:rPr>
            <w:rStyle w:val="Hyperlink"/>
            <w:sz w:val="22"/>
          </w:rPr>
          <w:t>January 30, 2023</w:t>
        </w:r>
      </w:hyperlink>
    </w:p>
    <w:p w14:paraId="18E846B3" w14:textId="7D7601C7" w:rsidR="00363C04" w:rsidRPr="00315DEA" w:rsidRDefault="0098086F" w:rsidP="00315DEA">
      <w:pPr>
        <w:numPr>
          <w:ilvl w:val="0"/>
          <w:numId w:val="2"/>
        </w:numPr>
        <w:spacing w:before="120"/>
        <w:rPr>
          <w:sz w:val="22"/>
        </w:rPr>
      </w:pPr>
      <w:r>
        <w:rPr>
          <w:sz w:val="22"/>
        </w:rPr>
        <w:t>February 15, 2023</w:t>
      </w:r>
    </w:p>
    <w:p w14:paraId="21ED0118" w14:textId="2A39929B" w:rsidR="00363C04" w:rsidRDefault="00363C04" w:rsidP="00315DEA">
      <w:pPr>
        <w:spacing w:before="120"/>
        <w:ind w:left="1080"/>
        <w:rPr>
          <w:sz w:val="22"/>
        </w:rPr>
      </w:pPr>
      <w:r>
        <w:rPr>
          <w:b/>
          <w:sz w:val="22"/>
        </w:rPr>
        <w:t>Motion:</w:t>
      </w:r>
    </w:p>
    <w:p w14:paraId="38D840CB" w14:textId="2E7ADFF2" w:rsidR="00363C04" w:rsidRDefault="00363C04" w:rsidP="00315DEA">
      <w:pPr>
        <w:spacing w:before="120"/>
        <w:ind w:left="1080"/>
        <w:rPr>
          <w:sz w:val="22"/>
        </w:rPr>
      </w:pPr>
      <w:r w:rsidRPr="7F81B61F">
        <w:rPr>
          <w:sz w:val="22"/>
        </w:rPr>
        <w:t>Adopt the proposed implementation for</w:t>
      </w:r>
      <w:r w:rsidR="00363279" w:rsidRPr="7F81B61F">
        <w:rPr>
          <w:sz w:val="22"/>
        </w:rPr>
        <w:t xml:space="preserve"> </w:t>
      </w:r>
      <w:r w:rsidR="0009168A" w:rsidRPr="7F81B61F">
        <w:rPr>
          <w:sz w:val="22"/>
        </w:rPr>
        <w:t>MC2</w:t>
      </w:r>
      <w:r w:rsidR="00AF7F3B" w:rsidRPr="7F81B61F">
        <w:rPr>
          <w:sz w:val="22"/>
        </w:rPr>
        <w:t>200</w:t>
      </w:r>
      <w:r w:rsidR="0098086F" w:rsidRPr="7F81B61F">
        <w:rPr>
          <w:sz w:val="22"/>
        </w:rPr>
        <w:t>7</w:t>
      </w:r>
      <w:r w:rsidR="005C4EF7" w:rsidRPr="7F81B61F">
        <w:rPr>
          <w:sz w:val="22"/>
        </w:rPr>
        <w:t xml:space="preserve"> </w:t>
      </w:r>
      <w:r w:rsidRPr="7F81B61F">
        <w:rPr>
          <w:sz w:val="22"/>
        </w:rPr>
        <w:t xml:space="preserve">to be applied in NAESB WGQ Version </w:t>
      </w:r>
      <w:r w:rsidR="005C4EF7" w:rsidRPr="7F81B61F">
        <w:rPr>
          <w:sz w:val="22"/>
        </w:rPr>
        <w:t>3.</w:t>
      </w:r>
      <w:r w:rsidR="00AF7F3B" w:rsidRPr="7F81B61F">
        <w:rPr>
          <w:sz w:val="22"/>
        </w:rPr>
        <w:t>3</w:t>
      </w:r>
      <w:r w:rsidR="005C4EF7" w:rsidRPr="7F81B61F">
        <w:rPr>
          <w:sz w:val="22"/>
        </w:rPr>
        <w:t xml:space="preserve">, </w:t>
      </w:r>
      <w:r w:rsidRPr="7F81B61F">
        <w:rPr>
          <w:sz w:val="22"/>
        </w:rPr>
        <w:t>as set forth in Attachment</w:t>
      </w:r>
      <w:r w:rsidR="00792AE6" w:rsidRPr="7F81B61F">
        <w:rPr>
          <w:sz w:val="22"/>
        </w:rPr>
        <w:t>s</w:t>
      </w:r>
      <w:r w:rsidRPr="7F81B61F">
        <w:rPr>
          <w:sz w:val="22"/>
        </w:rPr>
        <w:t xml:space="preserve"> </w:t>
      </w:r>
      <w:r w:rsidR="0098086F" w:rsidRPr="7F81B61F">
        <w:rPr>
          <w:sz w:val="22"/>
        </w:rPr>
        <w:t>1</w:t>
      </w:r>
      <w:r w:rsidR="00792AE6" w:rsidRPr="7F81B61F">
        <w:rPr>
          <w:sz w:val="22"/>
        </w:rPr>
        <w:t>, 2 and 3</w:t>
      </w:r>
      <w:r w:rsidR="00363279" w:rsidRPr="7F81B61F">
        <w:rPr>
          <w:sz w:val="22"/>
        </w:rPr>
        <w:t xml:space="preserve"> </w:t>
      </w:r>
      <w:r w:rsidR="2E7FE15E" w:rsidRPr="7F81B61F">
        <w:rPr>
          <w:sz w:val="22"/>
        </w:rPr>
        <w:t xml:space="preserve">respectively, </w:t>
      </w:r>
      <w:r w:rsidR="005A3D48" w:rsidRPr="7F81B61F">
        <w:rPr>
          <w:sz w:val="22"/>
        </w:rPr>
        <w:t>to the February 15, 2023, meeting minutes of the Joint WGQ IR, RMQ IR/TEIS, and WGQ EDM Subcommittees</w:t>
      </w:r>
      <w:r w:rsidR="00792AE6" w:rsidRPr="7F81B61F">
        <w:rPr>
          <w:sz w:val="22"/>
        </w:rPr>
        <w:t>.</w:t>
      </w:r>
    </w:p>
    <w:p w14:paraId="5B3A6C2F" w14:textId="2A995E03" w:rsidR="00363C04" w:rsidRDefault="005A3D48" w:rsidP="00315DEA">
      <w:pPr>
        <w:spacing w:before="120"/>
        <w:ind w:left="1080"/>
        <w:rPr>
          <w:i/>
          <w:sz w:val="22"/>
        </w:rPr>
      </w:pPr>
      <w:r>
        <w:rPr>
          <w:i/>
          <w:sz w:val="22"/>
        </w:rPr>
        <w:t>Attachment 1 – Motion Passed Unanimously</w:t>
      </w:r>
    </w:p>
    <w:p w14:paraId="58B85854" w14:textId="2B7FAB97" w:rsidR="005A3D48" w:rsidRDefault="005A3D48" w:rsidP="00315DEA">
      <w:pPr>
        <w:spacing w:before="120"/>
        <w:ind w:left="1080"/>
        <w:rPr>
          <w:i/>
          <w:sz w:val="22"/>
        </w:rPr>
      </w:pPr>
      <w:r>
        <w:rPr>
          <w:i/>
          <w:sz w:val="22"/>
        </w:rPr>
        <w:t>Attachment 2 – Motion Passed Unanimously</w:t>
      </w:r>
    </w:p>
    <w:p w14:paraId="5BE687C9" w14:textId="721A1933" w:rsidR="005A3D48" w:rsidRPr="00710548" w:rsidRDefault="005A3D48" w:rsidP="00315DEA">
      <w:pPr>
        <w:spacing w:before="120"/>
        <w:ind w:left="1080"/>
        <w:rPr>
          <w:iCs/>
          <w:sz w:val="22"/>
        </w:rPr>
      </w:pPr>
      <w:r>
        <w:rPr>
          <w:i/>
          <w:sz w:val="22"/>
        </w:rPr>
        <w:t>Attachment 3 – Motion Passed Unanimously</w:t>
      </w:r>
    </w:p>
    <w:sectPr w:rsidR="005A3D48" w:rsidRPr="00710548" w:rsidSect="009C6187">
      <w:pgSz w:w="12240" w:h="15840" w:code="1"/>
      <w:pgMar w:top="25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CDAE" w14:textId="77777777" w:rsidR="00EF1DB5" w:rsidRDefault="00EF1DB5" w:rsidP="009C6187">
      <w:r>
        <w:separator/>
      </w:r>
    </w:p>
  </w:endnote>
  <w:endnote w:type="continuationSeparator" w:id="0">
    <w:p w14:paraId="66F233C2" w14:textId="77777777" w:rsidR="00EF1DB5" w:rsidRDefault="00EF1DB5" w:rsidP="009C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BFF7" w14:textId="77777777" w:rsidR="00EF1DB5" w:rsidRDefault="00EF1DB5" w:rsidP="009C6187">
      <w:r>
        <w:separator/>
      </w:r>
    </w:p>
  </w:footnote>
  <w:footnote w:type="continuationSeparator" w:id="0">
    <w:p w14:paraId="35739ECC" w14:textId="77777777" w:rsidR="00EF1DB5" w:rsidRDefault="00EF1DB5" w:rsidP="009C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CB7F" w14:textId="0DDA749D" w:rsidR="00E65983" w:rsidRPr="009C6187" w:rsidRDefault="00DC7930" w:rsidP="009C6187">
    <w:pPr>
      <w:pStyle w:val="Header"/>
      <w:jc w:val="right"/>
    </w:pPr>
    <w:r>
      <w:rPr>
        <w:noProof/>
      </w:rPr>
      <mc:AlternateContent>
        <mc:Choice Requires="wps">
          <w:drawing>
            <wp:anchor distT="0" distB="0" distL="114300" distR="114300" simplePos="0" relativeHeight="251657216" behindDoc="1" locked="0" layoutInCell="1" allowOverlap="1" wp14:anchorId="3C3D7203" wp14:editId="2A8A0C8E">
              <wp:simplePos x="0" y="0"/>
              <wp:positionH relativeFrom="column">
                <wp:posOffset>784860</wp:posOffset>
              </wp:positionH>
              <wp:positionV relativeFrom="paragraph">
                <wp:posOffset>91440</wp:posOffset>
              </wp:positionV>
              <wp:extent cx="5770245" cy="1051560"/>
              <wp:effectExtent l="0" t="0" r="20955" b="1524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1051560"/>
                      </a:xfrm>
                      <a:prstGeom prst="rect">
                        <a:avLst/>
                      </a:prstGeom>
                      <a:solidFill>
                        <a:srgbClr val="FFFFFF"/>
                      </a:solidFill>
                      <a:ln w="9525">
                        <a:solidFill>
                          <a:srgbClr val="000000"/>
                        </a:solidFill>
                        <a:miter lim="800000"/>
                        <a:headEnd/>
                        <a:tailEnd/>
                      </a:ln>
                    </wps:spPr>
                    <wps:txbx>
                      <w:txbxContent>
                        <w:p w14:paraId="03E11EAD" w14:textId="77777777" w:rsidR="00E65983" w:rsidRDefault="00E65983" w:rsidP="00B1720D">
                          <w:pPr>
                            <w:jc w:val="center"/>
                            <w:rPr>
                              <w:b/>
                              <w:sz w:val="22"/>
                            </w:rPr>
                          </w:pPr>
                          <w:r w:rsidRPr="00B1720D">
                            <w:rPr>
                              <w:b/>
                              <w:sz w:val="22"/>
                            </w:rPr>
                            <w:t>RECOMMENDATION TO NAESB WGQ EXECUTIVE COMMITTEE</w:t>
                          </w:r>
                        </w:p>
                        <w:p w14:paraId="6E628DF7" w14:textId="77777777" w:rsidR="009B7154" w:rsidRDefault="009B7154" w:rsidP="00B1720D">
                          <w:pPr>
                            <w:jc w:val="center"/>
                            <w:rPr>
                              <w:b/>
                              <w:sz w:val="22"/>
                            </w:rPr>
                          </w:pPr>
                          <w:r>
                            <w:rPr>
                              <w:b/>
                              <w:sz w:val="22"/>
                            </w:rPr>
                            <w:t>Minor Correction / Clarification</w:t>
                          </w:r>
                        </w:p>
                        <w:p w14:paraId="55ED22A2" w14:textId="77777777" w:rsidR="00E65983" w:rsidRDefault="00E65983" w:rsidP="00B1720D">
                          <w:pPr>
                            <w:jc w:val="center"/>
                            <w:rPr>
                              <w:b/>
                              <w:sz w:val="22"/>
                            </w:rPr>
                          </w:pPr>
                        </w:p>
                        <w:p w14:paraId="17B0045A" w14:textId="2B717DAF" w:rsidR="002D7AA2" w:rsidRDefault="002D7AA2" w:rsidP="005C4EF7">
                          <w:pPr>
                            <w:ind w:left="2160" w:hanging="720"/>
                            <w:rPr>
                              <w:sz w:val="22"/>
                            </w:rPr>
                          </w:pPr>
                          <w:r>
                            <w:rPr>
                              <w:b/>
                              <w:sz w:val="22"/>
                            </w:rPr>
                            <w:t>Request No.:</w:t>
                          </w:r>
                          <w:r>
                            <w:rPr>
                              <w:b/>
                              <w:sz w:val="22"/>
                            </w:rPr>
                            <w:tab/>
                          </w:r>
                          <w:r w:rsidR="00652505">
                            <w:rPr>
                              <w:b/>
                              <w:sz w:val="22"/>
                            </w:rPr>
                            <w:tab/>
                          </w:r>
                          <w:r>
                            <w:rPr>
                              <w:sz w:val="22"/>
                            </w:rPr>
                            <w:t>MC2</w:t>
                          </w:r>
                          <w:r w:rsidR="000B43CD">
                            <w:rPr>
                              <w:sz w:val="22"/>
                            </w:rPr>
                            <w:t>200</w:t>
                          </w:r>
                          <w:r w:rsidR="00DC7930">
                            <w:rPr>
                              <w:sz w:val="22"/>
                            </w:rPr>
                            <w:t>7</w:t>
                          </w:r>
                        </w:p>
                        <w:p w14:paraId="05567BE5" w14:textId="3BEF6C74" w:rsidR="00E65983" w:rsidRDefault="00E65983" w:rsidP="005C4EF7">
                          <w:pPr>
                            <w:ind w:left="2160" w:hanging="720"/>
                            <w:rPr>
                              <w:sz w:val="22"/>
                            </w:rPr>
                          </w:pPr>
                          <w:r>
                            <w:rPr>
                              <w:b/>
                              <w:sz w:val="22"/>
                            </w:rPr>
                            <w:t>Requester:</w:t>
                          </w:r>
                          <w:r w:rsidR="005C4EF7">
                            <w:rPr>
                              <w:b/>
                              <w:sz w:val="22"/>
                            </w:rPr>
                            <w:tab/>
                          </w:r>
                          <w:r w:rsidR="00652505">
                            <w:rPr>
                              <w:b/>
                              <w:sz w:val="22"/>
                            </w:rPr>
                            <w:tab/>
                          </w:r>
                          <w:r w:rsidR="000B43CD">
                            <w:rPr>
                              <w:sz w:val="22"/>
                            </w:rPr>
                            <w:t>Eastern Gas Transmission &amp; Storage Inc.</w:t>
                          </w:r>
                        </w:p>
                        <w:p w14:paraId="61DBA7E7" w14:textId="150F36C7" w:rsidR="00E65983" w:rsidRPr="00B1720D" w:rsidRDefault="00DC7930" w:rsidP="00723CC3">
                          <w:pPr>
                            <w:ind w:left="2160" w:hanging="720"/>
                            <w:rPr>
                              <w:b/>
                              <w:sz w:val="22"/>
                            </w:rPr>
                          </w:pPr>
                          <w:r>
                            <w:rPr>
                              <w:b/>
                              <w:sz w:val="22"/>
                            </w:rPr>
                            <w:tab/>
                          </w:r>
                          <w:r>
                            <w:rPr>
                              <w:b/>
                              <w:sz w:val="22"/>
                            </w:rPr>
                            <w:tab/>
                          </w:r>
                          <w:r>
                            <w:rPr>
                              <w:b/>
                              <w:sz w:val="22"/>
                            </w:rPr>
                            <w:tab/>
                          </w:r>
                          <w:r w:rsidRPr="00DC7930">
                            <w:rPr>
                              <w:bCs/>
                              <w:sz w:val="22"/>
                            </w:rPr>
                            <w:t>8760</w:t>
                          </w:r>
                          <w:r>
                            <w:rPr>
                              <w:bCs/>
                              <w:sz w:val="22"/>
                            </w:rPr>
                            <w:t>, Inc.</w:t>
                          </w:r>
                          <w:r w:rsidR="00E65983">
                            <w:rPr>
                              <w:b/>
                              <w:sz w:val="22"/>
                            </w:rPr>
                            <w:tab/>
                          </w:r>
                          <w:r w:rsidR="00E65983">
                            <w:rPr>
                              <w:b/>
                              <w:sz w:val="22"/>
                            </w:rPr>
                            <w:tab/>
                          </w:r>
                        </w:p>
                        <w:p w14:paraId="39E87F57" w14:textId="77777777" w:rsidR="002D7AA2" w:rsidRDefault="002D7A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D7203" id="_x0000_t202" coordsize="21600,21600" o:spt="202" path="m,l,21600r21600,l21600,xe">
              <v:stroke joinstyle="miter"/>
              <v:path gradientshapeok="t" o:connecttype="rect"/>
            </v:shapetype>
            <v:shape id="Text Box 5" o:spid="_x0000_s1026" type="#_x0000_t202" style="position:absolute;left:0;text-align:left;margin-left:61.8pt;margin-top:7.2pt;width:454.35pt;height:8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">
              <v:textbox>
                <w:txbxContent>
                  <w:p w14:paraId="03E11EAD" w14:textId="77777777" w:rsidR="00E65983" w:rsidRDefault="00E65983" w:rsidP="00B1720D">
                    <w:pPr>
                      <w:jc w:val="center"/>
                      <w:rPr>
                        <w:b/>
                        <w:sz w:val="22"/>
                      </w:rPr>
                    </w:pPr>
                    <w:r w:rsidRPr="00B1720D">
                      <w:rPr>
                        <w:b/>
                        <w:sz w:val="22"/>
                      </w:rPr>
                      <w:t>RECOMMENDATION TO NAESB WGQ EXECUTIVE COMMITTEE</w:t>
                    </w:r>
                  </w:p>
                  <w:p w14:paraId="6E628DF7" w14:textId="77777777" w:rsidR="009B7154" w:rsidRDefault="009B7154" w:rsidP="00B1720D">
                    <w:pPr>
                      <w:jc w:val="center"/>
                      <w:rPr>
                        <w:b/>
                        <w:sz w:val="22"/>
                      </w:rPr>
                    </w:pPr>
                    <w:r>
                      <w:rPr>
                        <w:b/>
                        <w:sz w:val="22"/>
                      </w:rPr>
                      <w:t>Minor Correction / Clarification</w:t>
                    </w:r>
                  </w:p>
                  <w:p w14:paraId="55ED22A2" w14:textId="77777777" w:rsidR="00E65983" w:rsidRDefault="00E65983" w:rsidP="00B1720D">
                    <w:pPr>
                      <w:jc w:val="center"/>
                      <w:rPr>
                        <w:b/>
                        <w:sz w:val="22"/>
                      </w:rPr>
                    </w:pPr>
                  </w:p>
                  <w:p w14:paraId="17B0045A" w14:textId="2B717DAF" w:rsidR="002D7AA2" w:rsidRDefault="002D7AA2" w:rsidP="005C4EF7">
                    <w:pPr>
                      <w:ind w:left="2160" w:hanging="720"/>
                      <w:rPr>
                        <w:sz w:val="22"/>
                      </w:rPr>
                    </w:pPr>
                    <w:r>
                      <w:rPr>
                        <w:b/>
                        <w:sz w:val="22"/>
                      </w:rPr>
                      <w:t>Request No.:</w:t>
                    </w:r>
                    <w:r>
                      <w:rPr>
                        <w:b/>
                        <w:sz w:val="22"/>
                      </w:rPr>
                      <w:tab/>
                    </w:r>
                    <w:r w:rsidR="00652505">
                      <w:rPr>
                        <w:b/>
                        <w:sz w:val="22"/>
                      </w:rPr>
                      <w:tab/>
                    </w:r>
                    <w:r>
                      <w:rPr>
                        <w:sz w:val="22"/>
                      </w:rPr>
                      <w:t>MC2</w:t>
                    </w:r>
                    <w:r w:rsidR="000B43CD">
                      <w:rPr>
                        <w:sz w:val="22"/>
                      </w:rPr>
                      <w:t>200</w:t>
                    </w:r>
                    <w:r w:rsidR="00DC7930">
                      <w:rPr>
                        <w:sz w:val="22"/>
                      </w:rPr>
                      <w:t>7</w:t>
                    </w:r>
                  </w:p>
                  <w:p w14:paraId="05567BE5" w14:textId="3BEF6C74" w:rsidR="00E65983" w:rsidRDefault="00E65983" w:rsidP="005C4EF7">
                    <w:pPr>
                      <w:ind w:left="2160" w:hanging="720"/>
                      <w:rPr>
                        <w:sz w:val="22"/>
                      </w:rPr>
                    </w:pPr>
                    <w:r>
                      <w:rPr>
                        <w:b/>
                        <w:sz w:val="22"/>
                      </w:rPr>
                      <w:t>Requester:</w:t>
                    </w:r>
                    <w:r w:rsidR="005C4EF7">
                      <w:rPr>
                        <w:b/>
                        <w:sz w:val="22"/>
                      </w:rPr>
                      <w:tab/>
                    </w:r>
                    <w:r w:rsidR="00652505">
                      <w:rPr>
                        <w:b/>
                        <w:sz w:val="22"/>
                      </w:rPr>
                      <w:tab/>
                    </w:r>
                    <w:r w:rsidR="000B43CD">
                      <w:rPr>
                        <w:sz w:val="22"/>
                      </w:rPr>
                      <w:t>Eastern Gas Transmission &amp; Storage Inc.</w:t>
                    </w:r>
                  </w:p>
                  <w:p w14:paraId="61DBA7E7" w14:textId="150F36C7" w:rsidR="00E65983" w:rsidRPr="00B1720D" w:rsidRDefault="00DC7930" w:rsidP="00723CC3">
                    <w:pPr>
                      <w:ind w:left="2160" w:hanging="720"/>
                      <w:rPr>
                        <w:b/>
                        <w:sz w:val="22"/>
                      </w:rPr>
                    </w:pPr>
                    <w:r>
                      <w:rPr>
                        <w:b/>
                        <w:sz w:val="22"/>
                      </w:rPr>
                      <w:tab/>
                    </w:r>
                    <w:r>
                      <w:rPr>
                        <w:b/>
                        <w:sz w:val="22"/>
                      </w:rPr>
                      <w:tab/>
                    </w:r>
                    <w:r>
                      <w:rPr>
                        <w:b/>
                        <w:sz w:val="22"/>
                      </w:rPr>
                      <w:tab/>
                    </w:r>
                    <w:r w:rsidRPr="00DC7930">
                      <w:rPr>
                        <w:bCs/>
                        <w:sz w:val="22"/>
                      </w:rPr>
                      <w:t>8760</w:t>
                    </w:r>
                    <w:r>
                      <w:rPr>
                        <w:bCs/>
                        <w:sz w:val="22"/>
                      </w:rPr>
                      <w:t>, Inc.</w:t>
                    </w:r>
                    <w:r w:rsidR="00E65983">
                      <w:rPr>
                        <w:b/>
                        <w:sz w:val="22"/>
                      </w:rPr>
                      <w:tab/>
                    </w:r>
                    <w:r w:rsidR="00E65983">
                      <w:rPr>
                        <w:b/>
                        <w:sz w:val="22"/>
                      </w:rPr>
                      <w:tab/>
                    </w:r>
                  </w:p>
                  <w:p w14:paraId="39E87F57" w14:textId="77777777" w:rsidR="002D7AA2" w:rsidRDefault="002D7AA2"/>
                </w:txbxContent>
              </v:textbox>
              <w10:wrap type="square"/>
            </v:shape>
          </w:pict>
        </mc:Fallback>
      </mc:AlternateContent>
    </w:r>
    <w:r w:rsidR="00000000">
      <w:rPr>
        <w:i/>
        <w:noProof/>
        <w:sz w:val="22"/>
      </w:rPr>
      <w:object w:dxaOrig="1440" w:dyaOrig="1440" w14:anchorId="52AC6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95pt;margin-top:1.5pt;width:84.45pt;height:77.2pt;z-index:-251658240;mso-wrap-edited:f;mso-position-horizontal-relative:text;mso-position-vertical-relative:text" wrapcoords="-52 12307 -52 21537 9346 21537 9346 12307 -52 12307">
          <v:imagedata r:id="rId1" o:title="" croptop="38702f" cropbottom="4938f" cropright="45699f"/>
        </v:shape>
        <o:OLEObject Type="Embed" ProgID="Word.Picture.8" ShapeID="_x0000_s1027" DrawAspect="Content" ObjectID="_173804774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95F"/>
    <w:multiLevelType w:val="hybridMultilevel"/>
    <w:tmpl w:val="B21E9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37C7"/>
    <w:multiLevelType w:val="multilevel"/>
    <w:tmpl w:val="FC52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A0383B"/>
    <w:multiLevelType w:val="hybridMultilevel"/>
    <w:tmpl w:val="AA32E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9DB6DC2"/>
    <w:multiLevelType w:val="hybridMultilevel"/>
    <w:tmpl w:val="F4C86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24163D"/>
    <w:multiLevelType w:val="hybridMultilevel"/>
    <w:tmpl w:val="8DD0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60588"/>
    <w:multiLevelType w:val="hybridMultilevel"/>
    <w:tmpl w:val="C15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06B08"/>
    <w:multiLevelType w:val="hybridMultilevel"/>
    <w:tmpl w:val="68FA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E5EEE"/>
    <w:multiLevelType w:val="hybridMultilevel"/>
    <w:tmpl w:val="57B2D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EF46B9"/>
    <w:multiLevelType w:val="hybridMultilevel"/>
    <w:tmpl w:val="C400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211BEA"/>
    <w:multiLevelType w:val="hybridMultilevel"/>
    <w:tmpl w:val="67885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8EE3AC0"/>
    <w:multiLevelType w:val="multilevel"/>
    <w:tmpl w:val="3CA0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F548AD"/>
    <w:multiLevelType w:val="hybridMultilevel"/>
    <w:tmpl w:val="4896F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878423">
    <w:abstractNumId w:val="0"/>
  </w:num>
  <w:num w:numId="2" w16cid:durableId="1999117787">
    <w:abstractNumId w:val="2"/>
  </w:num>
  <w:num w:numId="3" w16cid:durableId="336738320">
    <w:abstractNumId w:val="4"/>
  </w:num>
  <w:num w:numId="4" w16cid:durableId="1624657128">
    <w:abstractNumId w:val="5"/>
  </w:num>
  <w:num w:numId="5" w16cid:durableId="1884974652">
    <w:abstractNumId w:val="9"/>
  </w:num>
  <w:num w:numId="6" w16cid:durableId="619578299">
    <w:abstractNumId w:val="8"/>
  </w:num>
  <w:num w:numId="7" w16cid:durableId="457919659">
    <w:abstractNumId w:val="11"/>
  </w:num>
  <w:num w:numId="8" w16cid:durableId="1916666752">
    <w:abstractNumId w:val="10"/>
  </w:num>
  <w:num w:numId="9" w16cid:durableId="280040441">
    <w:abstractNumId w:val="1"/>
  </w:num>
  <w:num w:numId="10" w16cid:durableId="777601728">
    <w:abstractNumId w:val="7"/>
  </w:num>
  <w:num w:numId="11" w16cid:durableId="1470589259">
    <w:abstractNumId w:val="6"/>
  </w:num>
  <w:num w:numId="12" w16cid:durableId="1218129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87"/>
    <w:rsid w:val="00034BA9"/>
    <w:rsid w:val="00047CE2"/>
    <w:rsid w:val="00063408"/>
    <w:rsid w:val="000674DC"/>
    <w:rsid w:val="00067D97"/>
    <w:rsid w:val="00084C9E"/>
    <w:rsid w:val="0009168A"/>
    <w:rsid w:val="000B43CD"/>
    <w:rsid w:val="000D4066"/>
    <w:rsid w:val="000D7A82"/>
    <w:rsid w:val="000E561C"/>
    <w:rsid w:val="000F28DC"/>
    <w:rsid w:val="00113602"/>
    <w:rsid w:val="0011489F"/>
    <w:rsid w:val="00151344"/>
    <w:rsid w:val="00153720"/>
    <w:rsid w:val="00161D85"/>
    <w:rsid w:val="00177E23"/>
    <w:rsid w:val="00183957"/>
    <w:rsid w:val="001C1808"/>
    <w:rsid w:val="001D232F"/>
    <w:rsid w:val="001D6C89"/>
    <w:rsid w:val="001E62AA"/>
    <w:rsid w:val="001F1419"/>
    <w:rsid w:val="001F5C88"/>
    <w:rsid w:val="0020678B"/>
    <w:rsid w:val="002208DB"/>
    <w:rsid w:val="0023663A"/>
    <w:rsid w:val="00290A2B"/>
    <w:rsid w:val="002D7AA2"/>
    <w:rsid w:val="002F1053"/>
    <w:rsid w:val="003121AD"/>
    <w:rsid w:val="00315DEA"/>
    <w:rsid w:val="00344AF1"/>
    <w:rsid w:val="00347AC6"/>
    <w:rsid w:val="0036255F"/>
    <w:rsid w:val="00363279"/>
    <w:rsid w:val="00363C04"/>
    <w:rsid w:val="00372EBC"/>
    <w:rsid w:val="0038157B"/>
    <w:rsid w:val="003B5CB2"/>
    <w:rsid w:val="003C5F44"/>
    <w:rsid w:val="00417D31"/>
    <w:rsid w:val="00422D10"/>
    <w:rsid w:val="00442056"/>
    <w:rsid w:val="00450ABA"/>
    <w:rsid w:val="0046644C"/>
    <w:rsid w:val="0049109B"/>
    <w:rsid w:val="004A136F"/>
    <w:rsid w:val="004C4206"/>
    <w:rsid w:val="00506D0E"/>
    <w:rsid w:val="00591D9D"/>
    <w:rsid w:val="005A3D48"/>
    <w:rsid w:val="005A78CD"/>
    <w:rsid w:val="005C4EF7"/>
    <w:rsid w:val="005E6949"/>
    <w:rsid w:val="005F3341"/>
    <w:rsid w:val="00641BEB"/>
    <w:rsid w:val="00652505"/>
    <w:rsid w:val="006864B9"/>
    <w:rsid w:val="00690EF3"/>
    <w:rsid w:val="006B01B8"/>
    <w:rsid w:val="006B6438"/>
    <w:rsid w:val="007059E0"/>
    <w:rsid w:val="007061D8"/>
    <w:rsid w:val="00710548"/>
    <w:rsid w:val="007170F2"/>
    <w:rsid w:val="007178E0"/>
    <w:rsid w:val="00723CC3"/>
    <w:rsid w:val="00757433"/>
    <w:rsid w:val="007645C7"/>
    <w:rsid w:val="00792AE6"/>
    <w:rsid w:val="007D4F88"/>
    <w:rsid w:val="00813AE9"/>
    <w:rsid w:val="00815B24"/>
    <w:rsid w:val="00840FD0"/>
    <w:rsid w:val="00894217"/>
    <w:rsid w:val="008A25E8"/>
    <w:rsid w:val="008A7E3E"/>
    <w:rsid w:val="008E2F11"/>
    <w:rsid w:val="008E3F03"/>
    <w:rsid w:val="0091761B"/>
    <w:rsid w:val="00954C56"/>
    <w:rsid w:val="009752C0"/>
    <w:rsid w:val="0098086F"/>
    <w:rsid w:val="00994C55"/>
    <w:rsid w:val="009B7154"/>
    <w:rsid w:val="009C6187"/>
    <w:rsid w:val="009D77B8"/>
    <w:rsid w:val="009F728A"/>
    <w:rsid w:val="00A15EEE"/>
    <w:rsid w:val="00A45574"/>
    <w:rsid w:val="00A71563"/>
    <w:rsid w:val="00A73079"/>
    <w:rsid w:val="00A82A0C"/>
    <w:rsid w:val="00A82D27"/>
    <w:rsid w:val="00A8451E"/>
    <w:rsid w:val="00AF00CF"/>
    <w:rsid w:val="00AF7F3B"/>
    <w:rsid w:val="00B1720D"/>
    <w:rsid w:val="00B47676"/>
    <w:rsid w:val="00B573E4"/>
    <w:rsid w:val="00B867EB"/>
    <w:rsid w:val="00BB339B"/>
    <w:rsid w:val="00BD17BB"/>
    <w:rsid w:val="00C1393A"/>
    <w:rsid w:val="00C353BF"/>
    <w:rsid w:val="00C95798"/>
    <w:rsid w:val="00CA6D8A"/>
    <w:rsid w:val="00D17E94"/>
    <w:rsid w:val="00D2182F"/>
    <w:rsid w:val="00D22F1A"/>
    <w:rsid w:val="00D31A80"/>
    <w:rsid w:val="00D479F8"/>
    <w:rsid w:val="00D570B4"/>
    <w:rsid w:val="00D5769E"/>
    <w:rsid w:val="00D7032E"/>
    <w:rsid w:val="00DC03B3"/>
    <w:rsid w:val="00DC0B84"/>
    <w:rsid w:val="00DC4390"/>
    <w:rsid w:val="00DC7930"/>
    <w:rsid w:val="00DE3F3C"/>
    <w:rsid w:val="00E03C91"/>
    <w:rsid w:val="00E26A0F"/>
    <w:rsid w:val="00E3382C"/>
    <w:rsid w:val="00E63535"/>
    <w:rsid w:val="00E65983"/>
    <w:rsid w:val="00E671B4"/>
    <w:rsid w:val="00E67BE9"/>
    <w:rsid w:val="00E93496"/>
    <w:rsid w:val="00EA0B19"/>
    <w:rsid w:val="00ED453C"/>
    <w:rsid w:val="00ED540C"/>
    <w:rsid w:val="00ED6CC8"/>
    <w:rsid w:val="00EF1DB5"/>
    <w:rsid w:val="00F109CB"/>
    <w:rsid w:val="00F16784"/>
    <w:rsid w:val="00F51BD9"/>
    <w:rsid w:val="00F53967"/>
    <w:rsid w:val="00F85F1A"/>
    <w:rsid w:val="2E7FE15E"/>
    <w:rsid w:val="30416711"/>
    <w:rsid w:val="7F81B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5D626"/>
  <w15:docId w15:val="{4943BC7F-DA1C-49FF-8473-5CD03E2F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187"/>
    <w:pPr>
      <w:tabs>
        <w:tab w:val="center" w:pos="4680"/>
        <w:tab w:val="right" w:pos="9360"/>
      </w:tabs>
    </w:pPr>
  </w:style>
  <w:style w:type="character" w:customStyle="1" w:styleId="HeaderChar">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5C4EF7"/>
    <w:pPr>
      <w:ind w:left="720"/>
      <w:contextualSpacing/>
    </w:pPr>
  </w:style>
  <w:style w:type="character" w:styleId="FootnoteReference">
    <w:name w:val="footnote reference"/>
    <w:semiHidden/>
    <w:rsid w:val="00A45574"/>
    <w:rPr>
      <w:rFonts w:cs="Times New Roman"/>
    </w:rPr>
  </w:style>
  <w:style w:type="table" w:customStyle="1" w:styleId="TableGrid1">
    <w:name w:val="Table Grid1"/>
    <w:basedOn w:val="TableNormal"/>
    <w:next w:val="TableGrid"/>
    <w:uiPriority w:val="59"/>
    <w:rsid w:val="006B6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47676"/>
    <w:rPr>
      <w:color w:val="0000FF"/>
      <w:u w:val="single"/>
    </w:rPr>
  </w:style>
  <w:style w:type="paragraph" w:customStyle="1" w:styleId="GISBDefaultParagraph">
    <w:name w:val="GISB Default Paragraph"/>
    <w:basedOn w:val="Normal"/>
    <w:rsid w:val="00B47676"/>
    <w:pPr>
      <w:widowControl w:val="0"/>
      <w:snapToGrid w:val="0"/>
      <w:spacing w:before="220"/>
      <w:jc w:val="both"/>
    </w:pPr>
    <w:rPr>
      <w:rFonts w:eastAsia="Times New Roman" w:cs="Times New Roman"/>
      <w:sz w:val="22"/>
      <w:szCs w:val="20"/>
    </w:rPr>
  </w:style>
  <w:style w:type="paragraph" w:customStyle="1" w:styleId="GISBNormalIndent">
    <w:name w:val="GISB Normal Indent"/>
    <w:basedOn w:val="Normal"/>
    <w:rsid w:val="00B47676"/>
    <w:pPr>
      <w:keepLines/>
      <w:widowControl w:val="0"/>
      <w:snapToGrid w:val="0"/>
      <w:ind w:left="720"/>
      <w:jc w:val="both"/>
    </w:pPr>
    <w:rPr>
      <w:rFonts w:eastAsia="Times New Roman" w:cs="Times New Roman"/>
      <w:sz w:val="22"/>
      <w:szCs w:val="20"/>
      <w:lang w:val="en-GB"/>
    </w:rPr>
  </w:style>
  <w:style w:type="paragraph" w:customStyle="1" w:styleId="GISBDefaultParaIndent">
    <w:name w:val="GISB Default Para Indent"/>
    <w:basedOn w:val="GISBDefaultParagraph"/>
    <w:rsid w:val="00B47676"/>
    <w:pPr>
      <w:ind w:left="720"/>
    </w:pPr>
  </w:style>
  <w:style w:type="paragraph" w:customStyle="1" w:styleId="IntroTab">
    <w:name w:val="IntroTab"/>
    <w:basedOn w:val="GISBDefaultParagraph"/>
    <w:rsid w:val="00B47676"/>
    <w:pPr>
      <w:keepNext/>
    </w:pPr>
    <w:rPr>
      <w:b/>
      <w:lang w:val="en-GB"/>
    </w:rPr>
  </w:style>
  <w:style w:type="paragraph" w:customStyle="1" w:styleId="GISBDefPINDENTforTab9">
    <w:name w:val="GISB Def P INDENT for Tab 9"/>
    <w:basedOn w:val="Normal"/>
    <w:rsid w:val="00B47676"/>
    <w:pPr>
      <w:widowControl w:val="0"/>
      <w:snapToGrid w:val="0"/>
      <w:spacing w:before="80" w:after="140"/>
      <w:ind w:left="720"/>
      <w:jc w:val="both"/>
    </w:pPr>
    <w:rPr>
      <w:rFonts w:eastAsia="Times New Roman" w:cs="Times New Roman"/>
      <w:color w:val="000000"/>
      <w:sz w:val="22"/>
      <w:szCs w:val="20"/>
    </w:rPr>
  </w:style>
  <w:style w:type="paragraph" w:customStyle="1" w:styleId="paragraph">
    <w:name w:val="paragraph"/>
    <w:basedOn w:val="Normal"/>
    <w:rsid w:val="00757433"/>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757433"/>
  </w:style>
  <w:style w:type="character" w:customStyle="1" w:styleId="scxw75740386">
    <w:name w:val="scxw75740386"/>
    <w:basedOn w:val="DefaultParagraphFont"/>
    <w:rsid w:val="00757433"/>
  </w:style>
  <w:style w:type="character" w:customStyle="1" w:styleId="eop">
    <w:name w:val="eop"/>
    <w:basedOn w:val="DefaultParagraphFont"/>
    <w:rsid w:val="00757433"/>
  </w:style>
  <w:style w:type="character" w:customStyle="1" w:styleId="superscript">
    <w:name w:val="superscript"/>
    <w:basedOn w:val="DefaultParagraphFont"/>
    <w:rsid w:val="00757433"/>
  </w:style>
  <w:style w:type="paragraph" w:styleId="NormalWeb">
    <w:name w:val="Normal (Web)"/>
    <w:basedOn w:val="Normal"/>
    <w:uiPriority w:val="99"/>
    <w:semiHidden/>
    <w:unhideWhenUsed/>
    <w:rsid w:val="00954C56"/>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315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623">
      <w:bodyDiv w:val="1"/>
      <w:marLeft w:val="0"/>
      <w:marRight w:val="0"/>
      <w:marTop w:val="0"/>
      <w:marBottom w:val="0"/>
      <w:divBdr>
        <w:top w:val="none" w:sz="0" w:space="0" w:color="auto"/>
        <w:left w:val="none" w:sz="0" w:space="0" w:color="auto"/>
        <w:bottom w:val="none" w:sz="0" w:space="0" w:color="auto"/>
        <w:right w:val="none" w:sz="0" w:space="0" w:color="auto"/>
      </w:divBdr>
    </w:div>
    <w:div w:id="109588182">
      <w:bodyDiv w:val="1"/>
      <w:marLeft w:val="0"/>
      <w:marRight w:val="0"/>
      <w:marTop w:val="0"/>
      <w:marBottom w:val="0"/>
      <w:divBdr>
        <w:top w:val="none" w:sz="0" w:space="0" w:color="auto"/>
        <w:left w:val="none" w:sz="0" w:space="0" w:color="auto"/>
        <w:bottom w:val="none" w:sz="0" w:space="0" w:color="auto"/>
        <w:right w:val="none" w:sz="0" w:space="0" w:color="auto"/>
      </w:divBdr>
    </w:div>
    <w:div w:id="265575672">
      <w:bodyDiv w:val="1"/>
      <w:marLeft w:val="0"/>
      <w:marRight w:val="0"/>
      <w:marTop w:val="0"/>
      <w:marBottom w:val="0"/>
      <w:divBdr>
        <w:top w:val="none" w:sz="0" w:space="0" w:color="auto"/>
        <w:left w:val="none" w:sz="0" w:space="0" w:color="auto"/>
        <w:bottom w:val="none" w:sz="0" w:space="0" w:color="auto"/>
        <w:right w:val="none" w:sz="0" w:space="0" w:color="auto"/>
      </w:divBdr>
    </w:div>
    <w:div w:id="281038294">
      <w:bodyDiv w:val="1"/>
      <w:marLeft w:val="0"/>
      <w:marRight w:val="0"/>
      <w:marTop w:val="0"/>
      <w:marBottom w:val="0"/>
      <w:divBdr>
        <w:top w:val="none" w:sz="0" w:space="0" w:color="auto"/>
        <w:left w:val="none" w:sz="0" w:space="0" w:color="auto"/>
        <w:bottom w:val="none" w:sz="0" w:space="0" w:color="auto"/>
        <w:right w:val="none" w:sz="0" w:space="0" w:color="auto"/>
      </w:divBdr>
    </w:div>
    <w:div w:id="386494048">
      <w:bodyDiv w:val="1"/>
      <w:marLeft w:val="0"/>
      <w:marRight w:val="0"/>
      <w:marTop w:val="0"/>
      <w:marBottom w:val="0"/>
      <w:divBdr>
        <w:top w:val="none" w:sz="0" w:space="0" w:color="auto"/>
        <w:left w:val="none" w:sz="0" w:space="0" w:color="auto"/>
        <w:bottom w:val="none" w:sz="0" w:space="0" w:color="auto"/>
        <w:right w:val="none" w:sz="0" w:space="0" w:color="auto"/>
      </w:divBdr>
    </w:div>
    <w:div w:id="565148252">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98548942">
      <w:bodyDiv w:val="1"/>
      <w:marLeft w:val="0"/>
      <w:marRight w:val="0"/>
      <w:marTop w:val="0"/>
      <w:marBottom w:val="0"/>
      <w:divBdr>
        <w:top w:val="none" w:sz="0" w:space="0" w:color="auto"/>
        <w:left w:val="none" w:sz="0" w:space="0" w:color="auto"/>
        <w:bottom w:val="none" w:sz="0" w:space="0" w:color="auto"/>
        <w:right w:val="none" w:sz="0" w:space="0" w:color="auto"/>
      </w:divBdr>
    </w:div>
    <w:div w:id="712114930">
      <w:bodyDiv w:val="1"/>
      <w:marLeft w:val="0"/>
      <w:marRight w:val="0"/>
      <w:marTop w:val="0"/>
      <w:marBottom w:val="0"/>
      <w:divBdr>
        <w:top w:val="none" w:sz="0" w:space="0" w:color="auto"/>
        <w:left w:val="none" w:sz="0" w:space="0" w:color="auto"/>
        <w:bottom w:val="none" w:sz="0" w:space="0" w:color="auto"/>
        <w:right w:val="none" w:sz="0" w:space="0" w:color="auto"/>
      </w:divBdr>
    </w:div>
    <w:div w:id="1160393153">
      <w:bodyDiv w:val="1"/>
      <w:marLeft w:val="0"/>
      <w:marRight w:val="0"/>
      <w:marTop w:val="0"/>
      <w:marBottom w:val="0"/>
      <w:divBdr>
        <w:top w:val="none" w:sz="0" w:space="0" w:color="auto"/>
        <w:left w:val="none" w:sz="0" w:space="0" w:color="auto"/>
        <w:bottom w:val="none" w:sz="0" w:space="0" w:color="auto"/>
        <w:right w:val="none" w:sz="0" w:space="0" w:color="auto"/>
      </w:divBdr>
    </w:div>
    <w:div w:id="1389720019">
      <w:bodyDiv w:val="1"/>
      <w:marLeft w:val="0"/>
      <w:marRight w:val="0"/>
      <w:marTop w:val="0"/>
      <w:marBottom w:val="0"/>
      <w:divBdr>
        <w:top w:val="none" w:sz="0" w:space="0" w:color="auto"/>
        <w:left w:val="none" w:sz="0" w:space="0" w:color="auto"/>
        <w:bottom w:val="none" w:sz="0" w:space="0" w:color="auto"/>
        <w:right w:val="none" w:sz="0" w:space="0" w:color="auto"/>
      </w:divBdr>
    </w:div>
    <w:div w:id="1392580988">
      <w:bodyDiv w:val="1"/>
      <w:marLeft w:val="0"/>
      <w:marRight w:val="0"/>
      <w:marTop w:val="0"/>
      <w:marBottom w:val="0"/>
      <w:divBdr>
        <w:top w:val="none" w:sz="0" w:space="0" w:color="auto"/>
        <w:left w:val="none" w:sz="0" w:space="0" w:color="auto"/>
        <w:bottom w:val="none" w:sz="0" w:space="0" w:color="auto"/>
        <w:right w:val="none" w:sz="0" w:space="0" w:color="auto"/>
      </w:divBdr>
    </w:div>
    <w:div w:id="1410811189">
      <w:bodyDiv w:val="1"/>
      <w:marLeft w:val="0"/>
      <w:marRight w:val="0"/>
      <w:marTop w:val="0"/>
      <w:marBottom w:val="0"/>
      <w:divBdr>
        <w:top w:val="none" w:sz="0" w:space="0" w:color="auto"/>
        <w:left w:val="none" w:sz="0" w:space="0" w:color="auto"/>
        <w:bottom w:val="none" w:sz="0" w:space="0" w:color="auto"/>
        <w:right w:val="none" w:sz="0" w:space="0" w:color="auto"/>
      </w:divBdr>
    </w:div>
    <w:div w:id="1481918010">
      <w:bodyDiv w:val="1"/>
      <w:marLeft w:val="0"/>
      <w:marRight w:val="0"/>
      <w:marTop w:val="0"/>
      <w:marBottom w:val="0"/>
      <w:divBdr>
        <w:top w:val="none" w:sz="0" w:space="0" w:color="auto"/>
        <w:left w:val="none" w:sz="0" w:space="0" w:color="auto"/>
        <w:bottom w:val="none" w:sz="0" w:space="0" w:color="auto"/>
        <w:right w:val="none" w:sz="0" w:space="0" w:color="auto"/>
      </w:divBdr>
      <w:divsChild>
        <w:div w:id="1543204963">
          <w:marLeft w:val="0"/>
          <w:marRight w:val="0"/>
          <w:marTop w:val="0"/>
          <w:marBottom w:val="0"/>
          <w:divBdr>
            <w:top w:val="none" w:sz="0" w:space="0" w:color="auto"/>
            <w:left w:val="none" w:sz="0" w:space="0" w:color="auto"/>
            <w:bottom w:val="none" w:sz="0" w:space="0" w:color="auto"/>
            <w:right w:val="none" w:sz="0" w:space="0" w:color="auto"/>
          </w:divBdr>
          <w:divsChild>
            <w:div w:id="773522191">
              <w:marLeft w:val="0"/>
              <w:marRight w:val="0"/>
              <w:marTop w:val="0"/>
              <w:marBottom w:val="0"/>
              <w:divBdr>
                <w:top w:val="none" w:sz="0" w:space="0" w:color="auto"/>
                <w:left w:val="none" w:sz="0" w:space="0" w:color="auto"/>
                <w:bottom w:val="none" w:sz="0" w:space="0" w:color="auto"/>
                <w:right w:val="none" w:sz="0" w:space="0" w:color="auto"/>
              </w:divBdr>
            </w:div>
          </w:divsChild>
        </w:div>
        <w:div w:id="594368351">
          <w:marLeft w:val="0"/>
          <w:marRight w:val="0"/>
          <w:marTop w:val="0"/>
          <w:marBottom w:val="0"/>
          <w:divBdr>
            <w:top w:val="none" w:sz="0" w:space="0" w:color="auto"/>
            <w:left w:val="none" w:sz="0" w:space="0" w:color="auto"/>
            <w:bottom w:val="none" w:sz="0" w:space="0" w:color="auto"/>
            <w:right w:val="none" w:sz="0" w:space="0" w:color="auto"/>
          </w:divBdr>
          <w:divsChild>
            <w:div w:id="486089221">
              <w:marLeft w:val="0"/>
              <w:marRight w:val="0"/>
              <w:marTop w:val="0"/>
              <w:marBottom w:val="0"/>
              <w:divBdr>
                <w:top w:val="none" w:sz="0" w:space="0" w:color="auto"/>
                <w:left w:val="none" w:sz="0" w:space="0" w:color="auto"/>
                <w:bottom w:val="none" w:sz="0" w:space="0" w:color="auto"/>
                <w:right w:val="none" w:sz="0" w:space="0" w:color="auto"/>
              </w:divBdr>
            </w:div>
          </w:divsChild>
        </w:div>
        <w:div w:id="1812557027">
          <w:marLeft w:val="0"/>
          <w:marRight w:val="0"/>
          <w:marTop w:val="0"/>
          <w:marBottom w:val="0"/>
          <w:divBdr>
            <w:top w:val="none" w:sz="0" w:space="0" w:color="auto"/>
            <w:left w:val="none" w:sz="0" w:space="0" w:color="auto"/>
            <w:bottom w:val="none" w:sz="0" w:space="0" w:color="auto"/>
            <w:right w:val="none" w:sz="0" w:space="0" w:color="auto"/>
          </w:divBdr>
          <w:divsChild>
            <w:div w:id="2024891298">
              <w:marLeft w:val="0"/>
              <w:marRight w:val="0"/>
              <w:marTop w:val="0"/>
              <w:marBottom w:val="0"/>
              <w:divBdr>
                <w:top w:val="none" w:sz="0" w:space="0" w:color="auto"/>
                <w:left w:val="none" w:sz="0" w:space="0" w:color="auto"/>
                <w:bottom w:val="none" w:sz="0" w:space="0" w:color="auto"/>
                <w:right w:val="none" w:sz="0" w:space="0" w:color="auto"/>
              </w:divBdr>
            </w:div>
          </w:divsChild>
        </w:div>
        <w:div w:id="878979443">
          <w:marLeft w:val="0"/>
          <w:marRight w:val="0"/>
          <w:marTop w:val="0"/>
          <w:marBottom w:val="0"/>
          <w:divBdr>
            <w:top w:val="none" w:sz="0" w:space="0" w:color="auto"/>
            <w:left w:val="none" w:sz="0" w:space="0" w:color="auto"/>
            <w:bottom w:val="none" w:sz="0" w:space="0" w:color="auto"/>
            <w:right w:val="none" w:sz="0" w:space="0" w:color="auto"/>
          </w:divBdr>
          <w:divsChild>
            <w:div w:id="1833179593">
              <w:marLeft w:val="0"/>
              <w:marRight w:val="0"/>
              <w:marTop w:val="0"/>
              <w:marBottom w:val="0"/>
              <w:divBdr>
                <w:top w:val="none" w:sz="0" w:space="0" w:color="auto"/>
                <w:left w:val="none" w:sz="0" w:space="0" w:color="auto"/>
                <w:bottom w:val="none" w:sz="0" w:space="0" w:color="auto"/>
                <w:right w:val="none" w:sz="0" w:space="0" w:color="auto"/>
              </w:divBdr>
            </w:div>
          </w:divsChild>
        </w:div>
        <w:div w:id="1773624441">
          <w:marLeft w:val="0"/>
          <w:marRight w:val="0"/>
          <w:marTop w:val="0"/>
          <w:marBottom w:val="0"/>
          <w:divBdr>
            <w:top w:val="none" w:sz="0" w:space="0" w:color="auto"/>
            <w:left w:val="none" w:sz="0" w:space="0" w:color="auto"/>
            <w:bottom w:val="none" w:sz="0" w:space="0" w:color="auto"/>
            <w:right w:val="none" w:sz="0" w:space="0" w:color="auto"/>
          </w:divBdr>
          <w:divsChild>
            <w:div w:id="1060440588">
              <w:marLeft w:val="0"/>
              <w:marRight w:val="0"/>
              <w:marTop w:val="0"/>
              <w:marBottom w:val="0"/>
              <w:divBdr>
                <w:top w:val="none" w:sz="0" w:space="0" w:color="auto"/>
                <w:left w:val="none" w:sz="0" w:space="0" w:color="auto"/>
                <w:bottom w:val="none" w:sz="0" w:space="0" w:color="auto"/>
                <w:right w:val="none" w:sz="0" w:space="0" w:color="auto"/>
              </w:divBdr>
            </w:div>
          </w:divsChild>
        </w:div>
        <w:div w:id="2117361569">
          <w:marLeft w:val="0"/>
          <w:marRight w:val="0"/>
          <w:marTop w:val="0"/>
          <w:marBottom w:val="0"/>
          <w:divBdr>
            <w:top w:val="none" w:sz="0" w:space="0" w:color="auto"/>
            <w:left w:val="none" w:sz="0" w:space="0" w:color="auto"/>
            <w:bottom w:val="none" w:sz="0" w:space="0" w:color="auto"/>
            <w:right w:val="none" w:sz="0" w:space="0" w:color="auto"/>
          </w:divBdr>
          <w:divsChild>
            <w:div w:id="1126780273">
              <w:marLeft w:val="0"/>
              <w:marRight w:val="0"/>
              <w:marTop w:val="0"/>
              <w:marBottom w:val="0"/>
              <w:divBdr>
                <w:top w:val="none" w:sz="0" w:space="0" w:color="auto"/>
                <w:left w:val="none" w:sz="0" w:space="0" w:color="auto"/>
                <w:bottom w:val="none" w:sz="0" w:space="0" w:color="auto"/>
                <w:right w:val="none" w:sz="0" w:space="0" w:color="auto"/>
              </w:divBdr>
            </w:div>
          </w:divsChild>
        </w:div>
        <w:div w:id="370035205">
          <w:marLeft w:val="0"/>
          <w:marRight w:val="0"/>
          <w:marTop w:val="0"/>
          <w:marBottom w:val="0"/>
          <w:divBdr>
            <w:top w:val="none" w:sz="0" w:space="0" w:color="auto"/>
            <w:left w:val="none" w:sz="0" w:space="0" w:color="auto"/>
            <w:bottom w:val="none" w:sz="0" w:space="0" w:color="auto"/>
            <w:right w:val="none" w:sz="0" w:space="0" w:color="auto"/>
          </w:divBdr>
          <w:divsChild>
            <w:div w:id="1490294970">
              <w:marLeft w:val="0"/>
              <w:marRight w:val="0"/>
              <w:marTop w:val="0"/>
              <w:marBottom w:val="0"/>
              <w:divBdr>
                <w:top w:val="none" w:sz="0" w:space="0" w:color="auto"/>
                <w:left w:val="none" w:sz="0" w:space="0" w:color="auto"/>
                <w:bottom w:val="none" w:sz="0" w:space="0" w:color="auto"/>
                <w:right w:val="none" w:sz="0" w:space="0" w:color="auto"/>
              </w:divBdr>
            </w:div>
          </w:divsChild>
        </w:div>
        <w:div w:id="1007055672">
          <w:marLeft w:val="0"/>
          <w:marRight w:val="0"/>
          <w:marTop w:val="0"/>
          <w:marBottom w:val="0"/>
          <w:divBdr>
            <w:top w:val="none" w:sz="0" w:space="0" w:color="auto"/>
            <w:left w:val="none" w:sz="0" w:space="0" w:color="auto"/>
            <w:bottom w:val="none" w:sz="0" w:space="0" w:color="auto"/>
            <w:right w:val="none" w:sz="0" w:space="0" w:color="auto"/>
          </w:divBdr>
          <w:divsChild>
            <w:div w:id="1016076481">
              <w:marLeft w:val="0"/>
              <w:marRight w:val="0"/>
              <w:marTop w:val="0"/>
              <w:marBottom w:val="0"/>
              <w:divBdr>
                <w:top w:val="none" w:sz="0" w:space="0" w:color="auto"/>
                <w:left w:val="none" w:sz="0" w:space="0" w:color="auto"/>
                <w:bottom w:val="none" w:sz="0" w:space="0" w:color="auto"/>
                <w:right w:val="none" w:sz="0" w:space="0" w:color="auto"/>
              </w:divBdr>
            </w:div>
          </w:divsChild>
        </w:div>
        <w:div w:id="1666973823">
          <w:marLeft w:val="0"/>
          <w:marRight w:val="0"/>
          <w:marTop w:val="0"/>
          <w:marBottom w:val="0"/>
          <w:divBdr>
            <w:top w:val="none" w:sz="0" w:space="0" w:color="auto"/>
            <w:left w:val="none" w:sz="0" w:space="0" w:color="auto"/>
            <w:bottom w:val="none" w:sz="0" w:space="0" w:color="auto"/>
            <w:right w:val="none" w:sz="0" w:space="0" w:color="auto"/>
          </w:divBdr>
          <w:divsChild>
            <w:div w:id="1408767307">
              <w:marLeft w:val="0"/>
              <w:marRight w:val="0"/>
              <w:marTop w:val="0"/>
              <w:marBottom w:val="0"/>
              <w:divBdr>
                <w:top w:val="none" w:sz="0" w:space="0" w:color="auto"/>
                <w:left w:val="none" w:sz="0" w:space="0" w:color="auto"/>
                <w:bottom w:val="none" w:sz="0" w:space="0" w:color="auto"/>
                <w:right w:val="none" w:sz="0" w:space="0" w:color="auto"/>
              </w:divBdr>
            </w:div>
          </w:divsChild>
        </w:div>
        <w:div w:id="1583953751">
          <w:marLeft w:val="0"/>
          <w:marRight w:val="0"/>
          <w:marTop w:val="0"/>
          <w:marBottom w:val="0"/>
          <w:divBdr>
            <w:top w:val="none" w:sz="0" w:space="0" w:color="auto"/>
            <w:left w:val="none" w:sz="0" w:space="0" w:color="auto"/>
            <w:bottom w:val="none" w:sz="0" w:space="0" w:color="auto"/>
            <w:right w:val="none" w:sz="0" w:space="0" w:color="auto"/>
          </w:divBdr>
          <w:divsChild>
            <w:div w:id="437067287">
              <w:marLeft w:val="0"/>
              <w:marRight w:val="0"/>
              <w:marTop w:val="0"/>
              <w:marBottom w:val="0"/>
              <w:divBdr>
                <w:top w:val="none" w:sz="0" w:space="0" w:color="auto"/>
                <w:left w:val="none" w:sz="0" w:space="0" w:color="auto"/>
                <w:bottom w:val="none" w:sz="0" w:space="0" w:color="auto"/>
                <w:right w:val="none" w:sz="0" w:space="0" w:color="auto"/>
              </w:divBdr>
            </w:div>
            <w:div w:id="1196968999">
              <w:marLeft w:val="0"/>
              <w:marRight w:val="0"/>
              <w:marTop w:val="0"/>
              <w:marBottom w:val="0"/>
              <w:divBdr>
                <w:top w:val="none" w:sz="0" w:space="0" w:color="auto"/>
                <w:left w:val="none" w:sz="0" w:space="0" w:color="auto"/>
                <w:bottom w:val="none" w:sz="0" w:space="0" w:color="auto"/>
                <w:right w:val="none" w:sz="0" w:space="0" w:color="auto"/>
              </w:divBdr>
            </w:div>
            <w:div w:id="596448274">
              <w:marLeft w:val="0"/>
              <w:marRight w:val="0"/>
              <w:marTop w:val="0"/>
              <w:marBottom w:val="0"/>
              <w:divBdr>
                <w:top w:val="none" w:sz="0" w:space="0" w:color="auto"/>
                <w:left w:val="none" w:sz="0" w:space="0" w:color="auto"/>
                <w:bottom w:val="none" w:sz="0" w:space="0" w:color="auto"/>
                <w:right w:val="none" w:sz="0" w:space="0" w:color="auto"/>
              </w:divBdr>
            </w:div>
            <w:div w:id="1061055209">
              <w:marLeft w:val="0"/>
              <w:marRight w:val="0"/>
              <w:marTop w:val="0"/>
              <w:marBottom w:val="0"/>
              <w:divBdr>
                <w:top w:val="none" w:sz="0" w:space="0" w:color="auto"/>
                <w:left w:val="none" w:sz="0" w:space="0" w:color="auto"/>
                <w:bottom w:val="none" w:sz="0" w:space="0" w:color="auto"/>
                <w:right w:val="none" w:sz="0" w:space="0" w:color="auto"/>
              </w:divBdr>
            </w:div>
            <w:div w:id="1883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37">
      <w:bodyDiv w:val="1"/>
      <w:marLeft w:val="0"/>
      <w:marRight w:val="0"/>
      <w:marTop w:val="0"/>
      <w:marBottom w:val="0"/>
      <w:divBdr>
        <w:top w:val="none" w:sz="0" w:space="0" w:color="auto"/>
        <w:left w:val="none" w:sz="0" w:space="0" w:color="auto"/>
        <w:bottom w:val="none" w:sz="0" w:space="0" w:color="auto"/>
        <w:right w:val="none" w:sz="0" w:space="0" w:color="auto"/>
      </w:divBdr>
    </w:div>
    <w:div w:id="1621372676">
      <w:bodyDiv w:val="1"/>
      <w:marLeft w:val="0"/>
      <w:marRight w:val="0"/>
      <w:marTop w:val="0"/>
      <w:marBottom w:val="0"/>
      <w:divBdr>
        <w:top w:val="none" w:sz="0" w:space="0" w:color="auto"/>
        <w:left w:val="none" w:sz="0" w:space="0" w:color="auto"/>
        <w:bottom w:val="none" w:sz="0" w:space="0" w:color="auto"/>
        <w:right w:val="none" w:sz="0" w:space="0" w:color="auto"/>
      </w:divBdr>
    </w:div>
    <w:div w:id="1965189396">
      <w:bodyDiv w:val="1"/>
      <w:marLeft w:val="0"/>
      <w:marRight w:val="0"/>
      <w:marTop w:val="0"/>
      <w:marBottom w:val="0"/>
      <w:divBdr>
        <w:top w:val="none" w:sz="0" w:space="0" w:color="auto"/>
        <w:left w:val="none" w:sz="0" w:space="0" w:color="auto"/>
        <w:bottom w:val="none" w:sz="0" w:space="0" w:color="auto"/>
        <w:right w:val="none" w:sz="0" w:space="0" w:color="auto"/>
      </w:divBdr>
    </w:div>
    <w:div w:id="1974287087">
      <w:bodyDiv w:val="1"/>
      <w:marLeft w:val="0"/>
      <w:marRight w:val="0"/>
      <w:marTop w:val="0"/>
      <w:marBottom w:val="0"/>
      <w:divBdr>
        <w:top w:val="none" w:sz="0" w:space="0" w:color="auto"/>
        <w:left w:val="none" w:sz="0" w:space="0" w:color="auto"/>
        <w:bottom w:val="none" w:sz="0" w:space="0" w:color="auto"/>
        <w:right w:val="none" w:sz="0" w:space="0" w:color="auto"/>
      </w:divBdr>
    </w:div>
    <w:div w:id="2138377379">
      <w:bodyDiv w:val="1"/>
      <w:marLeft w:val="0"/>
      <w:marRight w:val="0"/>
      <w:marTop w:val="0"/>
      <w:marBottom w:val="0"/>
      <w:divBdr>
        <w:top w:val="none" w:sz="0" w:space="0" w:color="auto"/>
        <w:left w:val="none" w:sz="0" w:space="0" w:color="auto"/>
        <w:bottom w:val="none" w:sz="0" w:space="0" w:color="auto"/>
        <w:right w:val="none" w:sz="0" w:space="0" w:color="auto"/>
      </w:divBdr>
    </w:div>
    <w:div w:id="21450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member_login_check.asp?doc=wgq_mc22007_rec_021623_attach2.docx" TargetMode="External"/><Relationship Id="rId13" Type="http://schemas.openxmlformats.org/officeDocument/2006/relationships/hyperlink" Target="https://naesb.org/pdf4/wgq_ir_rmq_irteis_wgq_edm102522fm.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esb.org//member_login_check.asp?doc=wgq_mc22007_rec_021623_attach1.docx" TargetMode="External"/><Relationship Id="rId12" Type="http://schemas.openxmlformats.org/officeDocument/2006/relationships/hyperlink" Target="https://naesb.org/pdf4/wgq_ir_rmq_irteis_wgq_edm100522fm.docx" TargetMode="External"/><Relationship Id="rId17" Type="http://schemas.openxmlformats.org/officeDocument/2006/relationships/hyperlink" Target="https://naesb.org/pdf4/wgq_ir_rmq_irteis_wgq_edm013023dm.docx" TargetMode="External"/><Relationship Id="rId2" Type="http://schemas.openxmlformats.org/officeDocument/2006/relationships/styles" Target="styles.xml"/><Relationship Id="rId16" Type="http://schemas.openxmlformats.org/officeDocument/2006/relationships/hyperlink" Target="https://naesb.org/pdf4/wgq_ir_rmq_irteis_wgq_edm011023fm.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naesb.org/pdf4/wgq_ir_rmq_irteis_wgq_edm121322fm.docx" TargetMode="External"/><Relationship Id="rId10" Type="http://schemas.openxmlformats.org/officeDocument/2006/relationships/hyperlink" Target="https://naesb.org//member_login_check.asp?doc=wgq_mc22007_rec_021623_attach4.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esb.org//member_login_check.asp?doc=wgq_mc22007_rec_021623_attach3.docx" TargetMode="External"/><Relationship Id="rId14" Type="http://schemas.openxmlformats.org/officeDocument/2006/relationships/hyperlink" Target="https://naesb.org/pdf4/wgq_ir_rmq_irteis_wgq_edm111422fm.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958</Words>
  <Characters>5462</Characters>
  <Application>Microsoft Office Word</Application>
  <DocSecurity>0</DocSecurity>
  <Lines>45</Lines>
  <Paragraphs>12</Paragraphs>
  <ScaleCrop>false</ScaleCrop>
  <Company>Dominion Resources Services</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rache11</dc:creator>
  <cp:lastModifiedBy>Elizabeth</cp:lastModifiedBy>
  <cp:revision>2</cp:revision>
  <dcterms:created xsi:type="dcterms:W3CDTF">2023-02-16T16:16:00Z</dcterms:created>
  <dcterms:modified xsi:type="dcterms:W3CDTF">2023-02-16T16:16:00Z</dcterms:modified>
</cp:coreProperties>
</file>