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1D" w:rsidRDefault="000E151D" w:rsidP="000E1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bl>
      <w:tblPr>
        <w:tblStyle w:val="TableGrid"/>
        <w:tblW w:w="0" w:type="auto"/>
        <w:tblInd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0"/>
        <w:gridCol w:w="2988"/>
      </w:tblGrid>
      <w:tr w:rsidR="000E151D" w:rsidTr="000E151D">
        <w:tc>
          <w:tcPr>
            <w:tcW w:w="1710" w:type="dxa"/>
          </w:tcPr>
          <w:p w:rsidR="000E151D" w:rsidRPr="000E151D" w:rsidRDefault="000E151D" w:rsidP="000E151D">
            <w:pPr>
              <w:spacing w:before="40" w:after="20"/>
              <w:jc w:val="right"/>
              <w:rPr>
                <w:sz w:val="22"/>
                <w:szCs w:val="22"/>
              </w:rPr>
            </w:pPr>
            <w:r w:rsidRPr="000E151D">
              <w:rPr>
                <w:sz w:val="22"/>
                <w:szCs w:val="22"/>
              </w:rPr>
              <w:t>Date of Request:</w:t>
            </w:r>
          </w:p>
        </w:tc>
        <w:tc>
          <w:tcPr>
            <w:tcW w:w="2988" w:type="dxa"/>
          </w:tcPr>
          <w:p w:rsidR="000E151D" w:rsidRDefault="00A419EC" w:rsidP="000E151D">
            <w:pPr>
              <w:spacing w:before="40" w:after="20"/>
            </w:pPr>
            <w:r>
              <w:t>4/20/17</w:t>
            </w:r>
          </w:p>
        </w:tc>
      </w:tr>
    </w:tbl>
    <w:p w:rsidR="000E151D" w:rsidRDefault="000E151D"/>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tblGrid>
      <w:tr w:rsidR="00222BAF" w:rsidTr="00222BAF">
        <w:tc>
          <w:tcPr>
            <w:tcW w:w="8748" w:type="dxa"/>
          </w:tcPr>
          <w:p w:rsidR="00222BAF" w:rsidRDefault="00811883"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 xml:space="preserve">WGQ Joint IR/Technical Subcommittees </w:t>
            </w:r>
            <w:r w:rsidR="00A419EC">
              <w:rPr>
                <w:sz w:val="22"/>
              </w:rPr>
              <w:t>Chair</w:t>
            </w:r>
          </w:p>
        </w:tc>
      </w:tr>
      <w:tr w:rsidR="00222BAF" w:rsidTr="00222BAF">
        <w:tc>
          <w:tcPr>
            <w:tcW w:w="8748"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EA72B5" w:rsidRDefault="00EA72B5"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360"/>
        <w:gridCol w:w="7488"/>
      </w:tblGrid>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Name: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811883"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Rachel A. Hogge</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Title: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811883"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Gas Market Program Coordinator</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Phone: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811883"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804-771-4549</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Fax:</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E-mail:</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811883"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Rachel.A.Hogge@dom.com</w:t>
            </w:r>
          </w:p>
        </w:tc>
        <w:bookmarkStart w:id="0" w:name="_GoBack"/>
        <w:bookmarkEnd w:id="0"/>
      </w:tr>
    </w:tbl>
    <w:p w:rsidR="005B1939" w:rsidRPr="00F75E6C"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3.  Version and Standard Number(s) suggested for correction or clarification: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tblGrid>
      <w:tr w:rsidR="00222BAF" w:rsidTr="00222BAF">
        <w:tc>
          <w:tcPr>
            <w:tcW w:w="8748" w:type="dxa"/>
          </w:tcPr>
          <w:p w:rsidR="00222BAF" w:rsidRDefault="00811883"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V3.</w:t>
            </w:r>
            <w:r w:rsidR="00A419EC">
              <w:rPr>
                <w:sz w:val="22"/>
              </w:rPr>
              <w:t>1</w:t>
            </w:r>
          </w:p>
        </w:tc>
      </w:tr>
    </w:tbl>
    <w:p w:rsidR="00EA72B5" w:rsidRPr="00F75E6C"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4.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tblGrid>
      <w:tr w:rsidR="00222BAF" w:rsidTr="00222BAF">
        <w:tc>
          <w:tcPr>
            <w:tcW w:w="8748" w:type="dxa"/>
          </w:tcPr>
          <w:p w:rsidR="00222BAF" w:rsidRDefault="00A419EC"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Correction to the Sample ASC X12 Transaction in NAESB WGQ Standard No. 0.4.2 - Operational Capacity</w:t>
            </w:r>
          </w:p>
        </w:tc>
      </w:tr>
    </w:tbl>
    <w:p w:rsidR="00F051C4" w:rsidRDefault="00F051C4" w:rsidP="00222BAF">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Reason for of Minor Correction/Clarification:</w:t>
      </w:r>
    </w:p>
    <w:tbl>
      <w:tblPr>
        <w:tblStyle w:val="TableGrid"/>
        <w:tblW w:w="0" w:type="auto"/>
        <w:tblInd w:w="828" w:type="dxa"/>
        <w:tblLook w:val="01E0" w:firstRow="1" w:lastRow="1" w:firstColumn="1" w:lastColumn="1" w:noHBand="0" w:noVBand="0"/>
      </w:tblPr>
      <w:tblGrid>
        <w:gridCol w:w="8748"/>
      </w:tblGrid>
      <w:tr w:rsidR="00222BAF" w:rsidTr="00222BAF">
        <w:tc>
          <w:tcPr>
            <w:tcW w:w="8748" w:type="dxa"/>
            <w:tcBorders>
              <w:top w:val="nil"/>
              <w:left w:val="nil"/>
              <w:bottom w:val="nil"/>
              <w:right w:val="nil"/>
            </w:tcBorders>
          </w:tcPr>
          <w:p w:rsidR="00222BAF" w:rsidRDefault="00A419EC" w:rsidP="00A41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Upon review of the Operational Capacity EDI X12 Sample Transaction, it was discovered that one of the data elements was not correctly represented in the EDI X12 Sample Transaction.    This is causing some confusion for entities that are trying to implement this data set via EDI.  We are requesting that this item be corrected in the next version, before it is published.</w:t>
            </w:r>
          </w:p>
        </w:tc>
      </w:tr>
    </w:tbl>
    <w:p w:rsidR="00222BAF" w:rsidRPr="00F75E6C"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222BAF" w:rsidRPr="00F75E6C" w:rsidSect="00E8680E">
      <w:headerReference w:type="default" r:id="rId8"/>
      <w:footerReference w:type="default" r:id="rId9"/>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D3D" w:rsidRDefault="00D53D3D">
      <w:r>
        <w:separator/>
      </w:r>
    </w:p>
  </w:endnote>
  <w:endnote w:type="continuationSeparator" w:id="0">
    <w:p w:rsidR="00D53D3D" w:rsidRDefault="00D5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51D" w:rsidRPr="000E151D" w:rsidRDefault="000E151D" w:rsidP="000E151D">
    <w:pPr>
      <w:pStyle w:val="Footer"/>
      <w:jc w:val="right"/>
      <w:rPr>
        <w:i/>
        <w:sz w:val="18"/>
        <w:szCs w:val="18"/>
      </w:rPr>
    </w:pPr>
    <w:r w:rsidRPr="000E151D">
      <w:rPr>
        <w:i/>
        <w:sz w:val="18"/>
        <w:szCs w:val="18"/>
      </w:rPr>
      <w:t>Revised April 3,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D3D" w:rsidRDefault="00D53D3D">
      <w:r>
        <w:separator/>
      </w:r>
    </w:p>
  </w:footnote>
  <w:footnote w:type="continuationSeparator" w:id="0">
    <w:p w:rsidR="00D53D3D" w:rsidRDefault="00D53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53D" w:rsidRDefault="0018253D" w:rsidP="00182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w:t>
    </w:r>
    <w:r>
      <w:rPr>
        <w:b/>
        <w:sz w:val="36"/>
        <w:szCs w:val="36"/>
      </w:rPr>
      <w:t>C17006</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E151D"/>
    <w:rsid w:val="00142801"/>
    <w:rsid w:val="0018253D"/>
    <w:rsid w:val="00222BAF"/>
    <w:rsid w:val="00240604"/>
    <w:rsid w:val="00270B89"/>
    <w:rsid w:val="00326466"/>
    <w:rsid w:val="004D276C"/>
    <w:rsid w:val="00543962"/>
    <w:rsid w:val="005B1939"/>
    <w:rsid w:val="00607B13"/>
    <w:rsid w:val="006779D8"/>
    <w:rsid w:val="007475B7"/>
    <w:rsid w:val="00811883"/>
    <w:rsid w:val="00887B6C"/>
    <w:rsid w:val="00931B8B"/>
    <w:rsid w:val="009F32D7"/>
    <w:rsid w:val="00A419EC"/>
    <w:rsid w:val="00CB0E04"/>
    <w:rsid w:val="00D53D3D"/>
    <w:rsid w:val="00D6168B"/>
    <w:rsid w:val="00D63AB0"/>
    <w:rsid w:val="00E8680E"/>
    <w:rsid w:val="00EA72B5"/>
    <w:rsid w:val="00F051C4"/>
    <w:rsid w:val="00F3017A"/>
    <w:rsid w:val="00F75E6C"/>
    <w:rsid w:val="00FB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80E"/>
    <w:pPr>
      <w:tabs>
        <w:tab w:val="center" w:pos="4320"/>
        <w:tab w:val="right" w:pos="8640"/>
      </w:tabs>
    </w:pPr>
  </w:style>
  <w:style w:type="paragraph" w:styleId="BalloonText">
    <w:name w:val="Balloon Text"/>
    <w:basedOn w:val="Normal"/>
    <w:semiHidden/>
    <w:rsid w:val="00E8680E"/>
    <w:rPr>
      <w:rFonts w:ascii="Tahoma" w:hAnsi="Tahoma" w:cs="Tahoma"/>
      <w:sz w:val="16"/>
      <w:szCs w:val="16"/>
    </w:rPr>
  </w:style>
  <w:style w:type="character" w:styleId="Hyperlink">
    <w:name w:val="Hyperlink"/>
    <w:basedOn w:val="DefaultParagraphFont"/>
    <w:rsid w:val="00E8680E"/>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basedOn w:val="DefaultParagraphFont"/>
    <w:semiHidden/>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80E"/>
    <w:pPr>
      <w:tabs>
        <w:tab w:val="center" w:pos="4320"/>
        <w:tab w:val="right" w:pos="8640"/>
      </w:tabs>
    </w:pPr>
  </w:style>
  <w:style w:type="paragraph" w:styleId="BalloonText">
    <w:name w:val="Balloon Text"/>
    <w:basedOn w:val="Normal"/>
    <w:semiHidden/>
    <w:rsid w:val="00E8680E"/>
    <w:rPr>
      <w:rFonts w:ascii="Tahoma" w:hAnsi="Tahoma" w:cs="Tahoma"/>
      <w:sz w:val="16"/>
      <w:szCs w:val="16"/>
    </w:rPr>
  </w:style>
  <w:style w:type="character" w:styleId="Hyperlink">
    <w:name w:val="Hyperlink"/>
    <w:basedOn w:val="DefaultParagraphFont"/>
    <w:rsid w:val="00E8680E"/>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basedOn w:val="DefaultParagraphFont"/>
    <w:semiHidden/>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4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2003-08-14T19:23:00Z</cp:lastPrinted>
  <dcterms:created xsi:type="dcterms:W3CDTF">2017-04-20T19:04:00Z</dcterms:created>
  <dcterms:modified xsi:type="dcterms:W3CDTF">2017-04-20T19:04:00Z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