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2E7F25" w:rsidP="004D3977">
            <w:pPr>
              <w:spacing w:before="40" w:after="20"/>
            </w:pPr>
            <w:r>
              <w:t>January 21</w:t>
            </w:r>
            <w:r w:rsidR="004D3977">
              <w:t>, 2016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2E7F25">
        <w:rPr>
          <w:sz w:val="22"/>
        </w:rPr>
        <w:t>Dauphin Island Gathering Partners</w:t>
      </w:r>
      <w:r w:rsidR="00512DFA">
        <w:rPr>
          <w:sz w:val="22"/>
        </w:rPr>
        <w:t>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="002E7F25">
        <w:rPr>
          <w:sz w:val="22"/>
        </w:rPr>
        <w:t xml:space="preserve">5718 </w:t>
      </w:r>
      <w:proofErr w:type="spellStart"/>
      <w:r w:rsidR="002E7F25">
        <w:rPr>
          <w:sz w:val="22"/>
        </w:rPr>
        <w:t>Westheimer</w:t>
      </w:r>
      <w:proofErr w:type="spellEnd"/>
      <w:r w:rsidR="002E7F25">
        <w:rPr>
          <w:sz w:val="22"/>
        </w:rPr>
        <w:t xml:space="preserve"> </w:t>
      </w:r>
      <w:proofErr w:type="gramStart"/>
      <w:r w:rsidR="002E7F25">
        <w:rPr>
          <w:sz w:val="22"/>
        </w:rPr>
        <w:t>Rd ,</w:t>
      </w:r>
      <w:proofErr w:type="gramEnd"/>
      <w:r w:rsidR="002E7F25">
        <w:rPr>
          <w:sz w:val="22"/>
        </w:rPr>
        <w:t xml:space="preserve"> Suite 1900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</w:t>
            </w:r>
            <w:r w:rsidR="002E7F25">
              <w:rPr>
                <w:sz w:val="22"/>
              </w:rPr>
              <w:t>57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E7F25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Sylvia Munson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E7F25" w:rsidP="00B55D0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Consultant, NAESB implementation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2E7F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</w:t>
            </w:r>
            <w:r w:rsidR="002E7F25">
              <w:rPr>
                <w:sz w:val="22"/>
              </w:rPr>
              <w:t>819-2547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E7F25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Sylviamunson@yahoo.com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2E7F25">
        <w:rPr>
          <w:sz w:val="22"/>
        </w:rPr>
        <w:t>0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Numbers: </w:t>
      </w:r>
      <w:r w:rsidR="00E1757D">
        <w:rPr>
          <w:sz w:val="22"/>
        </w:rPr>
        <w:t>0</w:t>
      </w:r>
      <w:r w:rsidR="00D8517D">
        <w:rPr>
          <w:sz w:val="22"/>
        </w:rPr>
        <w:t>.4.</w:t>
      </w:r>
      <w:r w:rsidR="00E1757D">
        <w:rPr>
          <w:sz w:val="22"/>
        </w:rPr>
        <w:t>4</w:t>
      </w:r>
      <w:r w:rsidR="00367AA9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E1757D">
        <w:rPr>
          <w:sz w:val="22"/>
        </w:rPr>
        <w:t>Location Data Download</w:t>
      </w:r>
      <w:r w:rsidR="00367AA9">
        <w:rPr>
          <w:sz w:val="22"/>
        </w:rPr>
        <w:t xml:space="preserve"> </w:t>
      </w:r>
      <w:r w:rsidR="00142682">
        <w:rPr>
          <w:sz w:val="22"/>
        </w:rPr>
        <w:t>above;</w:t>
      </w:r>
      <w:r w:rsidR="009525DA">
        <w:rPr>
          <w:sz w:val="22"/>
        </w:rPr>
        <w:t xml:space="preserve">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DA6213">
        <w:rPr>
          <w:sz w:val="22"/>
        </w:rPr>
        <w:t xml:space="preserve">values for </w:t>
      </w:r>
      <w:r w:rsidR="00E1757D">
        <w:rPr>
          <w:sz w:val="22"/>
        </w:rPr>
        <w:t>Location State Abbreviation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54"/>
        <w:gridCol w:w="4706"/>
        <w:gridCol w:w="1188"/>
      </w:tblGrid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70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188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60224D" w:rsidRDefault="002E7F25" w:rsidP="00E175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Offshore</w:t>
            </w:r>
          </w:p>
          <w:p w:rsidR="000E66C0" w:rsidRPr="00C30CD1" w:rsidRDefault="002E7F25" w:rsidP="002E7F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Offshr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:rsidR="003A654B" w:rsidRPr="00941357" w:rsidRDefault="000E66C0" w:rsidP="000E66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[no definition necessary]</w:t>
            </w:r>
          </w:p>
        </w:tc>
        <w:tc>
          <w:tcPr>
            <w:tcW w:w="1188" w:type="dxa"/>
            <w:shd w:val="clear" w:color="auto" w:fill="auto"/>
          </w:tcPr>
          <w:p w:rsidR="003A654B" w:rsidRPr="00C30CD1" w:rsidRDefault="002E7F25" w:rsidP="000E66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OFF</w:t>
            </w:r>
          </w:p>
        </w:tc>
      </w:tr>
      <w:tr w:rsidR="00222BAF" w:rsidRPr="00B94DAF" w:rsidTr="00602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8748" w:type="dxa"/>
            <w:gridSpan w:val="3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60224D" w:rsidRDefault="0060224D" w:rsidP="00602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>
        <w:rPr>
          <w:sz w:val="22"/>
        </w:rPr>
        <w:tab/>
      </w:r>
    </w:p>
    <w:p w:rsidR="00F051C4" w:rsidRDefault="00F051C4" w:rsidP="00CA6863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F75E6C">
        <w:rPr>
          <w:sz w:val="22"/>
        </w:rPr>
        <w:t>Reason for of Minor Correction/Clarification:</w:t>
      </w:r>
      <w:r w:rsidR="00B234EA">
        <w:rPr>
          <w:sz w:val="22"/>
        </w:rPr>
        <w:t xml:space="preserve">  </w:t>
      </w:r>
      <w:r w:rsidR="002E7F25">
        <w:rPr>
          <w:sz w:val="22"/>
        </w:rPr>
        <w:t xml:space="preserve">Dauphine Island Gathering Partners (DIGP) </w:t>
      </w:r>
      <w:r w:rsidR="000E66C0" w:rsidRPr="000E66C0">
        <w:rPr>
          <w:sz w:val="22"/>
        </w:rPr>
        <w:t xml:space="preserve">has </w:t>
      </w:r>
      <w:r w:rsidR="002E7F25">
        <w:rPr>
          <w:sz w:val="22"/>
        </w:rPr>
        <w:t xml:space="preserve">receipt locations in the Gulf of Mexico that are located </w:t>
      </w:r>
      <w:proofErr w:type="gramStart"/>
      <w:r w:rsidR="002E7F25">
        <w:rPr>
          <w:sz w:val="22"/>
        </w:rPr>
        <w:t>Offshore</w:t>
      </w:r>
      <w:proofErr w:type="gramEnd"/>
      <w:r w:rsidR="002E7F25">
        <w:rPr>
          <w:sz w:val="22"/>
        </w:rPr>
        <w:t xml:space="preserve"> and are not associated with any listed state code</w:t>
      </w:r>
      <w:r w:rsidR="000E66C0" w:rsidRPr="000E66C0">
        <w:rPr>
          <w:sz w:val="22"/>
        </w:rPr>
        <w:t xml:space="preserve">.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9C17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07" w:rsidRDefault="00267B07">
      <w:r>
        <w:separator/>
      </w:r>
    </w:p>
  </w:endnote>
  <w:endnote w:type="continuationSeparator" w:id="0">
    <w:p w:rsidR="00267B07" w:rsidRDefault="0026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07" w:rsidRDefault="00267B07">
      <w:r>
        <w:separator/>
      </w:r>
    </w:p>
  </w:footnote>
  <w:footnote w:type="continuationSeparator" w:id="0">
    <w:p w:rsidR="00267B07" w:rsidRDefault="00267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B26" w:rsidRPr="00B11B26" w:rsidRDefault="00B11B26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B11B26">
      <w:rPr>
        <w:b/>
        <w:sz w:val="36"/>
        <w:szCs w:val="36"/>
      </w:rPr>
      <w:t>MC16004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53089"/>
    <w:rsid w:val="00074F05"/>
    <w:rsid w:val="000E151D"/>
    <w:rsid w:val="000E66C0"/>
    <w:rsid w:val="001102D3"/>
    <w:rsid w:val="00124BDF"/>
    <w:rsid w:val="001309BD"/>
    <w:rsid w:val="00134C6C"/>
    <w:rsid w:val="00142682"/>
    <w:rsid w:val="00142801"/>
    <w:rsid w:val="001B4C77"/>
    <w:rsid w:val="001E3DC8"/>
    <w:rsid w:val="001F1CC1"/>
    <w:rsid w:val="00222BAF"/>
    <w:rsid w:val="0023554A"/>
    <w:rsid w:val="00240604"/>
    <w:rsid w:val="00256766"/>
    <w:rsid w:val="00267B07"/>
    <w:rsid w:val="00270B89"/>
    <w:rsid w:val="002D3AE7"/>
    <w:rsid w:val="002E7F25"/>
    <w:rsid w:val="00326466"/>
    <w:rsid w:val="00350BFE"/>
    <w:rsid w:val="00367AA9"/>
    <w:rsid w:val="003A654B"/>
    <w:rsid w:val="00451BDC"/>
    <w:rsid w:val="004A47CA"/>
    <w:rsid w:val="004A5B3C"/>
    <w:rsid w:val="004D276C"/>
    <w:rsid w:val="004D3977"/>
    <w:rsid w:val="004D3F9D"/>
    <w:rsid w:val="004E34DF"/>
    <w:rsid w:val="00512DFA"/>
    <w:rsid w:val="00543962"/>
    <w:rsid w:val="005A7225"/>
    <w:rsid w:val="005B1939"/>
    <w:rsid w:val="005D1772"/>
    <w:rsid w:val="0060224D"/>
    <w:rsid w:val="00607B13"/>
    <w:rsid w:val="0063324C"/>
    <w:rsid w:val="006779D8"/>
    <w:rsid w:val="006A4C9C"/>
    <w:rsid w:val="006E2F4C"/>
    <w:rsid w:val="006F4615"/>
    <w:rsid w:val="00702700"/>
    <w:rsid w:val="0070652C"/>
    <w:rsid w:val="00723640"/>
    <w:rsid w:val="007267A6"/>
    <w:rsid w:val="0073448C"/>
    <w:rsid w:val="007475B7"/>
    <w:rsid w:val="00775C3F"/>
    <w:rsid w:val="007B6A51"/>
    <w:rsid w:val="00807A42"/>
    <w:rsid w:val="0085187D"/>
    <w:rsid w:val="008658A7"/>
    <w:rsid w:val="008846AD"/>
    <w:rsid w:val="00887B6C"/>
    <w:rsid w:val="008E163F"/>
    <w:rsid w:val="008E353E"/>
    <w:rsid w:val="00915145"/>
    <w:rsid w:val="00931B8B"/>
    <w:rsid w:val="00941357"/>
    <w:rsid w:val="009525DA"/>
    <w:rsid w:val="009C1741"/>
    <w:rsid w:val="009D34A6"/>
    <w:rsid w:val="009F32D7"/>
    <w:rsid w:val="00A94116"/>
    <w:rsid w:val="00AD63D4"/>
    <w:rsid w:val="00AF1485"/>
    <w:rsid w:val="00B1048A"/>
    <w:rsid w:val="00B11B26"/>
    <w:rsid w:val="00B234EA"/>
    <w:rsid w:val="00B55D05"/>
    <w:rsid w:val="00B94DAF"/>
    <w:rsid w:val="00BA3D0A"/>
    <w:rsid w:val="00BF25E6"/>
    <w:rsid w:val="00BF36AC"/>
    <w:rsid w:val="00C200FC"/>
    <w:rsid w:val="00C30CD1"/>
    <w:rsid w:val="00CA1F31"/>
    <w:rsid w:val="00CA6863"/>
    <w:rsid w:val="00D046CF"/>
    <w:rsid w:val="00D141D4"/>
    <w:rsid w:val="00D61526"/>
    <w:rsid w:val="00D6168B"/>
    <w:rsid w:val="00D63AB0"/>
    <w:rsid w:val="00D67BDA"/>
    <w:rsid w:val="00D8421D"/>
    <w:rsid w:val="00D8517D"/>
    <w:rsid w:val="00DA6213"/>
    <w:rsid w:val="00DE60DB"/>
    <w:rsid w:val="00E1757D"/>
    <w:rsid w:val="00E70259"/>
    <w:rsid w:val="00E7260A"/>
    <w:rsid w:val="00E77FD1"/>
    <w:rsid w:val="00E84229"/>
    <w:rsid w:val="00E87682"/>
    <w:rsid w:val="00EA72B5"/>
    <w:rsid w:val="00EC1D2C"/>
    <w:rsid w:val="00EF4D32"/>
    <w:rsid w:val="00F051C4"/>
    <w:rsid w:val="00F1607D"/>
    <w:rsid w:val="00F3017A"/>
    <w:rsid w:val="00F349C7"/>
    <w:rsid w:val="00F53AAC"/>
    <w:rsid w:val="00F60373"/>
    <w:rsid w:val="00F75E6C"/>
    <w:rsid w:val="00F76A2A"/>
    <w:rsid w:val="00FB11FE"/>
    <w:rsid w:val="00FB29F5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4</cp:revision>
  <cp:lastPrinted>2015-05-01T14:07:00Z</cp:lastPrinted>
  <dcterms:created xsi:type="dcterms:W3CDTF">2016-01-21T15:55:00Z</dcterms:created>
  <dcterms:modified xsi:type="dcterms:W3CDTF">2016-01-21T17:24:00Z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