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B0469A" w:rsidP="00B0469A">
            <w:pPr>
              <w:spacing w:before="40" w:after="20"/>
            </w:pPr>
            <w:r>
              <w:t>September</w:t>
            </w:r>
            <w:r w:rsidR="00E84229">
              <w:t xml:space="preserve"> 2, 2014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F75E6C">
        <w:rPr>
          <w:sz w:val="22"/>
        </w:rPr>
        <w:t>Submitting Entity &amp; Address: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Version and Standard Number(s) suggested for correction or clarification: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512DFA">
        <w:rPr>
          <w:sz w:val="22"/>
        </w:rPr>
        <w:t>0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Numbers: 1.4.1</w:t>
      </w:r>
      <w:r w:rsidR="009525DA">
        <w:rPr>
          <w:sz w:val="22"/>
        </w:rPr>
        <w:t xml:space="preserve">, </w:t>
      </w:r>
      <w:r w:rsidR="001E3DC8">
        <w:rPr>
          <w:sz w:val="22"/>
        </w:rPr>
        <w:t>1.4.5, 2.4.3, and 3.4.1</w:t>
      </w:r>
      <w:r w:rsidR="0073448C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9E3A51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F75E6C">
        <w:rPr>
          <w:sz w:val="22"/>
        </w:rPr>
        <w:t xml:space="preserve">Description of </w:t>
      </w:r>
      <w:r w:rsidR="00142801" w:rsidRPr="00F75E6C">
        <w:rPr>
          <w:sz w:val="22"/>
        </w:rPr>
        <w:t>Minor Correction/Clarification</w:t>
      </w:r>
      <w:r w:rsidR="00F051C4" w:rsidRPr="00F75E6C">
        <w:rPr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</w:t>
      </w:r>
    </w:p>
    <w:p w:rsidR="00EA72B5" w:rsidRDefault="009E3A51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>
        <w:rPr>
          <w:sz w:val="22"/>
        </w:rPr>
        <w:t xml:space="preserve">     </w:t>
      </w:r>
      <w:r w:rsidR="00F1607D">
        <w:rPr>
          <w:sz w:val="22"/>
        </w:rPr>
        <w:t xml:space="preserve">For </w:t>
      </w:r>
      <w:r w:rsidR="001E3DC8">
        <w:rPr>
          <w:sz w:val="22"/>
        </w:rPr>
        <w:t xml:space="preserve">the </w:t>
      </w:r>
      <w:r w:rsidR="00F1607D">
        <w:rPr>
          <w:sz w:val="22"/>
        </w:rPr>
        <w:t>standard number</w:t>
      </w:r>
      <w:r w:rsidR="001E3DC8">
        <w:rPr>
          <w:sz w:val="22"/>
        </w:rPr>
        <w:t>s above</w:t>
      </w:r>
      <w:r w:rsidR="009525DA">
        <w:rPr>
          <w:sz w:val="22"/>
        </w:rPr>
        <w:t xml:space="preserve">,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1E3DC8">
        <w:rPr>
          <w:sz w:val="22"/>
        </w:rPr>
        <w:t>two Transaction Types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616"/>
        <w:gridCol w:w="1278"/>
      </w:tblGrid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134C6C" w:rsidP="00134C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Downstream Delivery Service (DDS)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AD63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 xml:space="preserve">A </w:t>
            </w:r>
            <w:r w:rsidR="00451BDC">
              <w:rPr>
                <w:sz w:val="22"/>
              </w:rPr>
              <w:t>quantity that begins in a zone(s) of the Service Requester’s firm capacity rights and ends in a downstream zone</w:t>
            </w:r>
            <w:r w:rsidR="00D61526">
              <w:rPr>
                <w:sz w:val="22"/>
              </w:rPr>
              <w:t>(s)</w:t>
            </w:r>
            <w:r w:rsidR="00451BDC">
              <w:rPr>
                <w:sz w:val="22"/>
              </w:rPr>
              <w:t xml:space="preserve"> with DDS capacity.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85187D" w:rsidP="008518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141        (</w:t>
            </w:r>
            <w:r w:rsidR="00EC1D2C" w:rsidRPr="00C30CD1">
              <w:rPr>
                <w:sz w:val="22"/>
              </w:rPr>
              <w:t>T</w:t>
            </w:r>
            <w:r>
              <w:rPr>
                <w:sz w:val="22"/>
              </w:rPr>
              <w:t>BD)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134C6C" w:rsidP="00134C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Downstream Receipt Service (DRS)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D615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 w:rsidRPr="00C30CD1">
              <w:rPr>
                <w:sz w:val="22"/>
              </w:rPr>
              <w:t xml:space="preserve">A </w:t>
            </w:r>
            <w:r w:rsidR="00AD63D4">
              <w:rPr>
                <w:sz w:val="22"/>
              </w:rPr>
              <w:t>quantity that begins in a zone</w:t>
            </w:r>
            <w:r w:rsidR="00D61526">
              <w:rPr>
                <w:sz w:val="22"/>
              </w:rPr>
              <w:t>(s)</w:t>
            </w:r>
            <w:r w:rsidR="00AD63D4">
              <w:rPr>
                <w:sz w:val="22"/>
              </w:rPr>
              <w:t xml:space="preserve"> with DRS capacity downstream of a Service Requester’s firm capacity rights and ends in a zone</w:t>
            </w:r>
            <w:r w:rsidR="00D61526">
              <w:rPr>
                <w:sz w:val="22"/>
              </w:rPr>
              <w:t>(s)</w:t>
            </w:r>
            <w:r w:rsidR="00AD63D4">
              <w:rPr>
                <w:sz w:val="22"/>
              </w:rPr>
              <w:t xml:space="preserve"> of the Service Requester’s firm capacity rights.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85187D" w:rsidP="008518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142   (TBD)</w:t>
            </w:r>
          </w:p>
        </w:tc>
      </w:tr>
    </w:tbl>
    <w:p w:rsidR="003A654B" w:rsidRPr="00F75E6C" w:rsidRDefault="003A654B" w:rsidP="003A6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20" w:hanging="360"/>
        <w:rPr>
          <w:sz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F051C4" w:rsidRDefault="00F051C4" w:rsidP="00222BAF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F75E6C">
        <w:rPr>
          <w:sz w:val="22"/>
        </w:rPr>
        <w:lastRenderedPageBreak/>
        <w:t>Reason for of Minor Correction/Clarification:</w:t>
      </w:r>
      <w:r w:rsidR="00B234EA">
        <w:rPr>
          <w:sz w:val="22"/>
        </w:rPr>
        <w:t xml:space="preserve">  Th</w:t>
      </w:r>
      <w:r w:rsidR="00124BDF">
        <w:rPr>
          <w:sz w:val="22"/>
        </w:rPr>
        <w:t>ese</w:t>
      </w:r>
      <w:r w:rsidR="00B234EA">
        <w:rPr>
          <w:sz w:val="22"/>
        </w:rPr>
        <w:t xml:space="preserve"> Transaction Type</w:t>
      </w:r>
      <w:r w:rsidR="00124BDF">
        <w:rPr>
          <w:sz w:val="22"/>
        </w:rPr>
        <w:t>s are</w:t>
      </w:r>
      <w:r w:rsidR="00B234EA">
        <w:rPr>
          <w:sz w:val="22"/>
        </w:rPr>
        <w:t xml:space="preserve"> need</w:t>
      </w:r>
      <w:r w:rsidR="00DE60DB">
        <w:rPr>
          <w:sz w:val="22"/>
        </w:rPr>
        <w:t>ed</w:t>
      </w:r>
      <w:r w:rsidR="00B234EA">
        <w:rPr>
          <w:sz w:val="22"/>
        </w:rPr>
        <w:t xml:space="preserve"> </w:t>
      </w:r>
      <w:r w:rsidR="00124BDF">
        <w:rPr>
          <w:sz w:val="22"/>
        </w:rPr>
        <w:t xml:space="preserve">to support </w:t>
      </w:r>
      <w:r w:rsidR="00451BDC">
        <w:rPr>
          <w:sz w:val="22"/>
        </w:rPr>
        <w:t>the explicit nomination of</w:t>
      </w:r>
      <w:r w:rsidR="0085187D">
        <w:rPr>
          <w:sz w:val="22"/>
        </w:rPr>
        <w:t xml:space="preserve"> Downstream Delivery Service and Downstream Receipt Service</w:t>
      </w:r>
      <w:r w:rsidR="00451BDC">
        <w:rPr>
          <w:sz w:val="22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85E" w:rsidRDefault="0057085E">
      <w:r>
        <w:separator/>
      </w:r>
    </w:p>
  </w:endnote>
  <w:endnote w:type="continuationSeparator" w:id="0">
    <w:p w:rsidR="0057085E" w:rsidRDefault="0057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85E" w:rsidRDefault="0057085E">
      <w:r>
        <w:separator/>
      </w:r>
    </w:p>
  </w:footnote>
  <w:footnote w:type="continuationSeparator" w:id="0">
    <w:p w:rsidR="0057085E" w:rsidRDefault="00570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F3" w:rsidRPr="007A08F3" w:rsidRDefault="007A08F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7A08F3">
      <w:rPr>
        <w:b/>
        <w:sz w:val="36"/>
        <w:szCs w:val="36"/>
      </w:rPr>
      <w:t>MC14016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31DEB"/>
    <w:rsid w:val="000549CC"/>
    <w:rsid w:val="000E151D"/>
    <w:rsid w:val="00124BDF"/>
    <w:rsid w:val="00134C6C"/>
    <w:rsid w:val="00142801"/>
    <w:rsid w:val="001B4C77"/>
    <w:rsid w:val="001E3DC8"/>
    <w:rsid w:val="00222BAF"/>
    <w:rsid w:val="00240604"/>
    <w:rsid w:val="00270B89"/>
    <w:rsid w:val="00326466"/>
    <w:rsid w:val="00350BFE"/>
    <w:rsid w:val="003A654B"/>
    <w:rsid w:val="00451BDC"/>
    <w:rsid w:val="004A47CA"/>
    <w:rsid w:val="004D276C"/>
    <w:rsid w:val="00512DFA"/>
    <w:rsid w:val="00543962"/>
    <w:rsid w:val="0057085E"/>
    <w:rsid w:val="005B1939"/>
    <w:rsid w:val="005D1772"/>
    <w:rsid w:val="00607B13"/>
    <w:rsid w:val="006779D8"/>
    <w:rsid w:val="006A4C9C"/>
    <w:rsid w:val="0073448C"/>
    <w:rsid w:val="007475B7"/>
    <w:rsid w:val="007A08F3"/>
    <w:rsid w:val="007D23DE"/>
    <w:rsid w:val="0085187D"/>
    <w:rsid w:val="00887B6C"/>
    <w:rsid w:val="008E163F"/>
    <w:rsid w:val="00931B8B"/>
    <w:rsid w:val="009525DA"/>
    <w:rsid w:val="009E3A51"/>
    <w:rsid w:val="009F32D7"/>
    <w:rsid w:val="00AD63D4"/>
    <w:rsid w:val="00B0469A"/>
    <w:rsid w:val="00B234EA"/>
    <w:rsid w:val="00B55D05"/>
    <w:rsid w:val="00B91BE2"/>
    <w:rsid w:val="00B94DAF"/>
    <w:rsid w:val="00BF25E6"/>
    <w:rsid w:val="00C200FC"/>
    <w:rsid w:val="00C30CD1"/>
    <w:rsid w:val="00D141D4"/>
    <w:rsid w:val="00D61526"/>
    <w:rsid w:val="00D6168B"/>
    <w:rsid w:val="00D63AB0"/>
    <w:rsid w:val="00DE60DB"/>
    <w:rsid w:val="00E84229"/>
    <w:rsid w:val="00EA72B5"/>
    <w:rsid w:val="00EC1D2C"/>
    <w:rsid w:val="00F051C4"/>
    <w:rsid w:val="00F1607D"/>
    <w:rsid w:val="00F3017A"/>
    <w:rsid w:val="00F75E6C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4</cp:revision>
  <cp:lastPrinted>2013-05-07T14:20:00Z</cp:lastPrinted>
  <dcterms:created xsi:type="dcterms:W3CDTF">2014-08-25T19:33:00Z</dcterms:created>
  <dcterms:modified xsi:type="dcterms:W3CDTF">2014-09-03T15:30:00Z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