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Default="000D4D3D" w:rsidP="009303C3">
      <w:pPr>
        <w:pStyle w:val="DefaultText"/>
        <w:rPr>
          <w:rFonts w:ascii="Arial" w:hAnsi="Arial" w:cs="Arial"/>
          <w:sz w:val="20"/>
        </w:rPr>
      </w:pPr>
      <w:r w:rsidRPr="00E83824">
        <w:rPr>
          <w:rFonts w:ascii="Arial" w:hAnsi="Arial" w:cs="Arial"/>
          <w:b/>
          <w:sz w:val="22"/>
        </w:rPr>
        <w:t>SUMMARY:</w:t>
      </w:r>
      <w:r w:rsidRPr="00E2563C">
        <w:rPr>
          <w:rFonts w:ascii="Arial" w:hAnsi="Arial" w:cs="Arial"/>
          <w:sz w:val="20"/>
        </w:rPr>
        <w:tab/>
      </w:r>
    </w:p>
    <w:p w:rsidR="009303C3" w:rsidRPr="009303C3" w:rsidRDefault="009303C3" w:rsidP="009303C3">
      <w:pPr>
        <w:pStyle w:val="DefaultText"/>
        <w:rPr>
          <w:rFonts w:ascii="Arial" w:hAnsi="Arial" w:cs="Arial"/>
          <w:sz w:val="20"/>
        </w:rPr>
      </w:pPr>
    </w:p>
    <w:p w:rsidR="009303C3" w:rsidRPr="009303C3" w:rsidRDefault="009303C3" w:rsidP="009303C3">
      <w:pPr>
        <w:jc w:val="both"/>
        <w:rPr>
          <w:rFonts w:ascii="Arial" w:hAnsi="Arial" w:cs="Arial"/>
        </w:rPr>
      </w:pPr>
      <w:r w:rsidRPr="009303C3">
        <w:rPr>
          <w:rFonts w:ascii="Arial" w:hAnsi="Arial" w:cs="Arial"/>
        </w:rPr>
        <w:t>The WGQ BPS recommends that no action is needed on this annual plan item because any terminology pertinent to the Gas Electric Harmonization annual plan items were addressed with each respective annual plan item.</w:t>
      </w:r>
    </w:p>
    <w:p w:rsidR="006D3832" w:rsidRPr="009303C3" w:rsidRDefault="006D3832" w:rsidP="009303C3">
      <w:pPr>
        <w:pStyle w:val="DefaultText"/>
        <w:rPr>
          <w:rFonts w:ascii="Arial" w:hAnsi="Arial" w:cs="Arial"/>
        </w:rPr>
        <w:sectPr w:rsidR="006D3832" w:rsidRPr="009303C3" w:rsidSect="00990322">
          <w:headerReference w:type="default" r:id="rId9"/>
          <w:footerReference w:type="default" r:id="rId10"/>
          <w:pgSz w:w="12240" w:h="15840"/>
          <w:pgMar w:top="2088" w:right="1440" w:bottom="1440" w:left="1440" w:header="648" w:footer="648" w:gutter="0"/>
          <w:cols w:space="720"/>
        </w:sectPr>
      </w:pP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Default="009303C3" w:rsidP="009303C3">
      <w:pPr>
        <w:ind w:left="720"/>
        <w:rPr>
          <w:rFonts w:ascii="Arial" w:hAnsi="Arial" w:cs="Arial"/>
        </w:rPr>
      </w:pPr>
    </w:p>
    <w:p w:rsidR="009303C3" w:rsidRDefault="009303C3" w:rsidP="009303C3">
      <w:pPr>
        <w:ind w:left="720"/>
        <w:rPr>
          <w:rFonts w:ascii="Arial" w:hAnsi="Arial" w:cs="Arial"/>
        </w:rPr>
      </w:pPr>
      <w:r w:rsidRPr="009303C3">
        <w:rPr>
          <w:rFonts w:ascii="Arial" w:hAnsi="Arial" w:cs="Arial"/>
        </w:rPr>
        <w:t>GEH Forum Issue 22</w:t>
      </w:r>
      <w:r w:rsidRPr="009303C3">
        <w:rPr>
          <w:rStyle w:val="FootnoteReference"/>
          <w:rFonts w:ascii="Arial" w:hAnsi="Arial" w:cs="Arial"/>
          <w:vertAlign w:val="superscript"/>
        </w:rPr>
        <w:footnoteReference w:id="1"/>
      </w:r>
    </w:p>
    <w:p w:rsidR="00DC75B0" w:rsidRPr="009303C3" w:rsidRDefault="009303C3" w:rsidP="009303C3">
      <w:pPr>
        <w:ind w:left="720"/>
        <w:rPr>
          <w:rFonts w:ascii="Arial" w:hAnsi="Arial" w:cs="Arial"/>
          <w:b/>
        </w:rPr>
      </w:pPr>
      <w:r w:rsidRPr="009303C3">
        <w:rPr>
          <w:rFonts w:ascii="Arial" w:hAnsi="Arial" w:cs="Arial"/>
        </w:rPr>
        <w:t>It would be desirable to have a set of terminology agreed upon by participants to characterize shapes, profiles, ratable, non-ratable, and so forth to facilitate discussion</w:t>
      </w:r>
      <w:r w:rsidR="007553AE">
        <w:rPr>
          <w:rFonts w:ascii="Arial" w:hAnsi="Arial" w:cs="Arial"/>
        </w:rPr>
        <w:t>.</w:t>
      </w:r>
    </w:p>
    <w:p w:rsidR="00DC75B0" w:rsidRDefault="00DC75B0" w:rsidP="00492E27">
      <w:pPr>
        <w:ind w:left="360" w:hanging="360"/>
        <w:rPr>
          <w:rFonts w:ascii="Arial" w:hAnsi="Arial" w:cs="Arial"/>
          <w:b/>
          <w:sz w:val="18"/>
          <w:szCs w:val="18"/>
        </w:rPr>
      </w:pPr>
    </w:p>
    <w:p w:rsidR="009303C3" w:rsidRDefault="009303C3" w:rsidP="00492E27">
      <w:pPr>
        <w:ind w:left="360" w:hanging="360"/>
        <w:rPr>
          <w:rFonts w:ascii="Arial" w:hAnsi="Arial" w:cs="Arial"/>
          <w:b/>
          <w:sz w:val="18"/>
          <w:szCs w:val="18"/>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CC569B">
        <w:rPr>
          <w:rFonts w:ascii="Arial" w:hAnsi="Arial" w:cs="Arial"/>
          <w:b/>
          <w:sz w:val="20"/>
        </w:rPr>
        <w:t xml:space="preserve"> (01/17/2017</w:t>
      </w:r>
      <w:r w:rsidR="00505F60">
        <w:rPr>
          <w:rFonts w:ascii="Arial" w:hAnsi="Arial" w:cs="Arial"/>
          <w:b/>
          <w:sz w:val="20"/>
        </w:rPr>
        <w:t>)</w:t>
      </w:r>
      <w:r w:rsidRPr="00020539">
        <w:rPr>
          <w:rFonts w:ascii="Arial" w:hAnsi="Arial" w:cs="Arial"/>
          <w:b/>
          <w:sz w:val="20"/>
        </w:rPr>
        <w:t>:</w:t>
      </w:r>
      <w:r w:rsidRPr="00020539">
        <w:rPr>
          <w:rFonts w:ascii="Arial" w:hAnsi="Arial" w:cs="Arial"/>
          <w:b/>
          <w:sz w:val="20"/>
        </w:rPr>
        <w:tab/>
      </w:r>
    </w:p>
    <w:p w:rsidR="009303C3" w:rsidRDefault="009303C3" w:rsidP="009303C3">
      <w:pPr>
        <w:ind w:left="720"/>
        <w:jc w:val="both"/>
        <w:rPr>
          <w:rFonts w:ascii="Arial" w:hAnsi="Arial" w:cs="Arial"/>
        </w:rPr>
      </w:pPr>
      <w:r w:rsidRPr="009303C3">
        <w:rPr>
          <w:rFonts w:ascii="Arial" w:hAnsi="Arial" w:cs="Arial"/>
        </w:rPr>
        <w:t>The WGQ BPS recommends that no action is needed on this annual plan item because any terminology pertinent to the Gas Electric Harmonization annual plan items were addressed with each respective annual plan item.</w:t>
      </w:r>
    </w:p>
    <w:p w:rsidR="007028A5" w:rsidRPr="009303C3" w:rsidRDefault="009303C3" w:rsidP="009303C3">
      <w:pPr>
        <w:ind w:left="720"/>
        <w:jc w:val="both"/>
        <w:rPr>
          <w:rFonts w:ascii="Arial" w:hAnsi="Arial" w:cs="Arial"/>
          <w:b/>
        </w:rPr>
      </w:pPr>
      <w:r>
        <w:rPr>
          <w:rFonts w:ascii="Arial" w:hAnsi="Arial" w:cs="Arial"/>
          <w:b/>
        </w:rPr>
        <w:t xml:space="preserve">Motion passed unanimously </w:t>
      </w:r>
    </w:p>
    <w:sectPr w:rsidR="007028A5" w:rsidRPr="009303C3" w:rsidSect="0099032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20" w:rsidRDefault="005E5C20">
      <w:r>
        <w:separator/>
      </w:r>
    </w:p>
  </w:endnote>
  <w:endnote w:type="continuationSeparator" w:id="0">
    <w:p w:rsidR="005E5C20" w:rsidRDefault="005E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6B40AC">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6B40AC">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20" w:rsidRDefault="005E5C20">
      <w:r>
        <w:separator/>
      </w:r>
    </w:p>
  </w:footnote>
  <w:footnote w:type="continuationSeparator" w:id="0">
    <w:p w:rsidR="005E5C20" w:rsidRDefault="005E5C20">
      <w:r>
        <w:continuationSeparator/>
      </w:r>
    </w:p>
  </w:footnote>
  <w:footnote w:id="1">
    <w:p w:rsidR="009303C3" w:rsidRPr="0065757A" w:rsidRDefault="009303C3" w:rsidP="009303C3">
      <w:pPr>
        <w:spacing w:before="120"/>
        <w:rPr>
          <w:rFonts w:ascii="Arial" w:hAnsi="Arial" w:cs="Arial"/>
          <w:sz w:val="16"/>
          <w:szCs w:val="16"/>
        </w:rPr>
      </w:pPr>
      <w:r w:rsidRPr="0065757A">
        <w:rPr>
          <w:rStyle w:val="FootnoteReference"/>
          <w:rFonts w:ascii="Arial" w:hAnsi="Arial" w:cs="Arial"/>
          <w:sz w:val="16"/>
          <w:szCs w:val="16"/>
          <w:vertAlign w:val="superscript"/>
        </w:rPr>
        <w:footnoteRef/>
      </w:r>
      <w:r w:rsidRPr="0065757A">
        <w:rPr>
          <w:rFonts w:ascii="Arial" w:hAnsi="Arial" w:cs="Arial"/>
          <w:sz w:val="16"/>
          <w:szCs w:val="16"/>
        </w:rPr>
        <w:t xml:space="preserve"> The GEH Forum Issues may be found in the GEH Survey Addendum: </w:t>
      </w:r>
      <w:hyperlink r:id="rId1" w:history="1">
        <w:r w:rsidRPr="0065757A">
          <w:rPr>
            <w:rStyle w:val="Hyperlink"/>
            <w:rFonts w:ascii="Arial" w:hAnsi="Arial" w:cs="Arial"/>
            <w:sz w:val="16"/>
            <w:szCs w:val="16"/>
          </w:rPr>
          <w:t>https://www.naesb.org/pdf4/geh_report_addendum_041816_clean051316.docx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5E5C20"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4.2pt;width:271pt;height:224.4pt;z-index:-251658752;mso-wrap-edited:f" wrapcoords="-52 12307 -52 21537 9346 21537 9346 12307 -52 12307">
          <v:imagedata r:id="rId1" o:title=""/>
        </v:shape>
        <o:OLEObject Type="Embed" ProgID="Word.Picture.8" ShapeID="_x0000_s2050" DrawAspect="Content" ObjectID="_1546425889" r:id="rId2"/>
      </w:pic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B73414"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Request No:</w:t>
    </w:r>
    <w:r>
      <w:rPr>
        <w:rFonts w:ascii="Arial" w:hAnsi="Arial" w:cs="Arial"/>
        <w:b/>
        <w:sz w:val="22"/>
      </w:rPr>
      <w:tab/>
    </w:r>
    <w:r w:rsidR="007553AE">
      <w:rPr>
        <w:rFonts w:ascii="Arial" w:hAnsi="Arial" w:cs="Arial"/>
        <w:b/>
        <w:sz w:val="22"/>
      </w:rPr>
      <w:t xml:space="preserve">2016 </w:t>
    </w:r>
    <w:r w:rsidR="006B40AC">
      <w:rPr>
        <w:rFonts w:ascii="Arial" w:hAnsi="Arial" w:cs="Arial"/>
        <w:b/>
        <w:sz w:val="22"/>
      </w:rPr>
      <w:t xml:space="preserve">WGQ </w:t>
    </w:r>
    <w:r>
      <w:rPr>
        <w:rFonts w:ascii="Arial" w:hAnsi="Arial" w:cs="Arial"/>
        <w:b/>
        <w:sz w:val="22"/>
      </w:rPr>
      <w:t>AP Item 3</w:t>
    </w:r>
    <w:r w:rsidR="009303C3">
      <w:rPr>
        <w:rFonts w:ascii="Arial" w:hAnsi="Arial" w:cs="Arial"/>
        <w:b/>
        <w:sz w:val="22"/>
      </w:rPr>
      <w:t xml:space="preserve">(b)(i) / 2017 </w:t>
    </w:r>
    <w:r w:rsidR="006B40AC">
      <w:rPr>
        <w:rFonts w:ascii="Arial" w:hAnsi="Arial" w:cs="Arial"/>
        <w:b/>
        <w:sz w:val="22"/>
      </w:rPr>
      <w:t xml:space="preserve">WGQ </w:t>
    </w:r>
    <w:r w:rsidR="007553AE">
      <w:rPr>
        <w:rFonts w:ascii="Arial" w:hAnsi="Arial" w:cs="Arial"/>
        <w:b/>
        <w:sz w:val="22"/>
      </w:rPr>
      <w:t xml:space="preserve">AP Item </w:t>
    </w:r>
    <w:r w:rsidR="009303C3">
      <w:rPr>
        <w:rFonts w:ascii="Arial" w:hAnsi="Arial" w:cs="Arial"/>
        <w:b/>
        <w:sz w:val="22"/>
      </w:rPr>
      <w:t>3(a)(i)</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(GEH Forum Issue 22)</w:t>
    </w:r>
  </w:p>
  <w:p w:rsidR="006B40AC" w:rsidRDefault="006B40AC"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6B40AC" w:rsidRDefault="006B40AC"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2765D"/>
    <w:rsid w:val="00136743"/>
    <w:rsid w:val="001416A8"/>
    <w:rsid w:val="00141FE6"/>
    <w:rsid w:val="00142801"/>
    <w:rsid w:val="00155CD9"/>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3D9C"/>
    <w:rsid w:val="005A110C"/>
    <w:rsid w:val="005A775A"/>
    <w:rsid w:val="005B0D45"/>
    <w:rsid w:val="005B1939"/>
    <w:rsid w:val="005C087A"/>
    <w:rsid w:val="005C1FA3"/>
    <w:rsid w:val="005D4387"/>
    <w:rsid w:val="005E5C20"/>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0AC"/>
    <w:rsid w:val="006B4279"/>
    <w:rsid w:val="006B52F6"/>
    <w:rsid w:val="006C1D1B"/>
    <w:rsid w:val="006C36C4"/>
    <w:rsid w:val="006C544B"/>
    <w:rsid w:val="006C5799"/>
    <w:rsid w:val="006D179B"/>
    <w:rsid w:val="006D3832"/>
    <w:rsid w:val="006D4CF7"/>
    <w:rsid w:val="006D4FAB"/>
    <w:rsid w:val="006F5928"/>
    <w:rsid w:val="006F7DFD"/>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44D0"/>
    <w:rsid w:val="00771356"/>
    <w:rsid w:val="007850DE"/>
    <w:rsid w:val="00797FDF"/>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709E"/>
    <w:rsid w:val="00E23F0A"/>
    <w:rsid w:val="00E31123"/>
    <w:rsid w:val="00E3164D"/>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EC86-7304-401C-B2AA-313FD3AB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2009</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3</cp:revision>
  <cp:lastPrinted>2016-12-14T19:29:00Z</cp:lastPrinted>
  <dcterms:created xsi:type="dcterms:W3CDTF">2017-01-20T19:35:00Z</dcterms:created>
  <dcterms:modified xsi:type="dcterms:W3CDTF">2017-01-20T19:58:00Z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