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AA" w:rsidRPr="004624B6" w:rsidRDefault="004624B6" w:rsidP="004624B6">
      <w:r w:rsidRPr="004624B6">
        <w:t>To:</w:t>
      </w:r>
      <w:r w:rsidRPr="004624B6">
        <w:tab/>
      </w:r>
      <w:r w:rsidRPr="004624B6">
        <w:tab/>
        <w:t>WGQ Executive Committee</w:t>
      </w:r>
    </w:p>
    <w:p w:rsidR="004624B6" w:rsidRPr="004624B6" w:rsidRDefault="00C92F75" w:rsidP="004624B6">
      <w:r>
        <w:t>From:</w:t>
      </w:r>
      <w:r w:rsidR="004624B6" w:rsidRPr="004624B6">
        <w:tab/>
        <w:t>Dale Davis, Williams Gas Pipeline</w:t>
      </w:r>
    </w:p>
    <w:p w:rsidR="004624B6" w:rsidRPr="004624B6" w:rsidRDefault="004624B6" w:rsidP="004624B6">
      <w:r w:rsidRPr="004624B6">
        <w:t>Date:</w:t>
      </w:r>
      <w:r w:rsidRPr="004624B6">
        <w:tab/>
        <w:t>January 28, 2013</w:t>
      </w:r>
    </w:p>
    <w:p w:rsidR="004624B6" w:rsidRDefault="004624B6" w:rsidP="008473DD">
      <w:pPr>
        <w:pBdr>
          <w:bottom w:val="single" w:sz="4" w:space="1" w:color="auto"/>
        </w:pBdr>
      </w:pPr>
      <w:r w:rsidRPr="004624B6">
        <w:t>Subject:</w:t>
      </w:r>
      <w:r w:rsidRPr="004624B6">
        <w:tab/>
      </w:r>
      <w:r w:rsidR="002F66CF">
        <w:t>WGQ 2012 Annual Plan Item 14b.</w:t>
      </w:r>
      <w:r>
        <w:t xml:space="preserve"> – Comments</w:t>
      </w:r>
    </w:p>
    <w:p w:rsidR="004624B6" w:rsidRDefault="004624B6" w:rsidP="004624B6"/>
    <w:p w:rsidR="004624B6" w:rsidRDefault="004624B6" w:rsidP="004624B6">
      <w:r>
        <w:t>In reviewing the above referenced recommendation</w:t>
      </w:r>
      <w:r w:rsidR="002C0CF9">
        <w:t>,</w:t>
      </w:r>
      <w:r>
        <w:t xml:space="preserve"> which the WGQ Executive Committee is supposed to vote on February 21, 2013, I found the following</w:t>
      </w:r>
      <w:r w:rsidR="00714BFB">
        <w:t xml:space="preserve"> 2</w:t>
      </w:r>
      <w:r>
        <w:t xml:space="preserve"> minor edit that needs to be made:</w:t>
      </w:r>
    </w:p>
    <w:p w:rsidR="004624B6" w:rsidRDefault="004624B6" w:rsidP="004624B6"/>
    <w:p w:rsidR="00714BFB" w:rsidRDefault="00714BFB" w:rsidP="004624B6">
      <w:pPr>
        <w:rPr>
          <w:b/>
        </w:rPr>
      </w:pPr>
      <w:r w:rsidRPr="00714BFB">
        <w:rPr>
          <w:b/>
        </w:rPr>
        <w:t>Edit #1:</w:t>
      </w:r>
      <w:r w:rsidRPr="00714BFB">
        <w:rPr>
          <w:b/>
        </w:rPr>
        <w:tab/>
      </w:r>
      <w:r>
        <w:rPr>
          <w:b/>
        </w:rPr>
        <w:t>Page 2</w:t>
      </w:r>
      <w:r w:rsidR="004554F9">
        <w:rPr>
          <w:b/>
        </w:rPr>
        <w:t xml:space="preserve"> Standards Language</w:t>
      </w:r>
    </w:p>
    <w:p w:rsidR="00714BFB" w:rsidRDefault="00714BFB" w:rsidP="004624B6">
      <w:pPr>
        <w:rPr>
          <w:b/>
        </w:rPr>
      </w:pPr>
      <w:r>
        <w:rPr>
          <w:b/>
        </w:rPr>
        <w:t>Proposed Deleted NAESB WGQ Standard No. 0.3.19</w:t>
      </w:r>
    </w:p>
    <w:p w:rsidR="00714BFB" w:rsidRDefault="00714BFB" w:rsidP="00714BFB">
      <w:r>
        <w:t>It currently says:</w:t>
      </w:r>
    </w:p>
    <w:p w:rsidR="00714BFB" w:rsidRPr="00714BFB" w:rsidRDefault="00714BFB" w:rsidP="00714BFB">
      <w:pPr>
        <w:ind w:left="432"/>
        <w:rPr>
          <w:b/>
        </w:rPr>
      </w:pPr>
      <w:r w:rsidRPr="00F56CD9">
        <w:rPr>
          <w:rFonts w:ascii="Arial" w:eastAsia="Calibri" w:hAnsi="Arial" w:cs="Arial"/>
          <w:strike/>
        </w:rPr>
        <w:t>Operationally Available Capacity (OAC), Operating Capacity (OPC) and Total Scheduled Quantity (TSQ) are associated information and should be reported at the same level of detail.</w:t>
      </w:r>
    </w:p>
    <w:p w:rsidR="00714BFB" w:rsidRDefault="00714BFB" w:rsidP="004624B6"/>
    <w:p w:rsidR="00714BFB" w:rsidRDefault="00714BFB" w:rsidP="00714BFB">
      <w:r w:rsidRPr="00714BFB">
        <w:t xml:space="preserve">It should say: (corrections highlighted) </w:t>
      </w:r>
    </w:p>
    <w:p w:rsidR="00714BFB" w:rsidRPr="00714BFB" w:rsidRDefault="00714BFB" w:rsidP="00714BFB">
      <w:pPr>
        <w:ind w:left="432"/>
        <w:rPr>
          <w:b/>
        </w:rPr>
      </w:pPr>
      <w:r w:rsidRPr="00714BFB">
        <w:rPr>
          <w:rFonts w:ascii="Arial" w:eastAsia="Calibri" w:hAnsi="Arial" w:cs="Arial"/>
          <w:highlight w:val="green"/>
          <w:u w:val="single"/>
        </w:rPr>
        <w:t>[Deleted]</w:t>
      </w:r>
      <w:r>
        <w:rPr>
          <w:rFonts w:ascii="Arial" w:eastAsia="Calibri" w:hAnsi="Arial" w:cs="Arial"/>
          <w:u w:val="single"/>
        </w:rPr>
        <w:t xml:space="preserve"> </w:t>
      </w:r>
      <w:r w:rsidRPr="00F56CD9">
        <w:rPr>
          <w:rFonts w:ascii="Arial" w:eastAsia="Calibri" w:hAnsi="Arial" w:cs="Arial"/>
          <w:strike/>
        </w:rPr>
        <w:t>Operationally Available Capacity (OAC), Operating Capacity (OPC) and Total Scheduled Quantity (TSQ) are associated information and should be reported at the same level of detail.</w:t>
      </w:r>
    </w:p>
    <w:p w:rsidR="00714BFB" w:rsidRPr="00714BFB" w:rsidRDefault="00714BFB" w:rsidP="00714BFB"/>
    <w:p w:rsidR="00714BFB" w:rsidRDefault="00714BFB" w:rsidP="004624B6"/>
    <w:p w:rsidR="004624B6" w:rsidRPr="00714BFB" w:rsidRDefault="00714BFB" w:rsidP="004624B6">
      <w:pPr>
        <w:rPr>
          <w:b/>
        </w:rPr>
      </w:pPr>
      <w:r w:rsidRPr="00714BFB">
        <w:rPr>
          <w:b/>
        </w:rPr>
        <w:t>Edit #2:</w:t>
      </w:r>
      <w:r w:rsidRPr="00714BFB">
        <w:rPr>
          <w:b/>
        </w:rPr>
        <w:tab/>
      </w:r>
      <w:r w:rsidR="004624B6" w:rsidRPr="00714BFB">
        <w:rPr>
          <w:b/>
        </w:rPr>
        <w:t>Page 1</w:t>
      </w:r>
      <w:r w:rsidR="0001775D" w:rsidRPr="00714BFB">
        <w:rPr>
          <w:b/>
        </w:rPr>
        <w:t>5</w:t>
      </w:r>
      <w:r w:rsidR="004624B6" w:rsidRPr="00714BFB">
        <w:rPr>
          <w:b/>
        </w:rPr>
        <w:t xml:space="preserve"> </w:t>
      </w:r>
      <w:r w:rsidR="0001775D" w:rsidRPr="00714BFB">
        <w:rPr>
          <w:b/>
        </w:rPr>
        <w:t>Transaction Set Tables</w:t>
      </w:r>
    </w:p>
    <w:p w:rsidR="004624B6" w:rsidRDefault="0001775D" w:rsidP="004624B6">
      <w:r>
        <w:t xml:space="preserve">It currently </w:t>
      </w:r>
      <w:r w:rsidR="004624B6">
        <w:t>says:</w:t>
      </w:r>
    </w:p>
    <w:p w:rsidR="0001775D" w:rsidRPr="0001775D" w:rsidRDefault="0001775D" w:rsidP="0001775D">
      <w:pPr>
        <w:ind w:left="432"/>
        <w:rPr>
          <w:rFonts w:ascii="Arial" w:eastAsia="Times New Roman" w:hAnsi="Arial" w:cs="Arial"/>
          <w:b/>
          <w:noProof/>
          <w:sz w:val="20"/>
          <w:szCs w:val="20"/>
        </w:rPr>
      </w:pPr>
      <w:r w:rsidRPr="0001775D">
        <w:rPr>
          <w:rFonts w:ascii="Arial" w:eastAsia="Times New Roman" w:hAnsi="Arial" w:cs="Arial"/>
          <w:b/>
          <w:noProof/>
          <w:sz w:val="20"/>
          <w:szCs w:val="20"/>
        </w:rPr>
        <w:t>N9 Segments (Detail):</w:t>
      </w:r>
    </w:p>
    <w:p w:rsidR="0001775D" w:rsidRPr="0001775D" w:rsidRDefault="0001775D" w:rsidP="0001775D">
      <w:pPr>
        <w:ind w:left="432"/>
        <w:rPr>
          <w:rFonts w:ascii="Arial" w:eastAsia="Times New Roman" w:hAnsi="Arial" w:cs="Arial"/>
          <w:noProof/>
          <w:sz w:val="20"/>
          <w:szCs w:val="20"/>
        </w:rPr>
      </w:pPr>
      <w:r w:rsidRPr="0001775D">
        <w:rPr>
          <w:rFonts w:ascii="Arial" w:eastAsia="Times New Roman" w:hAnsi="Arial" w:cs="Arial"/>
          <w:noProof/>
          <w:sz w:val="20"/>
          <w:szCs w:val="20"/>
        </w:rPr>
        <w:t>Insert a line above ‘Comments and Notes’ with Element Name (N902) ‘Quantity Not Available REason’; Usage ‘C’; N901 ‘QNA’ and N902 Description ‘Quantity Not Available Reason’</w:t>
      </w:r>
    </w:p>
    <w:p w:rsidR="0001775D" w:rsidRPr="0001775D" w:rsidRDefault="0001775D" w:rsidP="0001775D">
      <w:pPr>
        <w:ind w:left="432"/>
        <w:rPr>
          <w:rFonts w:ascii="Arial" w:eastAsia="Times New Roman" w:hAnsi="Arial" w:cs="Arial"/>
          <w:noProof/>
          <w:sz w:val="20"/>
          <w:szCs w:val="20"/>
        </w:rPr>
      </w:pPr>
    </w:p>
    <w:p w:rsidR="0001775D" w:rsidRPr="0001775D" w:rsidRDefault="0001775D" w:rsidP="0001775D">
      <w:pPr>
        <w:ind w:left="432"/>
        <w:rPr>
          <w:rFonts w:ascii="Arial" w:eastAsia="Times New Roman" w:hAnsi="Arial" w:cs="Arial"/>
          <w:noProof/>
          <w:sz w:val="20"/>
          <w:szCs w:val="20"/>
        </w:rPr>
      </w:pPr>
      <w:r w:rsidRPr="0001775D">
        <w:rPr>
          <w:rFonts w:ascii="Arial" w:eastAsia="Times New Roman" w:hAnsi="Arial" w:cs="Arial"/>
          <w:noProof/>
          <w:sz w:val="20"/>
          <w:szCs w:val="20"/>
        </w:rPr>
        <w:t>The results will look as follows:</w:t>
      </w:r>
    </w:p>
    <w:p w:rsidR="0001775D" w:rsidRPr="0001775D" w:rsidRDefault="0001775D" w:rsidP="0001775D">
      <w:pPr>
        <w:ind w:left="432"/>
        <w:rPr>
          <w:rFonts w:ascii="Arial" w:eastAsia="Times New Roman" w:hAnsi="Arial" w:cs="Arial"/>
          <w:noProof/>
          <w:sz w:val="20"/>
          <w:szCs w:val="20"/>
        </w:rPr>
      </w:pPr>
    </w:p>
    <w:p w:rsidR="0001775D" w:rsidRPr="0001775D" w:rsidRDefault="0001775D" w:rsidP="000177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 w:right="144"/>
        <w:rPr>
          <w:rFonts w:ascii="Arial" w:eastAsia="Times New Roman" w:hAnsi="Arial" w:cs="Arial"/>
          <w:b/>
          <w:noProof/>
          <w:sz w:val="20"/>
          <w:szCs w:val="20"/>
        </w:rPr>
      </w:pPr>
      <w:r w:rsidRPr="0001775D">
        <w:rPr>
          <w:rFonts w:ascii="Arial" w:eastAsia="Times New Roman" w:hAnsi="Arial" w:cs="Arial"/>
          <w:b/>
          <w:noProof/>
          <w:sz w:val="20"/>
          <w:szCs w:val="20"/>
        </w:rPr>
        <w:t>N9 Segments (Detail)</w:t>
      </w:r>
    </w:p>
    <w:tbl>
      <w:tblPr>
        <w:tblW w:w="8640" w:type="dxa"/>
        <w:tblInd w:w="5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340"/>
        <w:gridCol w:w="990"/>
        <w:gridCol w:w="1080"/>
        <w:gridCol w:w="1080"/>
        <w:gridCol w:w="3150"/>
      </w:tblGrid>
      <w:tr w:rsidR="0001775D" w:rsidRPr="0001775D" w:rsidTr="0001775D">
        <w:trPr>
          <w:cantSplit/>
          <w:tblHeader/>
        </w:trPr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  <w:t>Element Name (N902)</w:t>
            </w:r>
          </w:p>
        </w:tc>
        <w:tc>
          <w:tcPr>
            <w:tcW w:w="99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  <w:t>Usage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  <w:t xml:space="preserve">N901 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  <w:t>N902</w:t>
            </w:r>
          </w:p>
        </w:tc>
        <w:tc>
          <w:tcPr>
            <w:tcW w:w="3150" w:type="dxa"/>
            <w:tcBorders>
              <w:top w:val="double" w:sz="6" w:space="0" w:color="000000"/>
              <w:bottom w:val="doub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  <w:t>N902 Description</w:t>
            </w:r>
          </w:p>
        </w:tc>
      </w:tr>
      <w:tr w:rsidR="0001775D" w:rsidRPr="0001775D" w:rsidTr="0001775D">
        <w:trPr>
          <w:cantSplit/>
        </w:trPr>
        <w:tc>
          <w:tcPr>
            <w:tcW w:w="2340" w:type="dxa"/>
            <w:tcBorders>
              <w:bottom w:val="sing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18"/>
                <w:highlight w:val="yellow"/>
              </w:rPr>
              <w:t>Quantity Not Available Reason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  <w:t>C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  <w:t>QNA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</w:pPr>
          </w:p>
        </w:tc>
        <w:tc>
          <w:tcPr>
            <w:tcW w:w="3150" w:type="dxa"/>
            <w:tcBorders>
              <w:bottom w:val="sing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18"/>
                <w:highlight w:val="yellow"/>
              </w:rPr>
              <w:t>Quantity Not Available Reason</w:t>
            </w:r>
          </w:p>
        </w:tc>
      </w:tr>
      <w:tr w:rsidR="0001775D" w:rsidRPr="0001775D" w:rsidTr="0001775D">
        <w:trPr>
          <w:cantSplit/>
        </w:trPr>
        <w:tc>
          <w:tcPr>
            <w:tcW w:w="2340" w:type="dxa"/>
            <w:tcBorders>
              <w:bottom w:val="sing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</w:rPr>
              <w:t>Comments and Notes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</w:rPr>
              <w:t>SO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</w:rPr>
              <w:t>L1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</w:p>
        </w:tc>
        <w:tc>
          <w:tcPr>
            <w:tcW w:w="3150" w:type="dxa"/>
            <w:tcBorders>
              <w:bottom w:val="single" w:sz="6" w:space="0" w:color="000000"/>
            </w:tcBorders>
          </w:tcPr>
          <w:p w:rsidR="0001775D" w:rsidRPr="0001775D" w:rsidRDefault="0001775D" w:rsidP="000177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</w:rPr>
              <w:t>Comments and Notes</w:t>
            </w:r>
          </w:p>
        </w:tc>
      </w:tr>
    </w:tbl>
    <w:p w:rsidR="0001775D" w:rsidRPr="0001775D" w:rsidRDefault="0001775D" w:rsidP="0001775D">
      <w:pPr>
        <w:ind w:left="432"/>
        <w:rPr>
          <w:rFonts w:ascii="Arial" w:eastAsia="Times New Roman" w:hAnsi="Arial" w:cs="Arial"/>
          <w:noProof/>
          <w:sz w:val="20"/>
          <w:szCs w:val="20"/>
        </w:rPr>
      </w:pPr>
    </w:p>
    <w:p w:rsidR="008473DD" w:rsidRDefault="008473DD" w:rsidP="008473DD">
      <w:r>
        <w:t xml:space="preserve">It should say: (corrections </w:t>
      </w:r>
      <w:r w:rsidRPr="0001775D">
        <w:rPr>
          <w:highlight w:val="green"/>
        </w:rPr>
        <w:t>highlighted</w:t>
      </w:r>
      <w:r>
        <w:t xml:space="preserve">) </w:t>
      </w:r>
    </w:p>
    <w:p w:rsidR="0001775D" w:rsidRPr="0001775D" w:rsidRDefault="0001775D" w:rsidP="0001775D">
      <w:pPr>
        <w:ind w:left="432"/>
        <w:rPr>
          <w:rFonts w:ascii="Arial" w:eastAsia="Times New Roman" w:hAnsi="Arial" w:cs="Arial"/>
          <w:b/>
          <w:noProof/>
          <w:sz w:val="20"/>
          <w:szCs w:val="20"/>
        </w:rPr>
      </w:pPr>
      <w:r w:rsidRPr="0001775D">
        <w:rPr>
          <w:rFonts w:ascii="Arial" w:eastAsia="Times New Roman" w:hAnsi="Arial" w:cs="Arial"/>
          <w:b/>
          <w:noProof/>
          <w:sz w:val="20"/>
          <w:szCs w:val="20"/>
        </w:rPr>
        <w:t>N9 Segments (Detail):</w:t>
      </w:r>
    </w:p>
    <w:p w:rsidR="0001775D" w:rsidRPr="0001775D" w:rsidRDefault="0001775D" w:rsidP="0001775D">
      <w:pPr>
        <w:ind w:left="432"/>
        <w:rPr>
          <w:rFonts w:ascii="Arial" w:eastAsia="Times New Roman" w:hAnsi="Arial" w:cs="Arial"/>
          <w:noProof/>
          <w:sz w:val="20"/>
          <w:szCs w:val="20"/>
        </w:rPr>
      </w:pPr>
      <w:r w:rsidRPr="0001775D">
        <w:rPr>
          <w:rFonts w:ascii="Arial" w:eastAsia="Times New Roman" w:hAnsi="Arial" w:cs="Arial"/>
          <w:noProof/>
          <w:sz w:val="20"/>
          <w:szCs w:val="20"/>
        </w:rPr>
        <w:t xml:space="preserve">Insert a line above ‘Comments and Notes’ with Element Name (N902) ‘Quantity Not Available </w:t>
      </w:r>
      <w:r w:rsidRPr="0001775D">
        <w:rPr>
          <w:rFonts w:ascii="Arial" w:eastAsia="Times New Roman" w:hAnsi="Arial" w:cs="Arial"/>
          <w:strike/>
          <w:noProof/>
          <w:sz w:val="20"/>
          <w:szCs w:val="20"/>
          <w:highlight w:val="green"/>
        </w:rPr>
        <w:t>REason</w:t>
      </w:r>
      <w:r w:rsidRPr="0001775D">
        <w:rPr>
          <w:rFonts w:ascii="Arial" w:eastAsia="Times New Roman" w:hAnsi="Arial" w:cs="Arial"/>
          <w:noProof/>
          <w:sz w:val="20"/>
          <w:szCs w:val="20"/>
          <w:highlight w:val="green"/>
        </w:rPr>
        <w:t>Reason</w:t>
      </w:r>
      <w:r w:rsidRPr="0001775D">
        <w:rPr>
          <w:rFonts w:ascii="Arial" w:eastAsia="Times New Roman" w:hAnsi="Arial" w:cs="Arial"/>
          <w:noProof/>
          <w:sz w:val="20"/>
          <w:szCs w:val="20"/>
        </w:rPr>
        <w:t>’; Usage ‘C’; N901 ‘QNA’ and N902 Description ‘Quantity Not Available Reason’</w:t>
      </w:r>
    </w:p>
    <w:p w:rsidR="0001775D" w:rsidRPr="0001775D" w:rsidRDefault="0001775D" w:rsidP="0001775D">
      <w:pPr>
        <w:ind w:left="432"/>
        <w:rPr>
          <w:rFonts w:ascii="Arial" w:eastAsia="Times New Roman" w:hAnsi="Arial" w:cs="Arial"/>
          <w:noProof/>
          <w:sz w:val="20"/>
          <w:szCs w:val="20"/>
        </w:rPr>
      </w:pPr>
    </w:p>
    <w:p w:rsidR="0001775D" w:rsidRPr="0001775D" w:rsidRDefault="0001775D" w:rsidP="0001775D">
      <w:pPr>
        <w:ind w:left="432"/>
        <w:rPr>
          <w:rFonts w:ascii="Arial" w:eastAsia="Times New Roman" w:hAnsi="Arial" w:cs="Arial"/>
          <w:noProof/>
          <w:sz w:val="20"/>
          <w:szCs w:val="20"/>
        </w:rPr>
      </w:pPr>
      <w:r w:rsidRPr="0001775D">
        <w:rPr>
          <w:rFonts w:ascii="Arial" w:eastAsia="Times New Roman" w:hAnsi="Arial" w:cs="Arial"/>
          <w:noProof/>
          <w:sz w:val="20"/>
          <w:szCs w:val="20"/>
        </w:rPr>
        <w:t>The results will look as follows:</w:t>
      </w:r>
    </w:p>
    <w:p w:rsidR="0001775D" w:rsidRPr="0001775D" w:rsidRDefault="0001775D" w:rsidP="0001775D">
      <w:pPr>
        <w:ind w:left="432"/>
        <w:rPr>
          <w:rFonts w:ascii="Arial" w:eastAsia="Times New Roman" w:hAnsi="Arial" w:cs="Arial"/>
          <w:noProof/>
          <w:sz w:val="20"/>
          <w:szCs w:val="20"/>
        </w:rPr>
      </w:pPr>
    </w:p>
    <w:p w:rsidR="0001775D" w:rsidRPr="0001775D" w:rsidRDefault="0001775D" w:rsidP="000177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" w:right="144"/>
        <w:rPr>
          <w:rFonts w:ascii="Arial" w:eastAsia="Times New Roman" w:hAnsi="Arial" w:cs="Arial"/>
          <w:b/>
          <w:noProof/>
          <w:sz w:val="20"/>
          <w:szCs w:val="20"/>
        </w:rPr>
      </w:pPr>
      <w:r w:rsidRPr="0001775D">
        <w:rPr>
          <w:rFonts w:ascii="Arial" w:eastAsia="Times New Roman" w:hAnsi="Arial" w:cs="Arial"/>
          <w:b/>
          <w:noProof/>
          <w:sz w:val="20"/>
          <w:szCs w:val="20"/>
        </w:rPr>
        <w:t>N9 Segments (Detail)</w:t>
      </w:r>
    </w:p>
    <w:tbl>
      <w:tblPr>
        <w:tblW w:w="8640" w:type="dxa"/>
        <w:tblInd w:w="5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340"/>
        <w:gridCol w:w="990"/>
        <w:gridCol w:w="1080"/>
        <w:gridCol w:w="1080"/>
        <w:gridCol w:w="3150"/>
      </w:tblGrid>
      <w:tr w:rsidR="0001775D" w:rsidRPr="0001775D" w:rsidTr="006C5E4D">
        <w:trPr>
          <w:cantSplit/>
          <w:tblHeader/>
        </w:trPr>
        <w:tc>
          <w:tcPr>
            <w:tcW w:w="234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  <w:t>Element Name (N902)</w:t>
            </w:r>
          </w:p>
        </w:tc>
        <w:tc>
          <w:tcPr>
            <w:tcW w:w="99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  <w:t>Usage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  <w:vAlign w:val="bottom"/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  <w:t xml:space="preserve">N901 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  <w:t>N902</w:t>
            </w:r>
          </w:p>
        </w:tc>
        <w:tc>
          <w:tcPr>
            <w:tcW w:w="3150" w:type="dxa"/>
            <w:tcBorders>
              <w:top w:val="double" w:sz="6" w:space="0" w:color="000000"/>
              <w:bottom w:val="doub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b/>
                <w:noProof/>
                <w:sz w:val="18"/>
                <w:szCs w:val="20"/>
              </w:rPr>
              <w:t>N902 Description</w:t>
            </w:r>
          </w:p>
        </w:tc>
      </w:tr>
      <w:tr w:rsidR="0001775D" w:rsidRPr="0001775D" w:rsidTr="006C5E4D">
        <w:trPr>
          <w:cantSplit/>
        </w:trPr>
        <w:tc>
          <w:tcPr>
            <w:tcW w:w="2340" w:type="dxa"/>
            <w:tcBorders>
              <w:bottom w:val="sing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18"/>
                <w:highlight w:val="yellow"/>
              </w:rPr>
              <w:t>Quantity Not Available Reason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  <w:t>C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  <w:t>QNA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</w:pPr>
          </w:p>
        </w:tc>
        <w:tc>
          <w:tcPr>
            <w:tcW w:w="3150" w:type="dxa"/>
            <w:tcBorders>
              <w:bottom w:val="sing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  <w:highlight w:val="yellow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18"/>
                <w:highlight w:val="yellow"/>
              </w:rPr>
              <w:t>Quantity Not Available Reason</w:t>
            </w:r>
          </w:p>
        </w:tc>
      </w:tr>
      <w:tr w:rsidR="0001775D" w:rsidRPr="0001775D" w:rsidTr="006C5E4D">
        <w:trPr>
          <w:cantSplit/>
        </w:trPr>
        <w:tc>
          <w:tcPr>
            <w:tcW w:w="2340" w:type="dxa"/>
            <w:tcBorders>
              <w:bottom w:val="sing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</w:rPr>
              <w:t>Comments and Notes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</w:rPr>
              <w:t>SO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</w:rPr>
              <w:t>L1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</w:p>
        </w:tc>
        <w:tc>
          <w:tcPr>
            <w:tcW w:w="3150" w:type="dxa"/>
            <w:tcBorders>
              <w:bottom w:val="single" w:sz="6" w:space="0" w:color="000000"/>
            </w:tcBorders>
          </w:tcPr>
          <w:p w:rsidR="0001775D" w:rsidRPr="0001775D" w:rsidRDefault="0001775D" w:rsidP="006C5E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40"/>
              <w:rPr>
                <w:rFonts w:ascii="Arial" w:eastAsia="Times New Roman" w:hAnsi="Arial" w:cs="Arial"/>
                <w:noProof/>
                <w:sz w:val="18"/>
                <w:szCs w:val="20"/>
              </w:rPr>
            </w:pPr>
            <w:r w:rsidRPr="0001775D">
              <w:rPr>
                <w:rFonts w:ascii="Arial" w:eastAsia="Times New Roman" w:hAnsi="Arial" w:cs="Arial"/>
                <w:noProof/>
                <w:sz w:val="18"/>
                <w:szCs w:val="20"/>
              </w:rPr>
              <w:t>Comments and Notes</w:t>
            </w:r>
          </w:p>
        </w:tc>
      </w:tr>
    </w:tbl>
    <w:p w:rsidR="0001775D" w:rsidRPr="0001775D" w:rsidRDefault="0001775D" w:rsidP="0001775D">
      <w:pPr>
        <w:ind w:left="432"/>
        <w:rPr>
          <w:rFonts w:ascii="Arial" w:eastAsia="Times New Roman" w:hAnsi="Arial" w:cs="Arial"/>
          <w:noProof/>
          <w:sz w:val="20"/>
          <w:szCs w:val="20"/>
        </w:rPr>
      </w:pPr>
    </w:p>
    <w:p w:rsidR="008473DD" w:rsidRPr="004624B6" w:rsidRDefault="008473DD" w:rsidP="004624B6"/>
    <w:sectPr w:rsidR="008473DD" w:rsidRPr="004624B6" w:rsidSect="007F7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016E8"/>
    <w:multiLevelType w:val="hybridMultilevel"/>
    <w:tmpl w:val="484C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32"/>
  <w:characterSpacingControl w:val="doNotCompress"/>
  <w:compat/>
  <w:rsids>
    <w:rsidRoot w:val="004624B6"/>
    <w:rsid w:val="0001775D"/>
    <w:rsid w:val="0020728F"/>
    <w:rsid w:val="002C0CF9"/>
    <w:rsid w:val="002F66CF"/>
    <w:rsid w:val="004554F9"/>
    <w:rsid w:val="004624B6"/>
    <w:rsid w:val="004E620C"/>
    <w:rsid w:val="005B7306"/>
    <w:rsid w:val="00714BFB"/>
    <w:rsid w:val="007F7C6E"/>
    <w:rsid w:val="008473DD"/>
    <w:rsid w:val="00BE7008"/>
    <w:rsid w:val="00C531B3"/>
    <w:rsid w:val="00C92F75"/>
    <w:rsid w:val="00D6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 Companies, Inc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istadmd</dc:creator>
  <cp:lastModifiedBy>istadmd</cp:lastModifiedBy>
  <cp:revision>5</cp:revision>
  <dcterms:created xsi:type="dcterms:W3CDTF">2013-01-28T20:10:00Z</dcterms:created>
  <dcterms:modified xsi:type="dcterms:W3CDTF">2013-01-28T20:35:00Z</dcterms:modified>
</cp:coreProperties>
</file>