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A0E" w:rsidRPr="0036275D" w:rsidRDefault="00E74A0E" w:rsidP="00193F4D">
      <w:pPr>
        <w:pStyle w:val="DefaultText"/>
        <w:spacing w:before="360" w:after="120"/>
        <w:ind w:left="5040" w:hanging="5040"/>
        <w:rPr>
          <w:rFonts w:ascii="Arial" w:hAnsi="Arial" w:cs="Arial"/>
          <w:b/>
          <w:sz w:val="22"/>
          <w:szCs w:val="22"/>
        </w:rPr>
      </w:pPr>
      <w:r w:rsidRPr="0036275D">
        <w:rPr>
          <w:rFonts w:ascii="Arial" w:hAnsi="Arial" w:cs="Arial"/>
          <w:b/>
          <w:sz w:val="22"/>
          <w:szCs w:val="22"/>
        </w:rPr>
        <w:t>1.  RECOMMENDED ACTION:</w:t>
      </w:r>
      <w:r w:rsidRPr="0036275D">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E74A0E" w:rsidRPr="0036275D">
        <w:tc>
          <w:tcPr>
            <w:tcW w:w="810" w:type="dxa"/>
            <w:tcBorders>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Accept as requested</w:t>
            </w:r>
          </w:p>
        </w:tc>
        <w:tc>
          <w:tcPr>
            <w:tcW w:w="810" w:type="dxa"/>
            <w:tcBorders>
              <w:bottom w:val="single" w:sz="4" w:space="0" w:color="auto"/>
            </w:tcBorders>
          </w:tcPr>
          <w:p w:rsidR="00E74A0E" w:rsidRPr="0036275D" w:rsidRDefault="00E74A0E" w:rsidP="00571E78">
            <w:pPr>
              <w:pStyle w:val="DefaultText"/>
              <w:jc w:val="center"/>
              <w:rPr>
                <w:rFonts w:ascii="Arial" w:hAnsi="Arial" w:cs="Arial"/>
                <w:sz w:val="20"/>
              </w:rPr>
            </w:pPr>
            <w:r w:rsidRPr="0036275D">
              <w:rPr>
                <w:rFonts w:ascii="Arial" w:hAnsi="Arial" w:cs="Arial"/>
                <w:sz w:val="20"/>
              </w:rPr>
              <w:t>x</w:t>
            </w: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Change to Existing Practice</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r w:rsidRPr="0036275D">
              <w:rPr>
                <w:rFonts w:ascii="Arial" w:hAnsi="Arial" w:cs="Arial"/>
                <w:sz w:val="20"/>
              </w:rPr>
              <w:t>x</w:t>
            </w: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Accept as modified below</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Status Quo</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Decline</w:t>
            </w:r>
          </w:p>
        </w:tc>
        <w:tc>
          <w:tcPr>
            <w:tcW w:w="810" w:type="dxa"/>
            <w:tcBorders>
              <w:top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p>
        </w:tc>
      </w:tr>
    </w:tbl>
    <w:p w:rsidR="00E74A0E" w:rsidRPr="0036275D" w:rsidRDefault="00E74A0E" w:rsidP="00193F4D">
      <w:pPr>
        <w:pStyle w:val="DefaultText"/>
        <w:spacing w:before="480" w:after="120"/>
        <w:rPr>
          <w:rFonts w:ascii="Arial" w:hAnsi="Arial" w:cs="Arial"/>
          <w:b/>
          <w:sz w:val="22"/>
          <w:szCs w:val="22"/>
        </w:rPr>
      </w:pPr>
      <w:r w:rsidRPr="0036275D">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E74A0E" w:rsidRPr="0036275D">
        <w:tc>
          <w:tcPr>
            <w:tcW w:w="4770" w:type="dxa"/>
            <w:gridSpan w:val="2"/>
          </w:tcPr>
          <w:p w:rsidR="00E74A0E" w:rsidRPr="0036275D" w:rsidRDefault="00E74A0E" w:rsidP="006B3298">
            <w:pPr>
              <w:pStyle w:val="DefaultText"/>
              <w:rPr>
                <w:rFonts w:ascii="Arial" w:hAnsi="Arial" w:cs="Arial"/>
                <w:b/>
                <w:sz w:val="20"/>
              </w:rPr>
            </w:pPr>
            <w:r w:rsidRPr="0036275D">
              <w:rPr>
                <w:rFonts w:ascii="Arial" w:hAnsi="Arial" w:cs="Arial"/>
                <w:b/>
                <w:sz w:val="20"/>
              </w:rPr>
              <w:t>Per Request:</w:t>
            </w:r>
          </w:p>
        </w:tc>
        <w:tc>
          <w:tcPr>
            <w:tcW w:w="4500" w:type="dxa"/>
            <w:gridSpan w:val="2"/>
          </w:tcPr>
          <w:p w:rsidR="00E74A0E" w:rsidRPr="0036275D" w:rsidRDefault="00E74A0E" w:rsidP="006B3298">
            <w:pPr>
              <w:pStyle w:val="DefaultText"/>
              <w:rPr>
                <w:rFonts w:ascii="Arial" w:hAnsi="Arial" w:cs="Arial"/>
                <w:b/>
                <w:sz w:val="20"/>
              </w:rPr>
            </w:pPr>
            <w:r w:rsidRPr="0036275D">
              <w:rPr>
                <w:rFonts w:ascii="Arial" w:hAnsi="Arial" w:cs="Arial"/>
                <w:b/>
                <w:sz w:val="20"/>
              </w:rPr>
              <w:t>Per Recommendation:</w:t>
            </w:r>
          </w:p>
        </w:tc>
      </w:tr>
      <w:tr w:rsidR="00E74A0E" w:rsidRPr="0036275D">
        <w:tc>
          <w:tcPr>
            <w:tcW w:w="810" w:type="dxa"/>
            <w:tcBorders>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Initiation</w:t>
            </w:r>
          </w:p>
        </w:tc>
        <w:tc>
          <w:tcPr>
            <w:tcW w:w="810" w:type="dxa"/>
            <w:tcBorders>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Initiation</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Modification</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Modification</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Interpretation</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Interpretation</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Withdrawal</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Withdrawal</w:t>
            </w:r>
          </w:p>
        </w:tc>
      </w:tr>
      <w:tr w:rsidR="00E74A0E" w:rsidRPr="0036275D">
        <w:tc>
          <w:tcPr>
            <w:tcW w:w="810" w:type="dxa"/>
            <w:tcBorders>
              <w:top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p>
        </w:tc>
        <w:tc>
          <w:tcPr>
            <w:tcW w:w="810" w:type="dxa"/>
            <w:tcBorders>
              <w:top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p>
        </w:tc>
      </w:tr>
      <w:tr w:rsidR="00E74A0E" w:rsidRPr="0036275D">
        <w:tc>
          <w:tcPr>
            <w:tcW w:w="810" w:type="dxa"/>
            <w:tcBorders>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Principle</w:t>
            </w:r>
          </w:p>
        </w:tc>
        <w:tc>
          <w:tcPr>
            <w:tcW w:w="810" w:type="dxa"/>
            <w:tcBorders>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Principle</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Definition</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Definition</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Business Practice Standard</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Business Practice Standard</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Document</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Document</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r w:rsidRPr="0036275D">
              <w:rPr>
                <w:rFonts w:ascii="Arial" w:hAnsi="Arial" w:cs="Arial"/>
                <w:sz w:val="20"/>
              </w:rPr>
              <w:t>x</w:t>
            </w: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Data Element</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r w:rsidRPr="0036275D">
              <w:rPr>
                <w:rFonts w:ascii="Arial" w:hAnsi="Arial" w:cs="Arial"/>
                <w:sz w:val="20"/>
              </w:rPr>
              <w:t>x</w:t>
            </w: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Data Element</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Code Value</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Code Value</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X12 Implementation Guide</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X12 Implementation Guide</w:t>
            </w:r>
          </w:p>
        </w:tc>
      </w:tr>
      <w:tr w:rsidR="00E74A0E" w:rsidRPr="0036275D">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960" w:type="dxa"/>
          </w:tcPr>
          <w:p w:rsidR="00E74A0E" w:rsidRPr="0036275D" w:rsidRDefault="00E74A0E" w:rsidP="006B3298">
            <w:pPr>
              <w:pStyle w:val="DefaultText"/>
              <w:rPr>
                <w:rFonts w:ascii="Arial" w:hAnsi="Arial" w:cs="Arial"/>
                <w:sz w:val="20"/>
              </w:rPr>
            </w:pPr>
            <w:r w:rsidRPr="0036275D">
              <w:rPr>
                <w:rFonts w:ascii="Arial" w:hAnsi="Arial" w:cs="Arial"/>
                <w:sz w:val="20"/>
              </w:rPr>
              <w:t>Business Process Documentation</w:t>
            </w:r>
          </w:p>
        </w:tc>
        <w:tc>
          <w:tcPr>
            <w:tcW w:w="810" w:type="dxa"/>
            <w:tcBorders>
              <w:top w:val="single" w:sz="4" w:space="0" w:color="auto"/>
              <w:bottom w:val="single" w:sz="4" w:space="0" w:color="auto"/>
            </w:tcBorders>
          </w:tcPr>
          <w:p w:rsidR="00E74A0E" w:rsidRPr="0036275D" w:rsidRDefault="00E74A0E" w:rsidP="00571E78">
            <w:pPr>
              <w:pStyle w:val="DefaultText"/>
              <w:jc w:val="center"/>
              <w:rPr>
                <w:rFonts w:ascii="Arial" w:hAnsi="Arial" w:cs="Arial"/>
                <w:sz w:val="20"/>
              </w:rPr>
            </w:pPr>
          </w:p>
        </w:tc>
        <w:tc>
          <w:tcPr>
            <w:tcW w:w="3690" w:type="dxa"/>
          </w:tcPr>
          <w:p w:rsidR="00E74A0E" w:rsidRPr="0036275D" w:rsidRDefault="00E74A0E" w:rsidP="006B3298">
            <w:pPr>
              <w:pStyle w:val="DefaultText"/>
              <w:rPr>
                <w:rFonts w:ascii="Arial" w:hAnsi="Arial" w:cs="Arial"/>
                <w:sz w:val="20"/>
              </w:rPr>
            </w:pPr>
            <w:r w:rsidRPr="0036275D">
              <w:rPr>
                <w:rFonts w:ascii="Arial" w:hAnsi="Arial" w:cs="Arial"/>
                <w:sz w:val="20"/>
              </w:rPr>
              <w:t>Business Process Documentation</w:t>
            </w:r>
          </w:p>
        </w:tc>
      </w:tr>
    </w:tbl>
    <w:p w:rsidR="00E74A0E" w:rsidRPr="0036275D" w:rsidRDefault="00E74A0E" w:rsidP="00A506CF">
      <w:pPr>
        <w:pStyle w:val="DefaultText"/>
        <w:spacing w:before="120"/>
        <w:rPr>
          <w:rFonts w:ascii="Arial" w:hAnsi="Arial" w:cs="Arial"/>
          <w:sz w:val="20"/>
        </w:rPr>
      </w:pPr>
    </w:p>
    <w:p w:rsidR="00E74A0E" w:rsidRPr="0036275D" w:rsidRDefault="00E74A0E" w:rsidP="00A506CF">
      <w:pPr>
        <w:pStyle w:val="DefaultText"/>
        <w:spacing w:before="120"/>
        <w:rPr>
          <w:rFonts w:ascii="Arial" w:hAnsi="Arial" w:cs="Arial"/>
          <w:b/>
          <w:sz w:val="22"/>
        </w:rPr>
      </w:pPr>
      <w:r w:rsidRPr="0036275D">
        <w:rPr>
          <w:rFonts w:ascii="Arial" w:hAnsi="Arial" w:cs="Arial"/>
          <w:b/>
          <w:sz w:val="22"/>
        </w:rPr>
        <w:t>3.  RECOMMENDATION</w:t>
      </w:r>
    </w:p>
    <w:p w:rsidR="00E74A0E" w:rsidRPr="0036275D" w:rsidRDefault="00E74A0E" w:rsidP="00A506CF">
      <w:pPr>
        <w:pStyle w:val="DefaultText"/>
        <w:spacing w:before="120"/>
        <w:rPr>
          <w:rFonts w:ascii="Arial" w:hAnsi="Arial" w:cs="Arial"/>
          <w:sz w:val="20"/>
        </w:rPr>
      </w:pPr>
    </w:p>
    <w:p w:rsidR="00E74A0E" w:rsidRPr="0036275D" w:rsidRDefault="00E74A0E" w:rsidP="00A506CF">
      <w:pPr>
        <w:pStyle w:val="DefaultText"/>
        <w:spacing w:before="120"/>
        <w:ind w:firstLine="720"/>
        <w:rPr>
          <w:rFonts w:ascii="Arial" w:hAnsi="Arial" w:cs="Arial"/>
          <w:sz w:val="20"/>
        </w:rPr>
      </w:pPr>
      <w:r w:rsidRPr="0036275D">
        <w:rPr>
          <w:rFonts w:ascii="Arial" w:hAnsi="Arial" w:cs="Arial"/>
          <w:b/>
          <w:sz w:val="22"/>
        </w:rPr>
        <w:t>SUMMARY:</w:t>
      </w:r>
      <w:r w:rsidRPr="0036275D">
        <w:rPr>
          <w:rFonts w:ascii="Arial" w:hAnsi="Arial" w:cs="Arial"/>
          <w:sz w:val="20"/>
        </w:rPr>
        <w:tab/>
      </w:r>
    </w:p>
    <w:p w:rsidR="00E74A0E" w:rsidRPr="0036275D" w:rsidRDefault="00E74A0E" w:rsidP="002167C6">
      <w:pPr>
        <w:pStyle w:val="DefaultText"/>
        <w:spacing w:before="120"/>
        <w:ind w:firstLine="720"/>
        <w:rPr>
          <w:rFonts w:ascii="Arial" w:hAnsi="Arial" w:cs="Arial"/>
          <w:sz w:val="22"/>
        </w:rPr>
      </w:pPr>
      <w:r w:rsidRPr="0036275D">
        <w:rPr>
          <w:rFonts w:ascii="Arial" w:hAnsi="Arial" w:cs="Arial"/>
          <w:sz w:val="22"/>
          <w:u w:val="single"/>
        </w:rPr>
        <w:t>Title</w:t>
      </w:r>
      <w:r w:rsidRPr="0036275D">
        <w:rPr>
          <w:rFonts w:ascii="Arial" w:hAnsi="Arial" w:cs="Arial"/>
          <w:sz w:val="22"/>
        </w:rPr>
        <w:t>:</w:t>
      </w:r>
    </w:p>
    <w:p w:rsidR="00E74A0E" w:rsidRPr="0036275D" w:rsidRDefault="00E74A0E" w:rsidP="00D9138B">
      <w:pPr>
        <w:pStyle w:val="DefaultText"/>
        <w:spacing w:before="120"/>
        <w:rPr>
          <w:rFonts w:ascii="Arial" w:hAnsi="Arial" w:cs="Arial"/>
          <w:sz w:val="22"/>
        </w:rPr>
      </w:pPr>
      <w:r w:rsidRPr="0036275D">
        <w:rPr>
          <w:rFonts w:ascii="Arial" w:hAnsi="Arial" w:cs="Arial"/>
          <w:sz w:val="22"/>
        </w:rPr>
        <w:t xml:space="preserve">Crediting Redirect Requests with the Capacity of the Parent Reservation </w:t>
      </w:r>
    </w:p>
    <w:p w:rsidR="00E74A0E" w:rsidRPr="0036275D" w:rsidRDefault="00E74A0E" w:rsidP="002167C6">
      <w:pPr>
        <w:pStyle w:val="DefaultText"/>
        <w:spacing w:before="120"/>
        <w:ind w:firstLine="720"/>
        <w:rPr>
          <w:rFonts w:ascii="Arial" w:hAnsi="Arial" w:cs="Arial"/>
          <w:sz w:val="22"/>
        </w:rPr>
      </w:pPr>
    </w:p>
    <w:p w:rsidR="00E74A0E" w:rsidRPr="0036275D" w:rsidRDefault="00E74A0E" w:rsidP="002167C6">
      <w:pPr>
        <w:pStyle w:val="DefaultText"/>
        <w:spacing w:before="120"/>
        <w:ind w:firstLine="720"/>
        <w:rPr>
          <w:rFonts w:ascii="Arial" w:hAnsi="Arial" w:cs="Arial"/>
          <w:sz w:val="22"/>
        </w:rPr>
      </w:pPr>
      <w:r w:rsidRPr="0036275D">
        <w:rPr>
          <w:rFonts w:ascii="Arial" w:hAnsi="Arial" w:cs="Arial"/>
          <w:sz w:val="22"/>
          <w:u w:val="single"/>
        </w:rPr>
        <w:t>Description</w:t>
      </w:r>
      <w:r w:rsidRPr="0036275D">
        <w:rPr>
          <w:rFonts w:ascii="Arial" w:hAnsi="Arial" w:cs="Arial"/>
          <w:sz w:val="22"/>
        </w:rPr>
        <w:t>:</w:t>
      </w:r>
    </w:p>
    <w:p w:rsidR="00E74A0E" w:rsidRPr="0036275D" w:rsidRDefault="00E74A0E" w:rsidP="00D9138B">
      <w:pPr>
        <w:pStyle w:val="DefaultText"/>
        <w:spacing w:before="120"/>
        <w:rPr>
          <w:rFonts w:ascii="Arial" w:hAnsi="Arial" w:cs="Arial"/>
          <w:sz w:val="22"/>
        </w:rPr>
      </w:pPr>
      <w:r w:rsidRPr="0036275D">
        <w:rPr>
          <w:rFonts w:ascii="Arial" w:hAnsi="Arial" w:cs="Arial"/>
          <w:sz w:val="22"/>
        </w:rPr>
        <w:t xml:space="preserve">In this recommendation OASIS subcommittee seeks the modification of an existing Wholesale Electric Quadrant (WEQ) Business Practice Standard allowing Transmission Providers to process redirect requests in a manner in which the request would receive a credit for the Available Transfer Capability (ATC) encumbered by the parent reservation to the extent that ATC was needed to enable service to the redirect request.  OASIS subcommittee believes that such a standard should be implemented in a manner that would not result in a violation of the first come, first served principle of queue priority.   </w:t>
      </w:r>
    </w:p>
    <w:p w:rsidR="00E74A0E" w:rsidRPr="0036275D" w:rsidRDefault="00E74A0E" w:rsidP="002167C6">
      <w:pPr>
        <w:pStyle w:val="DefaultText"/>
        <w:spacing w:before="120"/>
        <w:ind w:firstLine="720"/>
        <w:rPr>
          <w:rFonts w:ascii="Arial" w:hAnsi="Arial" w:cs="Arial"/>
          <w:sz w:val="22"/>
        </w:rPr>
      </w:pPr>
    </w:p>
    <w:p w:rsidR="00E74A0E" w:rsidRPr="0036275D" w:rsidRDefault="00E74A0E" w:rsidP="00955197">
      <w:pPr>
        <w:pStyle w:val="DefaultText"/>
        <w:spacing w:before="120"/>
        <w:rPr>
          <w:rFonts w:ascii="Arial" w:hAnsi="Arial" w:cs="Arial"/>
          <w:sz w:val="22"/>
        </w:rPr>
      </w:pPr>
      <w:r w:rsidRPr="0036275D">
        <w:rPr>
          <w:rFonts w:ascii="Arial" w:hAnsi="Arial" w:cs="Arial"/>
          <w:sz w:val="22"/>
        </w:rPr>
        <w:t>The implementation of these standards would provide benefits to both Transmission Customers and Transmission Providers.</w:t>
      </w:r>
    </w:p>
    <w:p w:rsidR="00E74A0E" w:rsidRPr="0036275D" w:rsidRDefault="00E74A0E" w:rsidP="002167C6">
      <w:pPr>
        <w:pStyle w:val="DefaultText"/>
        <w:spacing w:before="120"/>
        <w:ind w:firstLine="720"/>
        <w:rPr>
          <w:rFonts w:ascii="Arial" w:hAnsi="Arial" w:cs="Arial"/>
          <w:sz w:val="22"/>
        </w:rPr>
      </w:pPr>
    </w:p>
    <w:p w:rsidR="00E74A0E" w:rsidRPr="0036275D" w:rsidRDefault="00E74A0E" w:rsidP="002167C6">
      <w:pPr>
        <w:pStyle w:val="DefaultText"/>
        <w:numPr>
          <w:ilvl w:val="0"/>
          <w:numId w:val="9"/>
        </w:numPr>
        <w:spacing w:before="120"/>
        <w:rPr>
          <w:rFonts w:ascii="Arial" w:hAnsi="Arial" w:cs="Arial"/>
          <w:sz w:val="22"/>
        </w:rPr>
      </w:pPr>
      <w:r w:rsidRPr="0036275D">
        <w:rPr>
          <w:rFonts w:ascii="Arial" w:hAnsi="Arial" w:cs="Arial"/>
          <w:sz w:val="22"/>
        </w:rPr>
        <w:t xml:space="preserve">It would allow Transmission Customers to make better and more efficient use of their transmission rights since more redirect requests would be granted and not placed in REFUSED or STUDY status for lack of ATC.  </w:t>
      </w:r>
    </w:p>
    <w:p w:rsidR="00E74A0E" w:rsidRPr="0036275D" w:rsidRDefault="00E74A0E" w:rsidP="002167C6">
      <w:pPr>
        <w:pStyle w:val="DefaultText"/>
        <w:spacing w:before="120"/>
        <w:ind w:firstLine="720"/>
        <w:rPr>
          <w:rFonts w:ascii="Arial" w:hAnsi="Arial" w:cs="Arial"/>
          <w:sz w:val="22"/>
        </w:rPr>
      </w:pPr>
    </w:p>
    <w:p w:rsidR="00E74A0E" w:rsidRPr="0036275D" w:rsidRDefault="00E74A0E" w:rsidP="002167C6">
      <w:pPr>
        <w:pStyle w:val="DefaultText"/>
        <w:numPr>
          <w:ilvl w:val="0"/>
          <w:numId w:val="9"/>
        </w:numPr>
        <w:spacing w:before="120"/>
        <w:rPr>
          <w:rFonts w:ascii="Arial" w:hAnsi="Arial" w:cs="Arial"/>
          <w:sz w:val="22"/>
        </w:rPr>
      </w:pPr>
      <w:r w:rsidRPr="0036275D">
        <w:rPr>
          <w:rFonts w:ascii="Arial" w:hAnsi="Arial" w:cs="Arial"/>
          <w:sz w:val="22"/>
        </w:rPr>
        <w:t xml:space="preserve">It would allow Transmission Providers to more effectively manage their transmission service queues by granting requests that would otherwise be placed in REFUSED or STUDY status for lack of ATC.  </w:t>
      </w:r>
    </w:p>
    <w:p w:rsidR="00E74A0E" w:rsidRPr="0036275D" w:rsidRDefault="00E74A0E" w:rsidP="002167C6">
      <w:pPr>
        <w:pStyle w:val="DefaultText"/>
        <w:spacing w:before="120"/>
        <w:ind w:firstLine="720"/>
        <w:rPr>
          <w:rFonts w:ascii="Arial" w:hAnsi="Arial" w:cs="Arial"/>
          <w:sz w:val="22"/>
        </w:rPr>
      </w:pPr>
    </w:p>
    <w:p w:rsidR="00E74A0E" w:rsidRPr="0036275D" w:rsidRDefault="00E74A0E" w:rsidP="002167C6">
      <w:pPr>
        <w:pStyle w:val="DefaultText"/>
        <w:numPr>
          <w:ilvl w:val="0"/>
          <w:numId w:val="9"/>
        </w:numPr>
        <w:spacing w:before="120"/>
        <w:rPr>
          <w:rFonts w:ascii="Arial" w:hAnsi="Arial" w:cs="Arial"/>
          <w:sz w:val="22"/>
        </w:rPr>
      </w:pPr>
      <w:r w:rsidRPr="0036275D">
        <w:rPr>
          <w:rFonts w:ascii="Arial" w:hAnsi="Arial" w:cs="Arial"/>
          <w:sz w:val="22"/>
        </w:rPr>
        <w:t xml:space="preserve">It would facilitate a Transmission Customer’s ability to acquire capacity through a resale transaction and then subsequently redirect that capacity to other points.  </w:t>
      </w:r>
    </w:p>
    <w:p w:rsidR="00E74A0E" w:rsidRPr="0036275D" w:rsidRDefault="00E74A0E" w:rsidP="00A506CF">
      <w:pPr>
        <w:pStyle w:val="DefaultText"/>
        <w:spacing w:before="120"/>
        <w:rPr>
          <w:rFonts w:ascii="Arial" w:hAnsi="Arial" w:cs="Arial"/>
          <w:sz w:val="22"/>
        </w:rPr>
      </w:pPr>
      <w:bookmarkStart w:id="0" w:name="_GoBack"/>
      <w:bookmarkEnd w:id="0"/>
    </w:p>
    <w:p w:rsidR="00E74A0E" w:rsidRPr="0036275D" w:rsidRDefault="00E74A0E" w:rsidP="00A506CF">
      <w:pPr>
        <w:pStyle w:val="DefaultText"/>
        <w:spacing w:before="120"/>
        <w:rPr>
          <w:rFonts w:ascii="Arial" w:hAnsi="Arial" w:cs="Arial"/>
          <w:sz w:val="22"/>
        </w:rPr>
      </w:pPr>
    </w:p>
    <w:p w:rsidR="00E74A0E" w:rsidRPr="0036275D" w:rsidRDefault="00E74A0E" w:rsidP="00A506CF">
      <w:pPr>
        <w:pStyle w:val="DefaultText"/>
        <w:spacing w:before="120"/>
        <w:ind w:firstLine="720"/>
        <w:rPr>
          <w:rFonts w:ascii="Arial" w:hAnsi="Arial" w:cs="Arial"/>
          <w:b/>
          <w:sz w:val="22"/>
        </w:rPr>
      </w:pPr>
      <w:r w:rsidRPr="0036275D">
        <w:rPr>
          <w:rFonts w:ascii="Arial" w:hAnsi="Arial" w:cs="Arial"/>
          <w:b/>
          <w:caps/>
          <w:sz w:val="22"/>
        </w:rPr>
        <w:t>Recommended Standards</w:t>
      </w:r>
      <w:r w:rsidRPr="0036275D">
        <w:rPr>
          <w:rFonts w:ascii="Arial" w:hAnsi="Arial" w:cs="Arial"/>
          <w:b/>
          <w:sz w:val="22"/>
        </w:rPr>
        <w:t>:</w:t>
      </w:r>
    </w:p>
    <w:p w:rsidR="00E74A0E" w:rsidRPr="0036275D" w:rsidRDefault="00E74A0E" w:rsidP="00B00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Arial" w:hAnsi="Arial" w:cs="Arial"/>
          <w:sz w:val="22"/>
        </w:rPr>
      </w:pPr>
    </w:p>
    <w:p w:rsidR="00E74A0E" w:rsidRPr="0036275D" w:rsidRDefault="00E74A0E" w:rsidP="000D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Arial" w:hAnsi="Arial" w:cs="Arial"/>
          <w:b/>
          <w:sz w:val="28"/>
          <w:szCs w:val="28"/>
        </w:rPr>
      </w:pPr>
      <w:r w:rsidRPr="0036275D">
        <w:rPr>
          <w:rFonts w:ascii="Arial" w:hAnsi="Arial" w:cs="Arial"/>
          <w:b/>
          <w:sz w:val="28"/>
          <w:szCs w:val="28"/>
        </w:rPr>
        <w:t>Additions to Existing Business Practice Standard WEQ-001</w:t>
      </w:r>
    </w:p>
    <w:p w:rsidR="00E74A0E" w:rsidRPr="0036275D" w:rsidRDefault="00E74A0E" w:rsidP="000D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Arial" w:hAnsi="Arial" w:cs="Arial"/>
          <w:sz w:val="28"/>
          <w:szCs w:val="28"/>
        </w:rPr>
      </w:pPr>
      <w:r w:rsidRPr="0036275D">
        <w:rPr>
          <w:rFonts w:ascii="Arial" w:hAnsi="Arial" w:cs="Arial"/>
          <w:b/>
          <w:sz w:val="28"/>
          <w:szCs w:val="28"/>
        </w:rPr>
        <w:t>(OASIS)</w:t>
      </w:r>
    </w:p>
    <w:p w:rsidR="00E74A0E" w:rsidRPr="0036275D" w:rsidRDefault="00E74A0E" w:rsidP="00A506CF">
      <w:pPr>
        <w:pStyle w:val="DefaultText"/>
        <w:spacing w:before="120"/>
        <w:rPr>
          <w:rFonts w:ascii="Arial" w:hAnsi="Arial" w:cs="Arial"/>
          <w:color w:val="FF0000"/>
          <w:u w:val="single"/>
        </w:rPr>
      </w:pPr>
      <w:r w:rsidRPr="0036275D">
        <w:rPr>
          <w:rFonts w:ascii="Arial" w:hAnsi="Arial" w:cs="Arial"/>
          <w:b/>
          <w:bCs/>
          <w:color w:val="FF0000"/>
          <w:u w:val="single"/>
        </w:rPr>
        <w:t>001-9.1.3.1</w:t>
      </w:r>
      <w:r w:rsidRPr="0036275D">
        <w:rPr>
          <w:rFonts w:ascii="Arial" w:hAnsi="Arial" w:cs="Arial"/>
          <w:b/>
          <w:bCs/>
          <w:color w:val="FF0000"/>
          <w:u w:val="single"/>
        </w:rPr>
        <w:tab/>
      </w:r>
      <w:r w:rsidRPr="0036275D">
        <w:rPr>
          <w:rFonts w:ascii="Arial" w:hAnsi="Arial" w:cs="Arial"/>
          <w:color w:val="FF0000"/>
          <w:u w:val="single"/>
        </w:rPr>
        <w:t>The evaluation of the request to Redirect on a firm basis shall incorporate the reduction of the capacity of the Parent Reservation by the amount of the capacity requested for the time period of the Redirect on a firm basis.</w:t>
      </w:r>
    </w:p>
    <w:p w:rsidR="00E74A0E" w:rsidRPr="0036275D" w:rsidRDefault="00E74A0E" w:rsidP="00A506CF">
      <w:pPr>
        <w:pStyle w:val="DefaultText"/>
        <w:spacing w:before="120"/>
        <w:rPr>
          <w:rFonts w:ascii="Arial" w:hAnsi="Arial" w:cs="Arial"/>
          <w:color w:val="FF0000"/>
          <w:u w:val="single"/>
        </w:rPr>
      </w:pPr>
    </w:p>
    <w:p w:rsidR="00E74A0E" w:rsidRPr="0036275D" w:rsidRDefault="00E74A0E" w:rsidP="00A506CF">
      <w:pPr>
        <w:pStyle w:val="DefaultText"/>
        <w:spacing w:before="120"/>
        <w:rPr>
          <w:rFonts w:ascii="Arial" w:hAnsi="Arial" w:cs="Arial"/>
          <w:color w:val="FF0000"/>
          <w:sz w:val="22"/>
          <w:u w:val="single"/>
        </w:rPr>
      </w:pPr>
      <w:r w:rsidRPr="0036275D">
        <w:rPr>
          <w:rFonts w:ascii="Arial" w:hAnsi="Arial" w:cs="Arial"/>
          <w:b/>
          <w:bCs/>
          <w:color w:val="FF0000"/>
          <w:u w:val="single"/>
        </w:rPr>
        <w:t>001-10.3.1.1</w:t>
      </w:r>
      <w:r w:rsidRPr="0036275D">
        <w:rPr>
          <w:rFonts w:ascii="Arial" w:hAnsi="Arial" w:cs="Arial"/>
          <w:b/>
          <w:bCs/>
          <w:color w:val="FF0000"/>
          <w:u w:val="single"/>
        </w:rPr>
        <w:tab/>
      </w:r>
      <w:r w:rsidRPr="0036275D">
        <w:rPr>
          <w:rFonts w:ascii="Arial" w:hAnsi="Arial" w:cs="Arial"/>
          <w:color w:val="FF0000"/>
          <w:u w:val="single"/>
        </w:rPr>
        <w:t>The evaluation of the request to Redirect on a non-firm basis shall incorporate the reduction of the capacity of the Parent Reservation by the amount of the capacity requested for the time period of the Redirect on a non-firm basis.</w:t>
      </w:r>
    </w:p>
    <w:p w:rsidR="00E74A0E" w:rsidRPr="0036275D" w:rsidRDefault="00E74A0E" w:rsidP="00A506CF">
      <w:pPr>
        <w:pStyle w:val="DefaultText"/>
        <w:spacing w:before="120"/>
        <w:rPr>
          <w:rFonts w:ascii="Arial" w:hAnsi="Arial" w:cs="Arial"/>
          <w:sz w:val="20"/>
        </w:rPr>
      </w:pPr>
      <w:r>
        <w:rPr>
          <w:rFonts w:ascii="Arial" w:hAnsi="Arial" w:cs="Arial"/>
          <w:sz w:val="20"/>
        </w:rPr>
        <w:br w:type="page"/>
      </w:r>
      <w:r w:rsidRPr="0036275D">
        <w:rPr>
          <w:rFonts w:ascii="Arial" w:hAnsi="Arial" w:cs="Arial"/>
          <w:b/>
          <w:sz w:val="22"/>
        </w:rPr>
        <w:t>4.  SUPPORTING DOCUMENTATION</w:t>
      </w:r>
    </w:p>
    <w:p w:rsidR="00E74A0E" w:rsidRPr="0036275D" w:rsidRDefault="00E74A0E" w:rsidP="00A506CF">
      <w:pPr>
        <w:pStyle w:val="DefaultText"/>
        <w:spacing w:before="120"/>
        <w:rPr>
          <w:rFonts w:ascii="Arial" w:hAnsi="Arial" w:cs="Arial"/>
          <w:sz w:val="20"/>
        </w:rPr>
      </w:pPr>
    </w:p>
    <w:p w:rsidR="00E74A0E" w:rsidRPr="0036275D" w:rsidRDefault="00E74A0E" w:rsidP="00A506CF">
      <w:pPr>
        <w:spacing w:before="120"/>
        <w:ind w:firstLine="720"/>
        <w:rPr>
          <w:rFonts w:ascii="Arial" w:hAnsi="Arial" w:cs="Arial"/>
          <w:b/>
        </w:rPr>
      </w:pPr>
      <w:r w:rsidRPr="0036275D">
        <w:rPr>
          <w:rFonts w:ascii="Arial" w:hAnsi="Arial" w:cs="Arial"/>
          <w:b/>
        </w:rPr>
        <w:t>a.  Description of Request:</w:t>
      </w:r>
    </w:p>
    <w:p w:rsidR="00E74A0E" w:rsidRPr="0036275D" w:rsidRDefault="00E74A0E" w:rsidP="00506821">
      <w:pPr>
        <w:autoSpaceDE w:val="0"/>
        <w:autoSpaceDN w:val="0"/>
        <w:adjustRightInd w:val="0"/>
        <w:spacing w:before="120"/>
        <w:ind w:left="4320" w:hanging="4230"/>
        <w:jc w:val="center"/>
        <w:rPr>
          <w:rFonts w:ascii="Arial" w:hAnsi="Arial" w:cs="Arial"/>
          <w:b/>
          <w:sz w:val="18"/>
          <w:szCs w:val="18"/>
        </w:rPr>
      </w:pPr>
      <w:bookmarkStart w:id="1" w:name="OLE_LINK3"/>
      <w:bookmarkStart w:id="2" w:name="OLE_LINK4"/>
      <w:r w:rsidRPr="0036275D">
        <w:rPr>
          <w:rFonts w:ascii="Arial" w:hAnsi="Arial" w:cs="Arial"/>
          <w:b/>
          <w:sz w:val="18"/>
          <w:szCs w:val="18"/>
        </w:rPr>
        <w:t>NORTH AMERICAN ENERGY STANDARDS BOARD</w:t>
      </w:r>
      <w:bookmarkStart w:id="3" w:name="OLE_LINK1"/>
    </w:p>
    <w:p w:rsidR="00E74A0E" w:rsidRPr="0036275D" w:rsidRDefault="00E74A0E" w:rsidP="00506821">
      <w:pPr>
        <w:autoSpaceDE w:val="0"/>
        <w:autoSpaceDN w:val="0"/>
        <w:adjustRightInd w:val="0"/>
        <w:spacing w:before="120"/>
        <w:ind w:left="4320" w:hanging="4230"/>
        <w:jc w:val="center"/>
        <w:rPr>
          <w:rFonts w:ascii="Arial" w:hAnsi="Arial" w:cs="Arial"/>
          <w:szCs w:val="23"/>
        </w:rPr>
      </w:pPr>
      <w:r w:rsidRPr="0036275D">
        <w:rPr>
          <w:rFonts w:ascii="Arial" w:hAnsi="Arial" w:cs="Arial"/>
          <w:b/>
          <w:sz w:val="18"/>
          <w:szCs w:val="18"/>
        </w:rPr>
        <w:t xml:space="preserve">2012 ANNUAL PLAN for the WHOLESALE ELECTRIC QUADRANT </w:t>
      </w:r>
      <w:r w:rsidRPr="0036275D">
        <w:rPr>
          <w:rFonts w:ascii="Arial" w:hAnsi="Arial" w:cs="Arial"/>
          <w:b/>
          <w:sz w:val="18"/>
          <w:szCs w:val="18"/>
        </w:rPr>
        <w:br/>
      </w:r>
      <w:bookmarkEnd w:id="1"/>
      <w:bookmarkEnd w:id="2"/>
      <w:bookmarkEnd w:id="3"/>
    </w:p>
    <w:tbl>
      <w:tblPr>
        <w:tblW w:w="9540" w:type="dxa"/>
        <w:tblInd w:w="107" w:type="dxa"/>
        <w:tblLayout w:type="fixed"/>
        <w:tblCellMar>
          <w:top w:w="60" w:type="dxa"/>
          <w:left w:w="17" w:type="dxa"/>
          <w:right w:w="17" w:type="dxa"/>
        </w:tblCellMar>
        <w:tblLook w:val="0000"/>
      </w:tblPr>
      <w:tblGrid>
        <w:gridCol w:w="270"/>
        <w:gridCol w:w="360"/>
        <w:gridCol w:w="6120"/>
        <w:gridCol w:w="1170"/>
        <w:gridCol w:w="1620"/>
      </w:tblGrid>
      <w:tr w:rsidR="00E74A0E" w:rsidRPr="0036275D" w:rsidTr="0047795C">
        <w:trPr>
          <w:cantSplit/>
          <w:trHeight w:val="300"/>
        </w:trPr>
        <w:tc>
          <w:tcPr>
            <w:tcW w:w="270" w:type="dxa"/>
          </w:tcPr>
          <w:p w:rsidR="00E74A0E" w:rsidRPr="0036275D" w:rsidRDefault="00E74A0E" w:rsidP="0047795C">
            <w:pPr>
              <w:pStyle w:val="TableText"/>
              <w:keepNext/>
              <w:spacing w:before="40" w:after="40"/>
              <w:ind w:left="144"/>
              <w:rPr>
                <w:rFonts w:ascii="Arial" w:hAnsi="Arial" w:cs="Arial"/>
                <w:b/>
                <w:sz w:val="18"/>
                <w:szCs w:val="18"/>
              </w:rPr>
            </w:pPr>
            <w:r w:rsidRPr="0036275D">
              <w:rPr>
                <w:rFonts w:ascii="Arial" w:hAnsi="Arial" w:cs="Arial"/>
                <w:b/>
                <w:sz w:val="18"/>
                <w:szCs w:val="18"/>
              </w:rPr>
              <w:t>5</w:t>
            </w:r>
          </w:p>
        </w:tc>
        <w:tc>
          <w:tcPr>
            <w:tcW w:w="9270" w:type="dxa"/>
            <w:gridSpan w:val="4"/>
          </w:tcPr>
          <w:p w:rsidR="00E74A0E" w:rsidRPr="0036275D" w:rsidRDefault="00E74A0E" w:rsidP="0047795C">
            <w:pPr>
              <w:pStyle w:val="TableText"/>
              <w:keepNext/>
              <w:widowControl w:val="0"/>
              <w:spacing w:before="40" w:after="40"/>
              <w:ind w:left="144"/>
              <w:rPr>
                <w:rFonts w:ascii="Arial" w:hAnsi="Arial" w:cs="Arial"/>
                <w:b/>
                <w:sz w:val="18"/>
                <w:szCs w:val="18"/>
              </w:rPr>
            </w:pPr>
            <w:r w:rsidRPr="0036275D">
              <w:rPr>
                <w:rFonts w:ascii="Arial" w:hAnsi="Arial" w:cs="Arial"/>
                <w:b/>
                <w:sz w:val="18"/>
                <w:szCs w:val="18"/>
              </w:rPr>
              <w:t>Maintain existing body of Version 3.x standards</w:t>
            </w:r>
          </w:p>
        </w:tc>
      </w:tr>
      <w:tr w:rsidR="00E74A0E" w:rsidRPr="0036275D" w:rsidTr="0047795C">
        <w:trPr>
          <w:cantSplit/>
          <w:trHeight w:val="503"/>
        </w:trPr>
        <w:tc>
          <w:tcPr>
            <w:tcW w:w="270" w:type="dxa"/>
          </w:tcPr>
          <w:p w:rsidR="00E74A0E" w:rsidRPr="0036275D" w:rsidRDefault="00E74A0E" w:rsidP="0047795C">
            <w:pPr>
              <w:pStyle w:val="TableText"/>
              <w:spacing w:before="40" w:after="40"/>
              <w:ind w:left="144"/>
              <w:rPr>
                <w:rFonts w:ascii="Arial" w:hAnsi="Arial" w:cs="Arial"/>
                <w:sz w:val="18"/>
                <w:szCs w:val="18"/>
              </w:rPr>
            </w:pPr>
          </w:p>
        </w:tc>
        <w:tc>
          <w:tcPr>
            <w:tcW w:w="360" w:type="dxa"/>
          </w:tcPr>
          <w:p w:rsidR="00E74A0E" w:rsidRPr="0036275D" w:rsidRDefault="00E74A0E" w:rsidP="0047795C">
            <w:pPr>
              <w:spacing w:before="40" w:after="40"/>
              <w:ind w:left="144"/>
              <w:rPr>
                <w:rFonts w:ascii="Arial" w:hAnsi="Arial" w:cs="Arial"/>
                <w:sz w:val="18"/>
                <w:szCs w:val="18"/>
              </w:rPr>
            </w:pPr>
            <w:r w:rsidRPr="0036275D">
              <w:rPr>
                <w:rFonts w:ascii="Arial" w:hAnsi="Arial" w:cs="Arial"/>
                <w:sz w:val="18"/>
                <w:szCs w:val="18"/>
              </w:rPr>
              <w:t>e)</w:t>
            </w:r>
          </w:p>
        </w:tc>
        <w:tc>
          <w:tcPr>
            <w:tcW w:w="6120" w:type="dxa"/>
          </w:tcPr>
          <w:p w:rsidR="00E74A0E" w:rsidRPr="0036275D" w:rsidRDefault="00E74A0E" w:rsidP="00506821">
            <w:pPr>
              <w:pStyle w:val="TableText"/>
              <w:tabs>
                <w:tab w:val="num" w:pos="433"/>
              </w:tabs>
              <w:spacing w:before="40" w:after="40"/>
              <w:ind w:left="144"/>
              <w:rPr>
                <w:rFonts w:ascii="Arial" w:hAnsi="Arial" w:cs="Arial"/>
                <w:sz w:val="18"/>
                <w:szCs w:val="18"/>
              </w:rPr>
            </w:pPr>
            <w:r w:rsidRPr="0036275D">
              <w:rPr>
                <w:rFonts w:ascii="Arial" w:hAnsi="Arial" w:cs="Arial"/>
                <w:sz w:val="18"/>
                <w:szCs w:val="18"/>
              </w:rPr>
              <w:t>Develop standards to support crediting redirect requests with the capacity of the parent reservation (</w:t>
            </w:r>
            <w:hyperlink r:id="rId7" w:history="1">
              <w:r w:rsidRPr="0036275D">
                <w:rPr>
                  <w:rStyle w:val="Hyperlink"/>
                  <w:rFonts w:ascii="Arial" w:hAnsi="Arial" w:cs="Arial"/>
                  <w:sz w:val="18"/>
                  <w:szCs w:val="18"/>
                </w:rPr>
                <w:t>BPA Comments</w:t>
              </w:r>
            </w:hyperlink>
            <w:r w:rsidRPr="0036275D">
              <w:rPr>
                <w:rFonts w:ascii="Arial" w:hAnsi="Arial" w:cs="Arial"/>
                <w:sz w:val="18"/>
                <w:szCs w:val="18"/>
              </w:rPr>
              <w:t>)</w:t>
            </w:r>
            <w:r w:rsidRPr="0036275D">
              <w:rPr>
                <w:rFonts w:ascii="Arial" w:hAnsi="Arial" w:cs="Arial"/>
                <w:sz w:val="18"/>
                <w:szCs w:val="18"/>
              </w:rPr>
              <w:br/>
            </w:r>
          </w:p>
        </w:tc>
        <w:tc>
          <w:tcPr>
            <w:tcW w:w="1170" w:type="dxa"/>
          </w:tcPr>
          <w:p w:rsidR="00E74A0E" w:rsidRPr="0036275D" w:rsidRDefault="00E74A0E" w:rsidP="00D9138B">
            <w:pPr>
              <w:pStyle w:val="TableText"/>
              <w:widowControl w:val="0"/>
              <w:spacing w:before="40" w:after="40"/>
              <w:ind w:left="144"/>
              <w:jc w:val="center"/>
              <w:rPr>
                <w:rFonts w:ascii="Arial" w:hAnsi="Arial" w:cs="Arial"/>
                <w:sz w:val="18"/>
                <w:szCs w:val="18"/>
              </w:rPr>
            </w:pPr>
            <w:r w:rsidRPr="0036275D">
              <w:rPr>
                <w:rFonts w:ascii="Arial" w:hAnsi="Arial" w:cs="Arial"/>
                <w:sz w:val="18"/>
                <w:szCs w:val="18"/>
              </w:rPr>
              <w:t>TBD</w:t>
            </w:r>
          </w:p>
        </w:tc>
        <w:tc>
          <w:tcPr>
            <w:tcW w:w="1620" w:type="dxa"/>
          </w:tcPr>
          <w:p w:rsidR="00E74A0E" w:rsidRPr="0036275D" w:rsidRDefault="00E74A0E" w:rsidP="0047795C">
            <w:pPr>
              <w:pStyle w:val="TableText"/>
              <w:widowControl w:val="0"/>
              <w:spacing w:before="40" w:after="40"/>
              <w:ind w:left="144"/>
              <w:rPr>
                <w:rFonts w:ascii="Arial" w:hAnsi="Arial" w:cs="Arial"/>
                <w:sz w:val="18"/>
                <w:szCs w:val="18"/>
              </w:rPr>
            </w:pPr>
            <w:r w:rsidRPr="0036275D">
              <w:rPr>
                <w:rFonts w:ascii="Arial" w:hAnsi="Arial" w:cs="Arial"/>
                <w:sz w:val="18"/>
                <w:szCs w:val="18"/>
              </w:rPr>
              <w:t>OASIS</w:t>
            </w:r>
          </w:p>
        </w:tc>
      </w:tr>
    </w:tbl>
    <w:p w:rsidR="00E74A0E" w:rsidRPr="0036275D" w:rsidRDefault="00E74A0E" w:rsidP="00A506CF">
      <w:pPr>
        <w:autoSpaceDE w:val="0"/>
        <w:autoSpaceDN w:val="0"/>
        <w:adjustRightInd w:val="0"/>
        <w:spacing w:before="120"/>
        <w:rPr>
          <w:rFonts w:ascii="Arial" w:hAnsi="Arial" w:cs="Arial"/>
        </w:rPr>
      </w:pPr>
    </w:p>
    <w:p w:rsidR="00E74A0E" w:rsidRPr="0036275D" w:rsidRDefault="00E74A0E" w:rsidP="00A506CF">
      <w:pPr>
        <w:autoSpaceDE w:val="0"/>
        <w:autoSpaceDN w:val="0"/>
        <w:adjustRightInd w:val="0"/>
        <w:spacing w:before="120"/>
        <w:rPr>
          <w:rFonts w:ascii="Arial" w:hAnsi="Arial" w:cs="Arial"/>
        </w:rPr>
      </w:pPr>
    </w:p>
    <w:p w:rsidR="00E74A0E" w:rsidRPr="0036275D" w:rsidRDefault="00E74A0E" w:rsidP="00A506CF">
      <w:pPr>
        <w:pStyle w:val="DefaultText"/>
        <w:spacing w:before="120"/>
        <w:ind w:firstLine="720"/>
        <w:rPr>
          <w:rFonts w:ascii="Arial" w:hAnsi="Arial" w:cs="Arial"/>
          <w:b/>
          <w:sz w:val="20"/>
        </w:rPr>
      </w:pPr>
      <w:r w:rsidRPr="0036275D">
        <w:rPr>
          <w:rFonts w:ascii="Arial" w:hAnsi="Arial" w:cs="Arial"/>
          <w:b/>
          <w:sz w:val="20"/>
        </w:rPr>
        <w:t>b.  Description of Recommendation:</w:t>
      </w:r>
    </w:p>
    <w:p w:rsidR="00E74A0E" w:rsidRPr="0036275D" w:rsidRDefault="00E74A0E" w:rsidP="00D75D41">
      <w:pPr>
        <w:pStyle w:val="DefaultText"/>
        <w:spacing w:before="120"/>
        <w:rPr>
          <w:rFonts w:ascii="Arial" w:hAnsi="Arial" w:cs="Arial"/>
          <w:sz w:val="20"/>
        </w:rPr>
      </w:pPr>
      <w:r w:rsidRPr="0036275D">
        <w:rPr>
          <w:rFonts w:ascii="Arial" w:hAnsi="Arial" w:cs="Arial"/>
          <w:szCs w:val="24"/>
        </w:rPr>
        <w:t>See Section 3 Summary</w:t>
      </w:r>
    </w:p>
    <w:p w:rsidR="00E74A0E" w:rsidRPr="0036275D" w:rsidRDefault="00E74A0E" w:rsidP="00A506CF">
      <w:pPr>
        <w:pStyle w:val="DefaultText"/>
        <w:spacing w:before="120"/>
        <w:rPr>
          <w:rFonts w:ascii="Arial" w:hAnsi="Arial" w:cs="Arial"/>
          <w:sz w:val="20"/>
        </w:rPr>
      </w:pPr>
    </w:p>
    <w:p w:rsidR="00E74A0E" w:rsidRPr="0036275D" w:rsidRDefault="00E74A0E" w:rsidP="00A506CF">
      <w:pPr>
        <w:pStyle w:val="DefaultText"/>
        <w:spacing w:before="120"/>
        <w:rPr>
          <w:rFonts w:ascii="Arial" w:hAnsi="Arial" w:cs="Arial"/>
          <w:sz w:val="20"/>
        </w:rPr>
      </w:pPr>
    </w:p>
    <w:p w:rsidR="00E74A0E" w:rsidRPr="0036275D" w:rsidRDefault="00E74A0E" w:rsidP="00A506CF">
      <w:pPr>
        <w:pStyle w:val="DefaultText"/>
        <w:spacing w:before="120"/>
        <w:ind w:firstLine="720"/>
        <w:rPr>
          <w:rFonts w:ascii="Arial" w:hAnsi="Arial" w:cs="Arial"/>
          <w:b/>
          <w:sz w:val="20"/>
        </w:rPr>
      </w:pPr>
      <w:r w:rsidRPr="0036275D">
        <w:rPr>
          <w:rFonts w:ascii="Arial" w:hAnsi="Arial" w:cs="Arial"/>
          <w:b/>
          <w:sz w:val="20"/>
        </w:rPr>
        <w:t>c.  Business Purpose:</w:t>
      </w:r>
    </w:p>
    <w:p w:rsidR="00E74A0E" w:rsidRPr="0036275D" w:rsidRDefault="00E74A0E" w:rsidP="00D91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6275D">
        <w:rPr>
          <w:rFonts w:ascii="Arial" w:hAnsi="Arial" w:cs="Arial"/>
        </w:rPr>
        <w:t xml:space="preserve">This proposed standard would be used in the processing of all short and long-term redirect requests.  The standard would be set forth in WEQ Standards and Communication Protocols (S&amp;CPs) and would be filed for approval with the Commission before being implemented on an industry-wide basis.  </w:t>
      </w:r>
    </w:p>
    <w:p w:rsidR="00E74A0E" w:rsidRPr="0036275D" w:rsidRDefault="00E74A0E" w:rsidP="00D9138B">
      <w:pPr>
        <w:spacing w:before="120"/>
        <w:ind w:firstLine="720"/>
        <w:rPr>
          <w:rFonts w:ascii="Arial" w:hAnsi="Arial" w:cs="Arial"/>
        </w:rPr>
      </w:pPr>
      <w:r w:rsidRPr="0036275D">
        <w:rPr>
          <w:rFonts w:ascii="Arial" w:hAnsi="Arial" w:cs="Arial"/>
        </w:rPr>
        <w:t>.</w:t>
      </w:r>
    </w:p>
    <w:p w:rsidR="00E74A0E" w:rsidRPr="0036275D" w:rsidRDefault="00E74A0E" w:rsidP="00A506CF">
      <w:pPr>
        <w:spacing w:before="120"/>
        <w:rPr>
          <w:rFonts w:ascii="Arial" w:hAnsi="Arial" w:cs="Arial"/>
        </w:rPr>
      </w:pPr>
    </w:p>
    <w:p w:rsidR="00E74A0E" w:rsidRPr="0036275D" w:rsidRDefault="00E74A0E" w:rsidP="00A506CF">
      <w:pPr>
        <w:spacing w:before="120"/>
        <w:ind w:firstLine="720"/>
        <w:rPr>
          <w:rFonts w:ascii="Arial" w:hAnsi="Arial" w:cs="Arial"/>
          <w:b/>
        </w:rPr>
      </w:pPr>
      <w:r w:rsidRPr="0036275D">
        <w:rPr>
          <w:rFonts w:ascii="Arial" w:hAnsi="Arial" w:cs="Arial"/>
          <w:b/>
        </w:rPr>
        <w:t>d.  Commentary/Rationale of Subcommittee(s)/Task Force(s):</w:t>
      </w:r>
    </w:p>
    <w:p w:rsidR="00E74A0E" w:rsidRPr="0036275D" w:rsidRDefault="00E74A0E" w:rsidP="00A506CF">
      <w:pPr>
        <w:spacing w:before="120"/>
        <w:ind w:firstLine="720"/>
        <w:rPr>
          <w:rFonts w:ascii="Arial" w:hAnsi="Arial" w:cs="Arial"/>
        </w:rPr>
      </w:pPr>
    </w:p>
    <w:p w:rsidR="00E74A0E" w:rsidRPr="0036275D" w:rsidRDefault="00E74A0E" w:rsidP="00D75D41">
      <w:pPr>
        <w:pStyle w:val="DefaultText"/>
        <w:numPr>
          <w:ilvl w:val="0"/>
          <w:numId w:val="8"/>
        </w:numPr>
        <w:spacing w:before="120"/>
        <w:rPr>
          <w:rFonts w:ascii="Arial" w:hAnsi="Arial" w:cs="Arial"/>
          <w:szCs w:val="24"/>
        </w:rPr>
      </w:pPr>
      <w:r w:rsidRPr="0036275D">
        <w:rPr>
          <w:rFonts w:ascii="Arial" w:hAnsi="Arial" w:cs="Arial"/>
        </w:rPr>
        <w:t>Meeting Minutes</w:t>
      </w:r>
    </w:p>
    <w:p w:rsidR="00E74A0E" w:rsidRPr="0036275D" w:rsidRDefault="00E74A0E" w:rsidP="00D75D41">
      <w:pPr>
        <w:pStyle w:val="ListParagraph"/>
        <w:numPr>
          <w:ilvl w:val="1"/>
          <w:numId w:val="8"/>
        </w:numPr>
        <w:spacing w:before="120"/>
        <w:rPr>
          <w:rFonts w:ascii="Arial" w:hAnsi="Arial" w:cs="Arial"/>
        </w:rPr>
      </w:pPr>
      <w:r w:rsidRPr="0036275D">
        <w:rPr>
          <w:rFonts w:ascii="Arial" w:hAnsi="Arial" w:cs="Arial"/>
        </w:rPr>
        <w:t xml:space="preserve">January 25-26 </w:t>
      </w:r>
    </w:p>
    <w:sectPr w:rsidR="00E74A0E" w:rsidRPr="0036275D" w:rsidSect="007C4C4B">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A0E" w:rsidRDefault="00E74A0E">
      <w:r>
        <w:separator/>
      </w:r>
    </w:p>
  </w:endnote>
  <w:endnote w:type="continuationSeparator" w:id="0">
    <w:p w:rsidR="00E74A0E" w:rsidRDefault="00E74A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A0E" w:rsidRPr="00571E78" w:rsidRDefault="00E74A0E">
    <w:pPr>
      <w:pStyle w:val="Footer"/>
      <w:rPr>
        <w:rFonts w:ascii="Arial" w:hAnsi="Arial" w:cs="Arial"/>
      </w:rPr>
    </w:pPr>
    <w:r w:rsidRPr="00571E78">
      <w:rPr>
        <w:rFonts w:ascii="Arial" w:hAnsi="Arial" w:cs="Arial"/>
      </w:rPr>
      <w:t>Revised 01/25/12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A0E" w:rsidRDefault="00E74A0E">
      <w:r>
        <w:separator/>
      </w:r>
    </w:p>
  </w:footnote>
  <w:footnote w:type="continuationSeparator" w:id="0">
    <w:p w:rsidR="00E74A0E" w:rsidRDefault="00E74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A0E" w:rsidRDefault="00E74A0E" w:rsidP="006536FD">
    <w:pPr>
      <w:pStyle w:val="DefaultText"/>
      <w:pBdr>
        <w:top w:val="single" w:sz="6" w:space="15" w:color="auto" w:shadow="1"/>
        <w:left w:val="single" w:sz="6" w:space="7" w:color="auto" w:shadow="1"/>
        <w:bottom w:val="single" w:sz="6" w:space="13" w:color="auto" w:shadow="1"/>
        <w:right w:val="single" w:sz="6" w:space="7" w:color="auto" w:shadow="1"/>
      </w:pBdr>
      <w:jc w:val="center"/>
      <w:rPr>
        <w:rFonts w:ascii="Arial" w:hAnsi="Arial" w:cs="Arial"/>
        <w:b/>
        <w:sz w:val="22"/>
      </w:rPr>
    </w:pPr>
    <w:r>
      <w:rPr>
        <w:noProof/>
      </w:rPr>
      <w:pict>
        <v:group id="_x0000_s2049" style="position:absolute;left:0;text-align:left;margin-left:1in;margin-top:45.5pt;width:133.1pt;height:117pt;flip:x;z-index:-251656192;mso-wrap-edited:t;mso-position-horizontal-relative:page;mso-position-vertical-relative:page" coordorigin="1161,1804" coordsize="7590,5040" wrapcoords="7560 0 7675 16209 15739 15840 15643 -222 7560 0">
          <v:rect id="_x0000_s2050" style="position:absolute;left:8440;top:1838;width:260;height:496;flip:x;mso-wrap-style:none;mso-wrap-edited:f" wrapcoords="0 0 21600 0 21600 21600 0 21600 0 0" filled="f" stroked="f">
            <v:textbox style="mso-next-textbox:#_x0000_s2050;mso-fit-shape-to-text:t" inset="0,0,0,0">
              <w:txbxContent>
                <w:p w:rsidR="00E74A0E" w:rsidRDefault="00E74A0E" w:rsidP="0036275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wrapcoords="-123 0 -123 21471 21600 21471 21600 0 -123 0">
            <v:imagedata r:id="rId1" o:title=""/>
          </v:shape>
          <w10:wrap anchorx="page" anchory="page"/>
        </v:group>
      </w:pict>
    </w:r>
    <w:r>
      <w:rPr>
        <w:rFonts w:ascii="Arial" w:hAnsi="Arial" w:cs="Arial"/>
        <w:b/>
        <w:sz w:val="22"/>
      </w:rPr>
      <w:t>RECOMMENDATION TO NAESB EXECUTIVE COMMITTEE</w:t>
    </w:r>
  </w:p>
  <w:p w:rsidR="00E74A0E" w:rsidRDefault="00E74A0E" w:rsidP="006536FD">
    <w:pPr>
      <w:pStyle w:val="DefaultText"/>
      <w:pBdr>
        <w:top w:val="single" w:sz="6" w:space="15" w:color="auto" w:shadow="1"/>
        <w:left w:val="single" w:sz="6" w:space="7" w:color="auto" w:shadow="1"/>
        <w:bottom w:val="single" w:sz="6" w:space="13" w:color="auto" w:shadow="1"/>
        <w:right w:val="single" w:sz="6" w:space="7" w:color="auto" w:shadow="1"/>
      </w:pBdr>
      <w:jc w:val="center"/>
      <w:rPr>
        <w:rFonts w:ascii="Arial" w:hAnsi="Arial" w:cs="Arial"/>
        <w:b/>
        <w:sz w:val="22"/>
      </w:rPr>
    </w:pPr>
  </w:p>
  <w:p w:rsidR="00E74A0E" w:rsidRDefault="00E74A0E" w:rsidP="006536FD">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Pr>
        <w:rFonts w:ascii="Arial" w:hAnsi="Arial" w:cs="Arial"/>
        <w:b/>
        <w:sz w:val="22"/>
      </w:rPr>
      <w:tab/>
      <w:t>WEQ</w:t>
    </w:r>
  </w:p>
  <w:p w:rsidR="00E74A0E" w:rsidRDefault="00E74A0E" w:rsidP="006536FD">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OASIS Subcommittee</w:t>
    </w:r>
  </w:p>
  <w:p w:rsidR="00E74A0E" w:rsidRDefault="00E74A0E" w:rsidP="006536FD">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2012 WEQ AP Item 5(e)</w:t>
    </w:r>
  </w:p>
  <w:p w:rsidR="00E74A0E" w:rsidRDefault="00E74A0E" w:rsidP="0036275D">
    <w:pPr>
      <w:pStyle w:val="DefaultText"/>
      <w:pBdr>
        <w:top w:val="single" w:sz="6" w:space="15" w:color="auto" w:shadow="1"/>
        <w:left w:val="single" w:sz="6" w:space="7" w:color="auto" w:shadow="1"/>
        <w:bottom w:val="single" w:sz="6" w:space="13"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t>Support Crediting Redirect Requests with the Capacity of the Parent R</w:t>
    </w:r>
    <w:r w:rsidRPr="006536FD">
      <w:rPr>
        <w:rFonts w:ascii="Arial" w:hAnsi="Arial" w:cs="Arial"/>
        <w:b/>
        <w:sz w:val="22"/>
      </w:rPr>
      <w:t>eservation</w:t>
    </w:r>
  </w:p>
  <w:p w:rsidR="00E74A0E" w:rsidRDefault="00E74A0E">
    <w:pPr>
      <w:pStyle w:val="Header"/>
    </w:pPr>
  </w:p>
  <w:p w:rsidR="00E74A0E" w:rsidRDefault="00E74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CF71B73"/>
    <w:multiLevelType w:val="hybridMultilevel"/>
    <w:tmpl w:val="EC2C14D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5BA1133"/>
    <w:multiLevelType w:val="hybridMultilevel"/>
    <w:tmpl w:val="D84C6BAE"/>
    <w:lvl w:ilvl="0" w:tplc="772445F8">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E4E4DD3"/>
    <w:multiLevelType w:val="hybridMultilevel"/>
    <w:tmpl w:val="54B2C9FE"/>
    <w:lvl w:ilvl="0" w:tplc="CAD83840">
      <w:start w:val="369"/>
      <w:numFmt w:val="decimal"/>
      <w:pStyle w:val="FERCparanumber"/>
      <w:lvlText w:val="%1."/>
      <w:lvlJc w:val="left"/>
      <w:pPr>
        <w:tabs>
          <w:tab w:val="num" w:pos="1440"/>
        </w:tabs>
        <w:ind w:left="720"/>
      </w:pPr>
      <w:rPr>
        <w:rFonts w:ascii="Arial" w:hAnsi="Arial" w:cs="Times New Roman" w:hint="default"/>
        <w:b w:val="0"/>
        <w:i/>
        <w:color w:val="auto"/>
        <w:sz w:val="26"/>
        <w:szCs w:val="26"/>
      </w:rPr>
    </w:lvl>
    <w:lvl w:ilvl="1" w:tplc="04090019">
      <w:start w:val="1"/>
      <w:numFmt w:val="lowerLetter"/>
      <w:lvlText w:val="%2."/>
      <w:lvlJc w:val="left"/>
      <w:pPr>
        <w:tabs>
          <w:tab w:val="num" w:pos="2160"/>
        </w:tabs>
        <w:ind w:left="2160" w:hanging="360"/>
      </w:pPr>
      <w:rPr>
        <w:rFonts w:cs="Times New Roman"/>
      </w:rPr>
    </w:lvl>
    <w:lvl w:ilvl="2" w:tplc="0409001B">
      <w:start w:val="2"/>
      <w:numFmt w:val="lowerLetter"/>
      <w:lvlText w:val="%3."/>
      <w:lvlJc w:val="left"/>
      <w:pPr>
        <w:tabs>
          <w:tab w:val="num" w:pos="3420"/>
        </w:tabs>
        <w:ind w:left="3420" w:hanging="720"/>
      </w:pPr>
      <w:rPr>
        <w:rFonts w:cs="Times New Roman" w:hint="default"/>
        <w:u w:val="none"/>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3"/>
  </w:num>
  <w:num w:numId="2">
    <w:abstractNumId w:val="1"/>
  </w:num>
  <w:num w:numId="3">
    <w:abstractNumId w:val="7"/>
  </w:num>
  <w:num w:numId="4">
    <w:abstractNumId w:val="0"/>
  </w:num>
  <w:num w:numId="5">
    <w:abstractNumId w:val="4"/>
  </w:num>
  <w:num w:numId="6">
    <w:abstractNumId w:val="2"/>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6CF"/>
    <w:rsid w:val="000904F5"/>
    <w:rsid w:val="000D1EAE"/>
    <w:rsid w:val="00181838"/>
    <w:rsid w:val="00193F4D"/>
    <w:rsid w:val="001A01E8"/>
    <w:rsid w:val="001B469E"/>
    <w:rsid w:val="001F2E14"/>
    <w:rsid w:val="002167C6"/>
    <w:rsid w:val="00265D29"/>
    <w:rsid w:val="00351F25"/>
    <w:rsid w:val="0036275D"/>
    <w:rsid w:val="00382C52"/>
    <w:rsid w:val="0047795C"/>
    <w:rsid w:val="00481507"/>
    <w:rsid w:val="004B21C5"/>
    <w:rsid w:val="00506821"/>
    <w:rsid w:val="00540DDC"/>
    <w:rsid w:val="00571E78"/>
    <w:rsid w:val="005F1FA6"/>
    <w:rsid w:val="00602F43"/>
    <w:rsid w:val="006536FD"/>
    <w:rsid w:val="00687175"/>
    <w:rsid w:val="006A2C1A"/>
    <w:rsid w:val="006B3298"/>
    <w:rsid w:val="007C4C4B"/>
    <w:rsid w:val="007D1EB8"/>
    <w:rsid w:val="007F38BE"/>
    <w:rsid w:val="008B7130"/>
    <w:rsid w:val="00955197"/>
    <w:rsid w:val="009E07F2"/>
    <w:rsid w:val="00A420A6"/>
    <w:rsid w:val="00A506CF"/>
    <w:rsid w:val="00AB561B"/>
    <w:rsid w:val="00B007B8"/>
    <w:rsid w:val="00B56BB9"/>
    <w:rsid w:val="00BB61DF"/>
    <w:rsid w:val="00C640E4"/>
    <w:rsid w:val="00CD5A3F"/>
    <w:rsid w:val="00D07C20"/>
    <w:rsid w:val="00D214A8"/>
    <w:rsid w:val="00D75D41"/>
    <w:rsid w:val="00D9138B"/>
    <w:rsid w:val="00DA0E35"/>
    <w:rsid w:val="00DB3043"/>
    <w:rsid w:val="00E20614"/>
    <w:rsid w:val="00E74A0E"/>
    <w:rsid w:val="00F1231E"/>
    <w:rsid w:val="00F86155"/>
    <w:rsid w:val="00F901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4B"/>
    <w:rPr>
      <w:sz w:val="20"/>
      <w:szCs w:val="20"/>
    </w:rPr>
  </w:style>
  <w:style w:type="paragraph" w:styleId="Heading1">
    <w:name w:val="heading 1"/>
    <w:basedOn w:val="Normal"/>
    <w:next w:val="DefaultText"/>
    <w:link w:val="Heading1Char"/>
    <w:uiPriority w:val="99"/>
    <w:qFormat/>
    <w:rsid w:val="007C4C4B"/>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C4C4B"/>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C4C4B"/>
    <w:pPr>
      <w:spacing w:before="120" w:after="120"/>
      <w:outlineLvl w:val="2"/>
    </w:pPr>
    <w:rPr>
      <w:b/>
      <w:sz w:val="24"/>
    </w:rPr>
  </w:style>
  <w:style w:type="paragraph" w:styleId="Heading4">
    <w:name w:val="heading 4"/>
    <w:basedOn w:val="Normal"/>
    <w:next w:val="Normal"/>
    <w:link w:val="Heading4Char"/>
    <w:uiPriority w:val="99"/>
    <w:qFormat/>
    <w:rsid w:val="007C4C4B"/>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C4C4B"/>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C4C4B"/>
    <w:pPr>
      <w:keepNext/>
      <w:jc w:val="both"/>
      <w:outlineLvl w:val="5"/>
    </w:pPr>
    <w:rPr>
      <w:rFonts w:ascii="Arial" w:hAnsi="Arial" w:cs="Arial"/>
      <w:b/>
      <w:bCs/>
    </w:rPr>
  </w:style>
  <w:style w:type="paragraph" w:styleId="Heading7">
    <w:name w:val="heading 7"/>
    <w:basedOn w:val="Normal"/>
    <w:next w:val="Normal"/>
    <w:link w:val="Heading7Char"/>
    <w:uiPriority w:val="99"/>
    <w:qFormat/>
    <w:rsid w:val="007C4C4B"/>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C4C4B"/>
    <w:pPr>
      <w:keepNext/>
      <w:outlineLvl w:val="7"/>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7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737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737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737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737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B737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B737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B737E"/>
    <w:rPr>
      <w:rFonts w:asciiTheme="minorHAnsi" w:eastAsiaTheme="minorEastAsia" w:hAnsiTheme="minorHAnsi" w:cstheme="minorBidi"/>
      <w:i/>
      <w:iCs/>
      <w:sz w:val="24"/>
      <w:szCs w:val="24"/>
    </w:rPr>
  </w:style>
  <w:style w:type="paragraph" w:customStyle="1" w:styleId="DefaultText">
    <w:name w:val="Default Text"/>
    <w:basedOn w:val="Normal"/>
    <w:uiPriority w:val="99"/>
    <w:rsid w:val="007C4C4B"/>
    <w:rPr>
      <w:sz w:val="24"/>
    </w:rPr>
  </w:style>
  <w:style w:type="paragraph" w:styleId="Title">
    <w:name w:val="Title"/>
    <w:basedOn w:val="Normal"/>
    <w:link w:val="TitleChar"/>
    <w:uiPriority w:val="99"/>
    <w:qFormat/>
    <w:rsid w:val="007C4C4B"/>
    <w:pPr>
      <w:spacing w:after="960"/>
      <w:jc w:val="center"/>
    </w:pPr>
    <w:rPr>
      <w:rFonts w:ascii="Arial Black" w:hAnsi="Arial Black"/>
      <w:sz w:val="48"/>
    </w:rPr>
  </w:style>
  <w:style w:type="character" w:customStyle="1" w:styleId="TitleChar">
    <w:name w:val="Title Char"/>
    <w:basedOn w:val="DefaultParagraphFont"/>
    <w:link w:val="Title"/>
    <w:uiPriority w:val="10"/>
    <w:rsid w:val="004B737E"/>
    <w:rPr>
      <w:rFonts w:asciiTheme="majorHAnsi" w:eastAsiaTheme="majorEastAsia" w:hAnsiTheme="majorHAnsi" w:cstheme="majorBidi"/>
      <w:b/>
      <w:bCs/>
      <w:kern w:val="28"/>
      <w:sz w:val="32"/>
      <w:szCs w:val="32"/>
    </w:rPr>
  </w:style>
  <w:style w:type="paragraph" w:customStyle="1" w:styleId="BodySingle">
    <w:name w:val="Body Single"/>
    <w:basedOn w:val="Normal"/>
    <w:uiPriority w:val="99"/>
    <w:rsid w:val="007C4C4B"/>
    <w:rPr>
      <w:sz w:val="24"/>
    </w:rPr>
  </w:style>
  <w:style w:type="paragraph" w:customStyle="1" w:styleId="Bullet1">
    <w:name w:val="Bullet 1"/>
    <w:basedOn w:val="Normal"/>
    <w:uiPriority w:val="99"/>
    <w:rsid w:val="007C4C4B"/>
    <w:rPr>
      <w:sz w:val="24"/>
    </w:rPr>
  </w:style>
  <w:style w:type="paragraph" w:customStyle="1" w:styleId="Bullet2">
    <w:name w:val="Bullet 2"/>
    <w:basedOn w:val="Normal"/>
    <w:uiPriority w:val="99"/>
    <w:rsid w:val="007C4C4B"/>
    <w:rPr>
      <w:sz w:val="24"/>
    </w:rPr>
  </w:style>
  <w:style w:type="paragraph" w:customStyle="1" w:styleId="FirstLineIndent">
    <w:name w:val="First Line Indent"/>
    <w:basedOn w:val="Normal"/>
    <w:uiPriority w:val="99"/>
    <w:rsid w:val="007C4C4B"/>
    <w:pPr>
      <w:ind w:firstLine="720"/>
    </w:pPr>
    <w:rPr>
      <w:sz w:val="24"/>
    </w:rPr>
  </w:style>
  <w:style w:type="paragraph" w:customStyle="1" w:styleId="NumberList">
    <w:name w:val="Number List"/>
    <w:basedOn w:val="Normal"/>
    <w:uiPriority w:val="99"/>
    <w:rsid w:val="007C4C4B"/>
    <w:rPr>
      <w:sz w:val="24"/>
    </w:rPr>
  </w:style>
  <w:style w:type="paragraph" w:customStyle="1" w:styleId="OutlineNumbering">
    <w:name w:val="Outline Numbering"/>
    <w:basedOn w:val="Normal"/>
    <w:uiPriority w:val="99"/>
    <w:rsid w:val="007C4C4B"/>
    <w:rPr>
      <w:sz w:val="24"/>
    </w:rPr>
  </w:style>
  <w:style w:type="paragraph" w:customStyle="1" w:styleId="TableText">
    <w:name w:val="Table Text"/>
    <w:basedOn w:val="Normal"/>
    <w:uiPriority w:val="99"/>
    <w:rsid w:val="007C4C4B"/>
    <w:pPr>
      <w:tabs>
        <w:tab w:val="decimal" w:pos="0"/>
      </w:tabs>
    </w:pPr>
    <w:rPr>
      <w:sz w:val="24"/>
    </w:rPr>
  </w:style>
  <w:style w:type="paragraph" w:styleId="Footer">
    <w:name w:val="footer"/>
    <w:basedOn w:val="Normal"/>
    <w:link w:val="FooterChar"/>
    <w:uiPriority w:val="99"/>
    <w:rsid w:val="007C4C4B"/>
    <w:pPr>
      <w:tabs>
        <w:tab w:val="center" w:pos="4320"/>
        <w:tab w:val="right" w:pos="8640"/>
      </w:tabs>
    </w:pPr>
  </w:style>
  <w:style w:type="character" w:customStyle="1" w:styleId="FooterChar">
    <w:name w:val="Footer Char"/>
    <w:basedOn w:val="DefaultParagraphFont"/>
    <w:link w:val="Footer"/>
    <w:uiPriority w:val="99"/>
    <w:locked/>
    <w:rsid w:val="000D1EAE"/>
    <w:rPr>
      <w:rFonts w:cs="Times New Roman"/>
    </w:rPr>
  </w:style>
  <w:style w:type="paragraph" w:styleId="Header">
    <w:name w:val="header"/>
    <w:basedOn w:val="Normal"/>
    <w:link w:val="HeaderChar"/>
    <w:uiPriority w:val="99"/>
    <w:rsid w:val="007C4C4B"/>
    <w:pPr>
      <w:tabs>
        <w:tab w:val="center" w:pos="4320"/>
        <w:tab w:val="right" w:pos="8640"/>
      </w:tabs>
    </w:pPr>
  </w:style>
  <w:style w:type="character" w:customStyle="1" w:styleId="HeaderChar">
    <w:name w:val="Header Char"/>
    <w:basedOn w:val="DefaultParagraphFont"/>
    <w:link w:val="Header"/>
    <w:uiPriority w:val="99"/>
    <w:locked/>
    <w:rsid w:val="006536FD"/>
    <w:rPr>
      <w:rFonts w:cs="Times New Roman"/>
    </w:rPr>
  </w:style>
  <w:style w:type="character" w:styleId="PageNumber">
    <w:name w:val="page number"/>
    <w:basedOn w:val="DefaultParagraphFont"/>
    <w:uiPriority w:val="99"/>
    <w:rsid w:val="007C4C4B"/>
    <w:rPr>
      <w:rFonts w:cs="Times New Roman"/>
    </w:rPr>
  </w:style>
  <w:style w:type="paragraph" w:styleId="BodyText">
    <w:name w:val="Body Text"/>
    <w:basedOn w:val="Normal"/>
    <w:link w:val="BodyTextChar"/>
    <w:uiPriority w:val="99"/>
    <w:rsid w:val="007C4C4B"/>
    <w:pPr>
      <w:jc w:val="right"/>
    </w:pPr>
    <w:rPr>
      <w:rFonts w:ascii="Arial" w:hAnsi="Arial" w:cs="Arial"/>
    </w:rPr>
  </w:style>
  <w:style w:type="character" w:customStyle="1" w:styleId="BodyTextChar">
    <w:name w:val="Body Text Char"/>
    <w:basedOn w:val="DefaultParagraphFont"/>
    <w:link w:val="BodyText"/>
    <w:uiPriority w:val="99"/>
    <w:semiHidden/>
    <w:rsid w:val="004B737E"/>
    <w:rPr>
      <w:sz w:val="20"/>
      <w:szCs w:val="20"/>
    </w:rPr>
  </w:style>
  <w:style w:type="paragraph" w:styleId="BodyTextIndent">
    <w:name w:val="Body Text Indent"/>
    <w:basedOn w:val="Normal"/>
    <w:link w:val="BodyTextIndentChar"/>
    <w:uiPriority w:val="99"/>
    <w:rsid w:val="007C4C4B"/>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rsid w:val="004B737E"/>
    <w:rPr>
      <w:sz w:val="20"/>
      <w:szCs w:val="20"/>
    </w:rPr>
  </w:style>
  <w:style w:type="paragraph" w:styleId="FootnoteText">
    <w:name w:val="footnote text"/>
    <w:basedOn w:val="Normal"/>
    <w:link w:val="FootnoteTextChar"/>
    <w:uiPriority w:val="99"/>
    <w:semiHidden/>
    <w:rsid w:val="007C4C4B"/>
  </w:style>
  <w:style w:type="character" w:customStyle="1" w:styleId="FootnoteTextChar">
    <w:name w:val="Footnote Text Char"/>
    <w:basedOn w:val="DefaultParagraphFont"/>
    <w:link w:val="FootnoteText"/>
    <w:uiPriority w:val="99"/>
    <w:semiHidden/>
    <w:rsid w:val="004B737E"/>
    <w:rPr>
      <w:sz w:val="20"/>
      <w:szCs w:val="20"/>
    </w:rPr>
  </w:style>
  <w:style w:type="character" w:styleId="FootnoteReference">
    <w:name w:val="footnote reference"/>
    <w:basedOn w:val="DefaultParagraphFont"/>
    <w:uiPriority w:val="99"/>
    <w:semiHidden/>
    <w:rsid w:val="007C4C4B"/>
    <w:rPr>
      <w:rFonts w:cs="Times New Roman"/>
      <w:vertAlign w:val="superscript"/>
    </w:rPr>
  </w:style>
  <w:style w:type="paragraph" w:styleId="BodyTextIndent2">
    <w:name w:val="Body Text Indent 2"/>
    <w:basedOn w:val="Normal"/>
    <w:link w:val="BodyTextIndent2Char"/>
    <w:uiPriority w:val="99"/>
    <w:rsid w:val="007C4C4B"/>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rsid w:val="004B737E"/>
    <w:rPr>
      <w:sz w:val="20"/>
      <w:szCs w:val="20"/>
    </w:rPr>
  </w:style>
  <w:style w:type="character" w:customStyle="1" w:styleId="Header1">
    <w:name w:val="Header1"/>
    <w:uiPriority w:val="99"/>
    <w:rsid w:val="007C4C4B"/>
  </w:style>
  <w:style w:type="character" w:customStyle="1" w:styleId="InitialStyle">
    <w:name w:val="InitialStyle"/>
    <w:uiPriority w:val="99"/>
    <w:rsid w:val="00B007B8"/>
    <w:rPr>
      <w:rFonts w:ascii="Times New Roman" w:hAnsi="Times New Roman"/>
      <w:color w:val="auto"/>
      <w:spacing w:val="0"/>
      <w:sz w:val="26"/>
    </w:rPr>
  </w:style>
  <w:style w:type="paragraph" w:customStyle="1" w:styleId="FERCparanumber">
    <w:name w:val="FERC paranumber"/>
    <w:basedOn w:val="Normal"/>
    <w:link w:val="FERCparanumberChar"/>
    <w:uiPriority w:val="99"/>
    <w:rsid w:val="00506821"/>
    <w:pPr>
      <w:numPr>
        <w:numId w:val="7"/>
      </w:numPr>
      <w:autoSpaceDE w:val="0"/>
      <w:autoSpaceDN w:val="0"/>
      <w:adjustRightInd w:val="0"/>
      <w:spacing w:line="480" w:lineRule="auto"/>
    </w:pPr>
    <w:rPr>
      <w:sz w:val="26"/>
      <w:szCs w:val="26"/>
    </w:rPr>
  </w:style>
  <w:style w:type="character" w:customStyle="1" w:styleId="FERCparanumberChar">
    <w:name w:val="FERC paranumber Char"/>
    <w:basedOn w:val="DefaultParagraphFont"/>
    <w:link w:val="FERCparanumber"/>
    <w:uiPriority w:val="99"/>
    <w:locked/>
    <w:rsid w:val="00506821"/>
    <w:rPr>
      <w:rFonts w:cs="Times New Roman"/>
      <w:sz w:val="26"/>
      <w:szCs w:val="26"/>
    </w:rPr>
  </w:style>
  <w:style w:type="character" w:styleId="Hyperlink">
    <w:name w:val="Hyperlink"/>
    <w:basedOn w:val="DefaultParagraphFont"/>
    <w:uiPriority w:val="99"/>
    <w:rsid w:val="00506821"/>
    <w:rPr>
      <w:rFonts w:cs="Times New Roman"/>
      <w:color w:val="0000FF"/>
      <w:u w:val="single"/>
    </w:rPr>
  </w:style>
  <w:style w:type="paragraph" w:styleId="ListParagraph">
    <w:name w:val="List Paragraph"/>
    <w:basedOn w:val="Normal"/>
    <w:uiPriority w:val="99"/>
    <w:qFormat/>
    <w:rsid w:val="00D75D41"/>
    <w:pPr>
      <w:ind w:left="720"/>
      <w:contextualSpacing/>
    </w:pPr>
  </w:style>
  <w:style w:type="paragraph" w:styleId="BalloonText">
    <w:name w:val="Balloon Text"/>
    <w:basedOn w:val="Normal"/>
    <w:link w:val="BalloonTextChar"/>
    <w:uiPriority w:val="99"/>
    <w:rsid w:val="00B56BB9"/>
    <w:rPr>
      <w:rFonts w:ascii="Tahoma" w:hAnsi="Tahoma" w:cs="Tahoma"/>
      <w:sz w:val="16"/>
      <w:szCs w:val="16"/>
    </w:rPr>
  </w:style>
  <w:style w:type="character" w:customStyle="1" w:styleId="BalloonTextChar">
    <w:name w:val="Balloon Text Char"/>
    <w:basedOn w:val="DefaultParagraphFont"/>
    <w:link w:val="BalloonText"/>
    <w:uiPriority w:val="99"/>
    <w:locked/>
    <w:rsid w:val="00B56BB9"/>
    <w:rPr>
      <w:rFonts w:ascii="Tahoma" w:hAnsi="Tahoma" w:cs="Tahoma"/>
      <w:sz w:val="16"/>
      <w:szCs w:val="16"/>
    </w:rPr>
  </w:style>
  <w:style w:type="paragraph" w:styleId="Revision">
    <w:name w:val="Revision"/>
    <w:hidden/>
    <w:uiPriority w:val="99"/>
    <w:semiHidden/>
    <w:rsid w:val="002167C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esb.org/pdf4/weq_aplan101411w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527</Words>
  <Characters>3005</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subject/>
  <dc:creator>Mike Zoch</dc:creator>
  <cp:keywords/>
  <dc:description/>
  <cp:lastModifiedBy>Denise Rager</cp:lastModifiedBy>
  <cp:revision>3</cp:revision>
  <cp:lastPrinted>2003-09-05T13:18:00Z</cp:lastPrinted>
  <dcterms:created xsi:type="dcterms:W3CDTF">2012-01-30T20:47:00Z</dcterms:created>
  <dcterms:modified xsi:type="dcterms:W3CDTF">2012-01-30T20:49:00Z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-1684969847</vt:i4>
  </property>
  <property fmtid="{D5CDD505-2E9C-101B-9397-08002B2CF9AE}" pid="3" name="_NewReviewCycle">
    <vt:lpwstr/>
  </property>
  <property fmtid="{D5CDD505-2E9C-101B-9397-08002B2CF9AE}" pid="4" name="_EmailSubject">
    <vt:lpwstr>Formal Comments</vt:lpwstr>
  </property>
  <property fmtid="{D5CDD505-2E9C-101B-9397-08002B2CF9AE}" pid="5" name="_AuthorEmail">
    <vt:lpwstr>JTWOOD@southernco.com</vt:lpwstr>
  </property>
  <property fmtid="{D5CDD505-2E9C-101B-9397-08002B2CF9AE}" pid="6" name="_AuthorEmailDisplayName">
    <vt:lpwstr>Wood, James T.</vt:lpwstr>
  </property>
  <property fmtid="{D5CDD505-2E9C-101B-9397-08002B2CF9AE}" pid="7" name="_PreviousAdHocReviewCycleID">
    <vt:i4>-1684969847</vt:i4>
  </property>
  <property fmtid="{D5CDD505-2E9C-101B-9397-08002B2CF9AE}" pid="8" name="_ReviewingToolsShownOnce">
    <vt:lpwstr/>
  </property>
</Properties>
</file>