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93C" w:rsidRDefault="00F3793C" w:rsidP="00F3793C">
      <w:pPr>
        <w:jc w:val="right"/>
        <w:rPr>
          <w:b/>
        </w:rPr>
      </w:pPr>
      <w:proofErr w:type="gramStart"/>
      <w:r w:rsidRPr="00782264">
        <w:rPr>
          <w:b/>
        </w:rPr>
        <w:t>via</w:t>
      </w:r>
      <w:proofErr w:type="gramEnd"/>
      <w:r w:rsidRPr="00782264">
        <w:rPr>
          <w:b/>
        </w:rPr>
        <w:t xml:space="preserve"> email and posting</w:t>
      </w:r>
    </w:p>
    <w:p w:rsidR="00757B31" w:rsidRPr="00782264" w:rsidRDefault="00757B31" w:rsidP="00F3793C">
      <w:pPr>
        <w:jc w:val="right"/>
        <w:rPr>
          <w:b/>
        </w:rPr>
      </w:pPr>
    </w:p>
    <w:p w:rsidR="00F3793C" w:rsidRPr="00782264" w:rsidRDefault="00F3793C" w:rsidP="006733A5">
      <w:pPr>
        <w:spacing w:line="360" w:lineRule="auto"/>
        <w:ind w:left="1440" w:hanging="1440"/>
      </w:pPr>
      <w:r w:rsidRPr="00782264">
        <w:rPr>
          <w:b/>
        </w:rPr>
        <w:t>TO:</w:t>
      </w:r>
      <w:r w:rsidRPr="00782264">
        <w:rPr>
          <w:b/>
        </w:rPr>
        <w:tab/>
      </w:r>
      <w:r w:rsidRPr="00782264">
        <w:t xml:space="preserve">NAESB </w:t>
      </w:r>
      <w:r w:rsidR="009E0304">
        <w:t>Wholesale Electric Quadrant (WE</w:t>
      </w:r>
      <w:r w:rsidR="00A24AB7" w:rsidRPr="00782264">
        <w:t>Q)</w:t>
      </w:r>
      <w:r w:rsidR="00710B6E">
        <w:t xml:space="preserve"> </w:t>
      </w:r>
      <w:r w:rsidR="0058128C" w:rsidRPr="00782264">
        <w:t xml:space="preserve">Members </w:t>
      </w:r>
      <w:r w:rsidRPr="00782264">
        <w:t>and Interested Industry Participants</w:t>
      </w:r>
    </w:p>
    <w:p w:rsidR="00F3793C" w:rsidRPr="00782264" w:rsidRDefault="00F3793C" w:rsidP="006733A5">
      <w:pPr>
        <w:spacing w:line="360" w:lineRule="auto"/>
        <w:outlineLvl w:val="0"/>
      </w:pPr>
      <w:r w:rsidRPr="00782264">
        <w:rPr>
          <w:b/>
        </w:rPr>
        <w:t xml:space="preserve">FROM: </w:t>
      </w:r>
      <w:r w:rsidRPr="00782264">
        <w:rPr>
          <w:b/>
        </w:rPr>
        <w:tab/>
      </w:r>
      <w:r w:rsidR="00502E5C">
        <w:t xml:space="preserve">James </w:t>
      </w:r>
      <w:r w:rsidR="009D603E">
        <w:t>Culliton</w:t>
      </w:r>
      <w:r w:rsidR="009A2E6E">
        <w:t>, Staff Attorney</w:t>
      </w:r>
    </w:p>
    <w:p w:rsidR="00F3793C" w:rsidRPr="00782264" w:rsidRDefault="00F3793C" w:rsidP="006733A5">
      <w:pPr>
        <w:spacing w:line="360" w:lineRule="auto"/>
      </w:pPr>
      <w:r w:rsidRPr="00782264">
        <w:rPr>
          <w:b/>
        </w:rPr>
        <w:t>RE:</w:t>
      </w:r>
      <w:r w:rsidRPr="00782264">
        <w:rPr>
          <w:b/>
        </w:rPr>
        <w:tab/>
      </w:r>
      <w:r w:rsidRPr="00782264">
        <w:rPr>
          <w:b/>
        </w:rPr>
        <w:tab/>
      </w:r>
      <w:r w:rsidR="009E0304">
        <w:t>WE</w:t>
      </w:r>
      <w:r w:rsidR="00A24AB7" w:rsidRPr="00782264">
        <w:t xml:space="preserve">Q </w:t>
      </w:r>
      <w:r w:rsidRPr="00782264">
        <w:t xml:space="preserve">Request for </w:t>
      </w:r>
      <w:r w:rsidR="00782264">
        <w:t xml:space="preserve">Formal </w:t>
      </w:r>
      <w:r w:rsidRPr="00782264">
        <w:t>Comments</w:t>
      </w:r>
    </w:p>
    <w:p w:rsidR="00F3793C" w:rsidRPr="00782264" w:rsidRDefault="00F3793C" w:rsidP="006733A5">
      <w:pPr>
        <w:pBdr>
          <w:bottom w:val="single" w:sz="12" w:space="1" w:color="auto"/>
        </w:pBdr>
        <w:spacing w:line="360" w:lineRule="auto"/>
        <w:rPr>
          <w:b/>
        </w:rPr>
      </w:pPr>
      <w:r w:rsidRPr="00782264">
        <w:rPr>
          <w:b/>
        </w:rPr>
        <w:t>DATE:</w:t>
      </w:r>
      <w:r w:rsidRPr="00782264">
        <w:tab/>
      </w:r>
      <w:r w:rsidRPr="00782264">
        <w:tab/>
      </w:r>
      <w:r w:rsidR="006733A5">
        <w:t xml:space="preserve">December </w:t>
      </w:r>
      <w:r w:rsidR="007A4CDD">
        <w:t>13</w:t>
      </w:r>
      <w:r w:rsidR="00E91DDA">
        <w:t>, 2011</w:t>
      </w:r>
    </w:p>
    <w:p w:rsidR="006733A5" w:rsidRDefault="000517FE" w:rsidP="00757B31">
      <w:pPr>
        <w:spacing w:before="120" w:after="120"/>
      </w:pPr>
      <w:r>
        <w:t>A 75</w:t>
      </w:r>
      <w:r w:rsidR="00C27800">
        <w:t>-day</w:t>
      </w:r>
      <w:r w:rsidR="00F3793C" w:rsidRPr="00782264">
        <w:t xml:space="preserve"> industry comment period begins today, </w:t>
      </w:r>
      <w:r w:rsidR="007A4CDD">
        <w:t>Tuesday</w:t>
      </w:r>
      <w:r w:rsidR="00CE700E">
        <w:t xml:space="preserve"> </w:t>
      </w:r>
      <w:r w:rsidR="006733A5">
        <w:t xml:space="preserve">December </w:t>
      </w:r>
      <w:r w:rsidR="007A4CDD">
        <w:t>13</w:t>
      </w:r>
      <w:r>
        <w:t>,</w:t>
      </w:r>
      <w:r w:rsidR="00A42F2D">
        <w:t xml:space="preserve"> 2011</w:t>
      </w:r>
      <w:r w:rsidR="00F3793C" w:rsidRPr="00782264">
        <w:t xml:space="preserve"> and ends on</w:t>
      </w:r>
      <w:r w:rsidR="009D603E">
        <w:t xml:space="preserve"> </w:t>
      </w:r>
      <w:r w:rsidR="007A4CDD">
        <w:t>Monday</w:t>
      </w:r>
      <w:r w:rsidR="006733A5">
        <w:t xml:space="preserve"> February 2</w:t>
      </w:r>
      <w:r w:rsidR="007A4CDD">
        <w:t>7</w:t>
      </w:r>
      <w:r>
        <w:t>, 2012</w:t>
      </w:r>
      <w:r w:rsidR="00314746" w:rsidRPr="00782264">
        <w:t xml:space="preserve"> </w:t>
      </w:r>
      <w:r w:rsidR="00F3793C" w:rsidRPr="00782264">
        <w:t xml:space="preserve">for </w:t>
      </w:r>
      <w:r w:rsidR="00C33757" w:rsidRPr="00782264">
        <w:t xml:space="preserve">the following </w:t>
      </w:r>
      <w:r w:rsidR="009E0304">
        <w:t>WE</w:t>
      </w:r>
      <w:r w:rsidR="005A39F7" w:rsidRPr="00782264">
        <w:t xml:space="preserve">Q </w:t>
      </w:r>
      <w:r w:rsidR="00314746" w:rsidRPr="00782264">
        <w:t xml:space="preserve">recommendation </w:t>
      </w:r>
      <w:r w:rsidR="0091212A" w:rsidRPr="00782264">
        <w:t xml:space="preserve">that </w:t>
      </w:r>
      <w:r w:rsidR="005A39F7">
        <w:t>is</w:t>
      </w:r>
      <w:r w:rsidR="00F86673" w:rsidRPr="00782264">
        <w:t xml:space="preserve"> </w:t>
      </w:r>
      <w:r w:rsidR="0091212A" w:rsidRPr="00782264">
        <w:t>posted on the NAESB web site</w:t>
      </w:r>
      <w:r w:rsidR="003F25F7">
        <w:t>. The co-chairs of the WEQ OASIS subcommittee</w:t>
      </w:r>
      <w:r w:rsidR="00A43F50">
        <w:t>, whic</w:t>
      </w:r>
      <w:r w:rsidR="006749C3">
        <w:t xml:space="preserve">h developed and approved the </w:t>
      </w:r>
      <w:r w:rsidR="00A43F50">
        <w:t xml:space="preserve">recommendation and associated attachments, </w:t>
      </w:r>
      <w:r w:rsidR="003F25F7">
        <w:t xml:space="preserve">will host a </w:t>
      </w:r>
      <w:r w:rsidR="006749C3">
        <w:t>teleconference</w:t>
      </w:r>
      <w:r w:rsidR="00A43F50">
        <w:t>d</w:t>
      </w:r>
      <w:r w:rsidR="003F25F7">
        <w:t xml:space="preserve"> review session for the benefit of </w:t>
      </w:r>
      <w:r w:rsidR="00A43F50">
        <w:t xml:space="preserve">all </w:t>
      </w:r>
      <w:r w:rsidR="006749C3">
        <w:t>interested industry members on January 24</w:t>
      </w:r>
      <w:r w:rsidR="003F25F7">
        <w:t>, 2012.</w:t>
      </w:r>
      <w:r w:rsidR="00726F96">
        <w:t xml:space="preserve">  A notice of the January 24 review session should be sent out shortly, and it will offer industry participants the opportunity to ask the subject matter experts questions regarding the proposed standards for network integration transmission service.  </w:t>
      </w:r>
    </w:p>
    <w:tbl>
      <w:tblPr>
        <w:tblStyle w:val="TableGrid"/>
        <w:tblW w:w="0" w:type="auto"/>
        <w:tblInd w:w="1008" w:type="dxa"/>
        <w:tblLook w:val="01E0" w:firstRow="1" w:lastRow="1" w:firstColumn="1" w:lastColumn="1" w:noHBand="0" w:noVBand="0"/>
      </w:tblPr>
      <w:tblGrid>
        <w:gridCol w:w="8292"/>
      </w:tblGrid>
      <w:tr w:rsidR="00A42F2D" w:rsidRPr="00B3741C">
        <w:trPr>
          <w:trHeight w:val="467"/>
        </w:trPr>
        <w:tc>
          <w:tcPr>
            <w:tcW w:w="8292" w:type="dxa"/>
          </w:tcPr>
          <w:p w:rsidR="000517FE" w:rsidRPr="006733A5" w:rsidRDefault="000517FE" w:rsidP="006733A5">
            <w:pPr>
              <w:pStyle w:val="TableText"/>
              <w:tabs>
                <w:tab w:val="num" w:pos="523"/>
              </w:tabs>
              <w:spacing w:before="120" w:after="120"/>
              <w:rPr>
                <w:rFonts w:ascii="Times New Roman" w:hAnsi="Times New Roman"/>
                <w:sz w:val="18"/>
                <w:szCs w:val="18"/>
              </w:rPr>
            </w:pPr>
            <w:r w:rsidRPr="006733A5">
              <w:rPr>
                <w:rFonts w:ascii="Times New Roman" w:hAnsi="Times New Roman"/>
                <w:b/>
                <w:sz w:val="18"/>
                <w:szCs w:val="18"/>
              </w:rPr>
              <w:t>Annual Plan Items: 2011 Annual Plan Items 2(a)(</w:t>
            </w:r>
            <w:proofErr w:type="spellStart"/>
            <w:r w:rsidRPr="006733A5">
              <w:rPr>
                <w:rFonts w:ascii="Times New Roman" w:hAnsi="Times New Roman"/>
                <w:b/>
                <w:sz w:val="18"/>
                <w:szCs w:val="18"/>
              </w:rPr>
              <w:t>i</w:t>
            </w:r>
            <w:proofErr w:type="spellEnd"/>
            <w:r w:rsidRPr="006733A5">
              <w:rPr>
                <w:rFonts w:ascii="Times New Roman" w:hAnsi="Times New Roman"/>
                <w:b/>
                <w:sz w:val="18"/>
                <w:szCs w:val="18"/>
              </w:rPr>
              <w:t>)(1-8), 2(b), and 3(a)(</w:t>
            </w:r>
            <w:proofErr w:type="spellStart"/>
            <w:r w:rsidRPr="006733A5">
              <w:rPr>
                <w:rFonts w:ascii="Times New Roman" w:hAnsi="Times New Roman"/>
                <w:b/>
                <w:sz w:val="18"/>
                <w:szCs w:val="18"/>
              </w:rPr>
              <w:t>i</w:t>
            </w:r>
            <w:proofErr w:type="spellEnd"/>
            <w:r w:rsidRPr="006733A5">
              <w:rPr>
                <w:rFonts w:ascii="Times New Roman" w:hAnsi="Times New Roman"/>
                <w:b/>
                <w:sz w:val="18"/>
                <w:szCs w:val="18"/>
              </w:rPr>
              <w:t xml:space="preserve">) - </w:t>
            </w:r>
            <w:r w:rsidRPr="006733A5">
              <w:rPr>
                <w:rFonts w:ascii="Times New Roman" w:hAnsi="Times New Roman"/>
                <w:sz w:val="18"/>
                <w:szCs w:val="18"/>
              </w:rPr>
              <w:t>Network Service on OASIS</w:t>
            </w:r>
          </w:p>
          <w:p w:rsidR="006733A5" w:rsidRPr="006733A5" w:rsidRDefault="00E91DDA" w:rsidP="006733A5">
            <w:pPr>
              <w:pStyle w:val="TableText"/>
              <w:tabs>
                <w:tab w:val="num" w:pos="73"/>
                <w:tab w:val="num" w:pos="523"/>
              </w:tabs>
              <w:spacing w:before="120" w:after="120"/>
              <w:rPr>
                <w:rFonts w:ascii="Times New Roman" w:hAnsi="Times New Roman"/>
                <w:sz w:val="18"/>
                <w:szCs w:val="18"/>
              </w:rPr>
            </w:pPr>
            <w:r w:rsidRPr="006733A5">
              <w:rPr>
                <w:rFonts w:ascii="Times New Roman" w:hAnsi="Times New Roman"/>
                <w:b/>
                <w:sz w:val="18"/>
                <w:szCs w:val="18"/>
              </w:rPr>
              <w:t>Recommendation</w:t>
            </w:r>
            <w:r w:rsidRPr="006733A5">
              <w:rPr>
                <w:rFonts w:ascii="Times New Roman" w:hAnsi="Times New Roman"/>
                <w:sz w:val="18"/>
                <w:szCs w:val="18"/>
              </w:rPr>
              <w:t xml:space="preserve">: </w:t>
            </w:r>
            <w:hyperlink r:id="rId8" w:tooltip="http://www.naesb.org/pdf4/weq_2011_api_2ai1-8_2b_3ai_rec.doc" w:history="1">
              <w:r w:rsidR="006733A5" w:rsidRPr="006733A5">
                <w:rPr>
                  <w:rStyle w:val="Hyperlink"/>
                  <w:rFonts w:ascii="Times New Roman" w:hAnsi="Times New Roman"/>
                  <w:sz w:val="18"/>
                  <w:szCs w:val="18"/>
                </w:rPr>
                <w:t>http://www.naesb.org/pdf4/weq_2011_api_2ai1-8_2b_3ai_rec.doc</w:t>
              </w:r>
            </w:hyperlink>
            <w:r w:rsidR="006733A5" w:rsidRPr="006733A5">
              <w:rPr>
                <w:rFonts w:ascii="Times New Roman" w:hAnsi="Times New Roman"/>
                <w:sz w:val="18"/>
                <w:szCs w:val="18"/>
              </w:rPr>
              <w:t xml:space="preserve"> </w:t>
            </w:r>
          </w:p>
          <w:p w:rsidR="006733A5" w:rsidRPr="006733A5" w:rsidRDefault="006733A5" w:rsidP="006733A5">
            <w:pPr>
              <w:pStyle w:val="TableText"/>
              <w:tabs>
                <w:tab w:val="num" w:pos="73"/>
                <w:tab w:val="num" w:pos="523"/>
              </w:tabs>
              <w:spacing w:before="120" w:after="120"/>
              <w:rPr>
                <w:rFonts w:ascii="Times New Roman" w:hAnsi="Times New Roman"/>
                <w:sz w:val="18"/>
                <w:szCs w:val="18"/>
              </w:rPr>
            </w:pPr>
            <w:r w:rsidRPr="006733A5">
              <w:rPr>
                <w:rFonts w:ascii="Times New Roman" w:hAnsi="Times New Roman"/>
                <w:sz w:val="18"/>
                <w:szCs w:val="18"/>
              </w:rPr>
              <w:t xml:space="preserve">Attachment 1 - WEQ-000: </w:t>
            </w:r>
            <w:hyperlink r:id="rId9" w:tooltip="http://www.naesb.org/pdf4/weq_2011_api_2ai1-8_2b_3ai_rec_attach1.doc" w:history="1">
              <w:r w:rsidRPr="006733A5">
                <w:rPr>
                  <w:rStyle w:val="Hyperlink"/>
                  <w:rFonts w:ascii="Times New Roman" w:hAnsi="Times New Roman"/>
                  <w:sz w:val="18"/>
                  <w:szCs w:val="18"/>
                </w:rPr>
                <w:t>http://www.naesb.org/pdf4/weq_2011_api_2ai1-8_2b_3ai_rec_attach1.doc</w:t>
              </w:r>
            </w:hyperlink>
            <w:r w:rsidRPr="006733A5">
              <w:rPr>
                <w:rFonts w:ascii="Times New Roman" w:hAnsi="Times New Roman"/>
                <w:sz w:val="18"/>
                <w:szCs w:val="18"/>
              </w:rPr>
              <w:t xml:space="preserve"> </w:t>
            </w:r>
          </w:p>
          <w:p w:rsidR="006733A5" w:rsidRPr="006733A5" w:rsidRDefault="006733A5" w:rsidP="006733A5">
            <w:pPr>
              <w:pStyle w:val="TableText"/>
              <w:tabs>
                <w:tab w:val="num" w:pos="73"/>
                <w:tab w:val="num" w:pos="523"/>
              </w:tabs>
              <w:spacing w:before="120" w:after="120"/>
              <w:rPr>
                <w:rFonts w:ascii="Times New Roman" w:hAnsi="Times New Roman"/>
                <w:sz w:val="18"/>
                <w:szCs w:val="18"/>
              </w:rPr>
            </w:pPr>
            <w:r w:rsidRPr="006733A5">
              <w:rPr>
                <w:rFonts w:ascii="Times New Roman" w:hAnsi="Times New Roman"/>
                <w:sz w:val="18"/>
                <w:szCs w:val="18"/>
              </w:rPr>
              <w:t xml:space="preserve">Attachment 2 - WEQ-001: </w:t>
            </w:r>
            <w:hyperlink r:id="rId10" w:tooltip="http://www.naesb.org/pdf4/weq_2011_api_2ai1-8_2b_3ai_rec_attach2.doc" w:history="1">
              <w:r w:rsidRPr="006733A5">
                <w:rPr>
                  <w:rStyle w:val="Hyperlink"/>
                  <w:rFonts w:ascii="Times New Roman" w:hAnsi="Times New Roman"/>
                  <w:sz w:val="18"/>
                  <w:szCs w:val="18"/>
                </w:rPr>
                <w:t>http://www.naesb.org/pdf4/weq_2011_api_2ai1-8_2b_3ai_rec_attach2.doc</w:t>
              </w:r>
            </w:hyperlink>
            <w:r w:rsidRPr="006733A5">
              <w:rPr>
                <w:rFonts w:ascii="Times New Roman" w:hAnsi="Times New Roman"/>
                <w:sz w:val="18"/>
                <w:szCs w:val="18"/>
              </w:rPr>
              <w:t xml:space="preserve"> </w:t>
            </w:r>
          </w:p>
          <w:p w:rsidR="006733A5" w:rsidRPr="006733A5" w:rsidRDefault="006733A5" w:rsidP="006733A5">
            <w:pPr>
              <w:pStyle w:val="TableText"/>
              <w:tabs>
                <w:tab w:val="num" w:pos="73"/>
                <w:tab w:val="num" w:pos="523"/>
              </w:tabs>
              <w:spacing w:before="120" w:after="120"/>
              <w:rPr>
                <w:rFonts w:ascii="Times New Roman" w:hAnsi="Times New Roman"/>
                <w:sz w:val="18"/>
                <w:szCs w:val="18"/>
              </w:rPr>
            </w:pPr>
            <w:r w:rsidRPr="006733A5">
              <w:rPr>
                <w:rFonts w:ascii="Times New Roman" w:hAnsi="Times New Roman"/>
                <w:sz w:val="18"/>
                <w:szCs w:val="18"/>
              </w:rPr>
              <w:t xml:space="preserve">Attachment 3 - WEQ-002: </w:t>
            </w:r>
            <w:hyperlink r:id="rId11" w:tooltip="http://www.naesb.org/pdf4/weq_2011_api_2ai1-8_2b_3ai_rec_attach3.doc" w:history="1">
              <w:r w:rsidRPr="006733A5">
                <w:rPr>
                  <w:rStyle w:val="Hyperlink"/>
                  <w:rFonts w:ascii="Times New Roman" w:hAnsi="Times New Roman"/>
                  <w:sz w:val="18"/>
                  <w:szCs w:val="18"/>
                </w:rPr>
                <w:t>http://www.naesb.org/pdf4/weq_2011_api_2ai1-8_2b_3ai_rec_attach3.doc</w:t>
              </w:r>
            </w:hyperlink>
            <w:r w:rsidRPr="006733A5">
              <w:rPr>
                <w:rFonts w:ascii="Times New Roman" w:hAnsi="Times New Roman"/>
                <w:sz w:val="18"/>
                <w:szCs w:val="18"/>
              </w:rPr>
              <w:t xml:space="preserve"> </w:t>
            </w:r>
          </w:p>
          <w:p w:rsidR="006733A5" w:rsidRPr="006733A5" w:rsidRDefault="006733A5" w:rsidP="006733A5">
            <w:pPr>
              <w:pStyle w:val="TableText"/>
              <w:tabs>
                <w:tab w:val="num" w:pos="73"/>
                <w:tab w:val="num" w:pos="523"/>
              </w:tabs>
              <w:spacing w:before="120" w:after="120"/>
              <w:rPr>
                <w:rFonts w:ascii="Times New Roman" w:hAnsi="Times New Roman"/>
                <w:sz w:val="18"/>
                <w:szCs w:val="18"/>
              </w:rPr>
            </w:pPr>
            <w:r w:rsidRPr="006733A5">
              <w:rPr>
                <w:rFonts w:ascii="Times New Roman" w:hAnsi="Times New Roman"/>
                <w:sz w:val="18"/>
                <w:szCs w:val="18"/>
              </w:rPr>
              <w:t xml:space="preserve">Attachment 4 - WEQ-003: </w:t>
            </w:r>
            <w:hyperlink r:id="rId12" w:tooltip="http://www.naesb.org/pdf4/weq_2011_api_2ai1-8_2b_3ai_rec_attach4.doc" w:history="1">
              <w:r w:rsidRPr="006733A5">
                <w:rPr>
                  <w:rStyle w:val="Hyperlink"/>
                  <w:rFonts w:ascii="Times New Roman" w:hAnsi="Times New Roman"/>
                  <w:sz w:val="18"/>
                  <w:szCs w:val="18"/>
                </w:rPr>
                <w:t>http://www.naesb.org/pdf4/weq_2011_api_2ai1-8_2b_3ai_rec_attach4.doc</w:t>
              </w:r>
            </w:hyperlink>
            <w:r w:rsidRPr="006733A5">
              <w:rPr>
                <w:rFonts w:ascii="Times New Roman" w:hAnsi="Times New Roman"/>
                <w:sz w:val="18"/>
                <w:szCs w:val="18"/>
              </w:rPr>
              <w:t xml:space="preserve"> </w:t>
            </w:r>
          </w:p>
          <w:p w:rsidR="006733A5" w:rsidRPr="006733A5" w:rsidRDefault="006733A5" w:rsidP="006733A5">
            <w:pPr>
              <w:pStyle w:val="TableText"/>
              <w:tabs>
                <w:tab w:val="num" w:pos="73"/>
                <w:tab w:val="num" w:pos="523"/>
              </w:tabs>
              <w:spacing w:before="120" w:after="120"/>
              <w:rPr>
                <w:rFonts w:ascii="Times New Roman" w:hAnsi="Times New Roman"/>
                <w:sz w:val="20"/>
              </w:rPr>
            </w:pPr>
            <w:r w:rsidRPr="006733A5">
              <w:rPr>
                <w:rFonts w:ascii="Times New Roman" w:hAnsi="Times New Roman"/>
                <w:sz w:val="18"/>
                <w:szCs w:val="18"/>
              </w:rPr>
              <w:t xml:space="preserve">Attachment 5 - WEQ-013: </w:t>
            </w:r>
            <w:hyperlink r:id="rId13" w:tooltip="http://www.naesb.org/pdf4/weq_2011_api_2ai1-8_2b_3ai_rec_attach5.doc" w:history="1">
              <w:r w:rsidRPr="006733A5">
                <w:rPr>
                  <w:rStyle w:val="Hyperlink"/>
                  <w:rFonts w:ascii="Times New Roman" w:hAnsi="Times New Roman"/>
                  <w:sz w:val="18"/>
                  <w:szCs w:val="18"/>
                </w:rPr>
                <w:t>http://www.naesb.org/pdf4/weq_2011_api_2ai1-8_2b_3ai_rec_attach5.doc</w:t>
              </w:r>
            </w:hyperlink>
            <w:r w:rsidRPr="006733A5">
              <w:rPr>
                <w:rFonts w:ascii="Times New Roman" w:hAnsi="Times New Roman"/>
                <w:sz w:val="20"/>
              </w:rPr>
              <w:t xml:space="preserve"> </w:t>
            </w:r>
          </w:p>
          <w:p w:rsidR="00A42F2D" w:rsidRPr="00540DDC" w:rsidRDefault="00A42F2D" w:rsidP="000517FE">
            <w:pPr>
              <w:pStyle w:val="TableText"/>
              <w:tabs>
                <w:tab w:val="num" w:pos="73"/>
                <w:tab w:val="num" w:pos="523"/>
              </w:tabs>
              <w:spacing w:before="40" w:after="40"/>
              <w:rPr>
                <w:rFonts w:ascii="Times New Roman" w:hAnsi="Times New Roman"/>
                <w:sz w:val="18"/>
                <w:szCs w:val="18"/>
              </w:rPr>
            </w:pPr>
          </w:p>
        </w:tc>
      </w:tr>
    </w:tbl>
    <w:p w:rsidR="00EB3527" w:rsidRPr="00782264" w:rsidRDefault="00F3793C" w:rsidP="00757B31">
      <w:pPr>
        <w:spacing w:before="120"/>
      </w:pPr>
      <w:bookmarkStart w:id="0" w:name="_GoBack"/>
      <w:bookmarkEnd w:id="0"/>
      <w:r w:rsidRPr="00782264">
        <w:t>All interested parties, regardless of membership status within NAESB</w:t>
      </w:r>
      <w:r w:rsidR="009E0304">
        <w:t>,</w:t>
      </w:r>
      <w:r w:rsidRPr="00782264">
        <w:t xml:space="preserve"> are eligible to submit comments for consideration.  The </w:t>
      </w:r>
      <w:r w:rsidR="009E0304">
        <w:t>WE</w:t>
      </w:r>
      <w:r w:rsidR="006F4613" w:rsidRPr="00782264">
        <w:t>Q</w:t>
      </w:r>
      <w:r w:rsidR="005A39F7">
        <w:t xml:space="preserve"> </w:t>
      </w:r>
      <w:r w:rsidRPr="00782264">
        <w:t xml:space="preserve">Executive Committee will review </w:t>
      </w:r>
      <w:r w:rsidR="00F86673" w:rsidRPr="00782264">
        <w:t>the</w:t>
      </w:r>
      <w:r w:rsidRPr="00782264">
        <w:t xml:space="preserve"> recommendation</w:t>
      </w:r>
      <w:r w:rsidR="006749C3">
        <w:t xml:space="preserve">, attachments, </w:t>
      </w:r>
      <w:r w:rsidR="00710B6E">
        <w:t>and comments</w:t>
      </w:r>
      <w:r w:rsidRPr="00782264">
        <w:t xml:space="preserve"> </w:t>
      </w:r>
      <w:r w:rsidR="006749C3">
        <w:t xml:space="preserve">received </w:t>
      </w:r>
      <w:r w:rsidR="004A539A" w:rsidRPr="00782264">
        <w:t xml:space="preserve">during </w:t>
      </w:r>
      <w:r w:rsidR="000517FE">
        <w:t>a</w:t>
      </w:r>
      <w:r w:rsidR="00F82C42">
        <w:t xml:space="preserve"> meeting following the end of the comment period</w:t>
      </w:r>
      <w:r w:rsidR="00710B6E">
        <w:t xml:space="preserve"> </w:t>
      </w:r>
      <w:r w:rsidR="006749C3">
        <w:t>before considering t</w:t>
      </w:r>
      <w:r w:rsidR="00710B6E">
        <w:t>he recommendation for vote.</w:t>
      </w:r>
      <w:r w:rsidR="00757B31">
        <w:t xml:space="preserve"> </w:t>
      </w:r>
      <w:r w:rsidR="00495D3D" w:rsidRPr="00782264">
        <w:t xml:space="preserve">This meeting </w:t>
      </w:r>
      <w:r w:rsidR="006749C3">
        <w:t xml:space="preserve">will be open to the public </w:t>
      </w:r>
      <w:r w:rsidR="00495D3D" w:rsidRPr="00782264">
        <w:t xml:space="preserve">and we </w:t>
      </w:r>
      <w:r w:rsidR="00757B31">
        <w:t>e</w:t>
      </w:r>
      <w:r w:rsidR="00495D3D" w:rsidRPr="00782264">
        <w:t xml:space="preserve">ncourage </w:t>
      </w:r>
      <w:r w:rsidR="005A39F7">
        <w:t>those who submit comments</w:t>
      </w:r>
      <w:r w:rsidR="000517FE">
        <w:t xml:space="preserve"> to attend.</w:t>
      </w:r>
      <w:r w:rsidR="00726F96">
        <w:t xml:space="preserve">  </w:t>
      </w:r>
    </w:p>
    <w:p w:rsidR="008567EB" w:rsidRPr="00782264" w:rsidRDefault="00F3793C" w:rsidP="00757B31">
      <w:pPr>
        <w:spacing w:before="120"/>
      </w:pPr>
      <w:r w:rsidRPr="00782264">
        <w:t xml:space="preserve">All comments received by the NAESB office by end of business on </w:t>
      </w:r>
      <w:r w:rsidR="000517FE">
        <w:t>February 2</w:t>
      </w:r>
      <w:r w:rsidR="007A4CDD">
        <w:t>7</w:t>
      </w:r>
      <w:r w:rsidR="000517FE">
        <w:t xml:space="preserve">, 2012 </w:t>
      </w:r>
      <w:r w:rsidRPr="00782264">
        <w:t xml:space="preserve">will be posted on the </w:t>
      </w:r>
      <w:r w:rsidR="006F4613" w:rsidRPr="00782264">
        <w:t>Request and Standar</w:t>
      </w:r>
      <w:r w:rsidR="009E0304">
        <w:t>ds Activity Applicable to the WE</w:t>
      </w:r>
      <w:r w:rsidR="000517FE">
        <w:t>Q web page (</w:t>
      </w:r>
      <w:hyperlink r:id="rId14" w:history="1">
        <w:r w:rsidR="009E0304" w:rsidRPr="006C750B">
          <w:rPr>
            <w:rStyle w:val="Hyperlink"/>
          </w:rPr>
          <w:t>http:/</w:t>
        </w:r>
        <w:r w:rsidR="009E0304" w:rsidRPr="006C750B">
          <w:rPr>
            <w:rStyle w:val="Hyperlink"/>
          </w:rPr>
          <w:t>/</w:t>
        </w:r>
        <w:r w:rsidR="009E0304" w:rsidRPr="006C750B">
          <w:rPr>
            <w:rStyle w:val="Hyperlink"/>
          </w:rPr>
          <w:t>naesb.org/weq_request.asp</w:t>
        </w:r>
      </w:hyperlink>
      <w:r w:rsidR="000517FE">
        <w:t>)</w:t>
      </w:r>
      <w:r w:rsidR="005A39F7">
        <w:t xml:space="preserve"> </w:t>
      </w:r>
      <w:r w:rsidRPr="00782264">
        <w:t xml:space="preserve">and forwarded to the </w:t>
      </w:r>
      <w:r w:rsidR="009E0304">
        <w:t>WE</w:t>
      </w:r>
      <w:r w:rsidR="006F4613" w:rsidRPr="00782264">
        <w:t>Q</w:t>
      </w:r>
      <w:r w:rsidR="00710B6E">
        <w:t xml:space="preserve"> </w:t>
      </w:r>
      <w:r w:rsidRPr="00782264">
        <w:t>E</w:t>
      </w:r>
      <w:r w:rsidR="006F4613" w:rsidRPr="00782264">
        <w:t xml:space="preserve">xecutive </w:t>
      </w:r>
      <w:r w:rsidRPr="00782264">
        <w:t>C</w:t>
      </w:r>
      <w:r w:rsidR="006F4613" w:rsidRPr="00782264">
        <w:t>ommittee</w:t>
      </w:r>
      <w:r w:rsidRPr="00782264">
        <w:t xml:space="preserve"> members for their consideration.  If you have difficulty downloading the recommendation, please call the N</w:t>
      </w:r>
      <w:r w:rsidR="00951FC3" w:rsidRPr="00782264">
        <w:t>AESB office at (713) 356-0060.</w:t>
      </w:r>
    </w:p>
    <w:p w:rsidR="009D603E" w:rsidRDefault="009D603E" w:rsidP="00757B31">
      <w:pPr>
        <w:spacing w:before="120"/>
        <w:outlineLvl w:val="0"/>
      </w:pPr>
    </w:p>
    <w:p w:rsidR="00F3793C" w:rsidRDefault="00F3793C" w:rsidP="00CE700E">
      <w:pPr>
        <w:tabs>
          <w:tab w:val="left" w:pos="6315"/>
        </w:tabs>
        <w:spacing w:before="120"/>
        <w:outlineLvl w:val="0"/>
      </w:pPr>
      <w:r w:rsidRPr="00782264">
        <w:t>Best Regards,</w:t>
      </w:r>
      <w:r w:rsidR="00CE700E">
        <w:tab/>
      </w:r>
    </w:p>
    <w:p w:rsidR="009D603E" w:rsidRDefault="009D603E" w:rsidP="00757B31">
      <w:pPr>
        <w:spacing w:before="120"/>
        <w:outlineLvl w:val="0"/>
      </w:pPr>
    </w:p>
    <w:p w:rsidR="00B05435" w:rsidRPr="009D603E" w:rsidRDefault="009D603E" w:rsidP="00757B31">
      <w:pPr>
        <w:outlineLvl w:val="0"/>
        <w:rPr>
          <w:color w:val="000000"/>
        </w:rPr>
      </w:pPr>
      <w:smartTag w:uri="urn:schemas-microsoft-com:office:smarttags" w:element="PersonName">
        <w:r w:rsidRPr="009D603E">
          <w:t>James Culliton</w:t>
        </w:r>
      </w:smartTag>
    </w:p>
    <w:p w:rsidR="004E4116" w:rsidRPr="00EC31F4" w:rsidRDefault="004E4116" w:rsidP="00B05435">
      <w:pPr>
        <w:spacing w:before="120"/>
        <w:outlineLvl w:val="0"/>
      </w:pPr>
    </w:p>
    <w:p w:rsidR="00F3793C" w:rsidRPr="00782264" w:rsidRDefault="00F3793C" w:rsidP="00F3793C">
      <w:r w:rsidRPr="00782264">
        <w:t>cc:  Rae McQuade, President</w:t>
      </w:r>
    </w:p>
    <w:sectPr w:rsidR="00F3793C" w:rsidRPr="00782264" w:rsidSect="002733D2">
      <w:headerReference w:type="default" r:id="rId15"/>
      <w:footerReference w:type="default" r:id="rId16"/>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A4A" w:rsidRDefault="00A92A4A">
      <w:r>
        <w:separator/>
      </w:r>
    </w:p>
  </w:endnote>
  <w:endnote w:type="continuationSeparator" w:id="0">
    <w:p w:rsidR="00A92A4A" w:rsidRDefault="00A9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4FE" w:rsidRDefault="004744FE">
    <w:pPr>
      <w:pStyle w:val="Footer"/>
      <w:pBdr>
        <w:top w:val="single" w:sz="12" w:space="1" w:color="auto"/>
      </w:pBdr>
      <w:jc w:val="right"/>
    </w:pPr>
    <w:r>
      <w:t xml:space="preserve">Request for Formal Comments – Due </w:t>
    </w:r>
    <w:r w:rsidR="00A56140">
      <w:t>February 2</w:t>
    </w:r>
    <w:r w:rsidR="007A4CDD">
      <w:t>7</w:t>
    </w:r>
    <w:r w:rsidR="00A56140">
      <w:t>, 2012</w:t>
    </w:r>
  </w:p>
  <w:p w:rsidR="004744FE" w:rsidRDefault="004744FE">
    <w:pPr>
      <w:pStyle w:val="Footer"/>
      <w:pBdr>
        <w:top w:val="single" w:sz="12" w:space="1" w:color="auto"/>
      </w:pBd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26F9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A4A" w:rsidRDefault="00A92A4A">
      <w:r>
        <w:separator/>
      </w:r>
    </w:p>
  </w:footnote>
  <w:footnote w:type="continuationSeparator" w:id="0">
    <w:p w:rsidR="00A92A4A" w:rsidRDefault="00A92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26" w:rsidRPr="00D65256" w:rsidRDefault="002F7984" w:rsidP="00A65126">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126" w:rsidRDefault="00A65126" w:rsidP="00A65126"/>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65126" w:rsidRDefault="00A65126" w:rsidP="00A6512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A65126" w:rsidRPr="00D65256" w:rsidRDefault="00A65126" w:rsidP="00A6512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A65126" w:rsidRPr="00D65256" w:rsidRDefault="00A65126" w:rsidP="00A6512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A65126" w:rsidRPr="00D65256" w:rsidRDefault="00A65126" w:rsidP="00A65126">
    <w:pPr>
      <w:pStyle w:val="Header"/>
      <w:ind w:left="1800"/>
      <w:jc w:val="right"/>
    </w:pPr>
    <w:r w:rsidRPr="00D65256">
      <w:t xml:space="preserve">Phone:  </w:t>
    </w:r>
    <w:smartTag w:uri="urn:schemas-microsoft-com:office:smarttags" w:element="phone">
      <w:smartTagPr>
        <w:attr w:uri="urn:schemas-microsoft-com:office:office" w:name="ls" w:val="trans"/>
        <w:attr w:name="phonenumber" w:val="$6356$$$"/>
      </w:smartTagPr>
      <w:r w:rsidRPr="00D65256">
        <w:t xml:space="preserve">(713) </w:t>
      </w:r>
      <w:smartTag w:uri="urn:schemas-microsoft-com:office:smarttags" w:element="phone">
        <w:smartTagPr>
          <w:attr w:uri="urn:schemas-microsoft-com:office:office" w:name="ls" w:val="trans"/>
          <w:attr w:name="phonenumber" w:val="$6356$$$"/>
        </w:smartTagPr>
        <w:r w:rsidRPr="00D65256">
          <w:t>356-0060</w:t>
        </w:r>
      </w:smartTag>
    </w:smartTag>
    <w:r w:rsidRPr="00D65256">
      <w:t xml:space="preserve">, Fax:  </w:t>
    </w:r>
    <w:smartTag w:uri="urn:schemas-microsoft-com:office:smarttags" w:element="phone">
      <w:smartTagPr>
        <w:attr w:uri="urn:schemas-microsoft-com:office:office" w:name="ls" w:val="trans"/>
        <w:attr w:name="phonenumber" w:val="$6356$$$"/>
      </w:smartTagPr>
      <w:r w:rsidRPr="00D65256">
        <w:t xml:space="preserve">(713) </w:t>
      </w:r>
      <w:smartTag w:uri="urn:schemas-microsoft-com:office:smarttags" w:element="phone">
        <w:smartTagPr>
          <w:attr w:uri="urn:schemas-microsoft-com:office:office" w:name="ls" w:val="trans"/>
          <w:attr w:name="phonenumber" w:val="$6356$$$"/>
        </w:smartTagPr>
        <w:r w:rsidRPr="00D65256">
          <w:t>356-0067</w:t>
        </w:r>
      </w:smartTag>
    </w:smartTag>
    <w:r w:rsidRPr="00D65256">
      <w:t xml:space="preserve">, E-mail: </w:t>
    </w:r>
    <w:smartTag w:uri="urn:schemas-microsoft-com:office:smarttags" w:element="PersonName">
      <w:r w:rsidRPr="00D65256">
        <w:t>naesb@naesb.org</w:t>
      </w:r>
    </w:smartTag>
  </w:p>
  <w:p w:rsidR="00A65126" w:rsidRPr="00D65256" w:rsidRDefault="00A65126" w:rsidP="00A65126">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rsidR="00A65126" w:rsidRDefault="00A65126" w:rsidP="00A65126">
    <w:pPr>
      <w:pStyle w:val="Header"/>
    </w:pPr>
  </w:p>
  <w:p w:rsidR="004744FE" w:rsidRPr="00A65126" w:rsidRDefault="004744FE" w:rsidP="00A65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14559C"/>
    <w:multiLevelType w:val="hybridMultilevel"/>
    <w:tmpl w:val="D87A39A8"/>
    <w:lvl w:ilvl="0" w:tplc="086096C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10352A3"/>
    <w:multiLevelType w:val="hybridMultilevel"/>
    <w:tmpl w:val="8440ED68"/>
    <w:lvl w:ilvl="0" w:tplc="425E6918">
      <w:start w:val="1"/>
      <w:numFmt w:val="bullet"/>
      <w:lvlText w:val=""/>
      <w:lvlJc w:val="left"/>
      <w:pPr>
        <w:tabs>
          <w:tab w:val="num" w:pos="720"/>
        </w:tabs>
        <w:ind w:left="720" w:hanging="360"/>
      </w:pPr>
      <w:rPr>
        <w:rFonts w:ascii="Symbol" w:hAnsi="Symbol" w:hint="default"/>
        <w:color w:val="auto"/>
        <w:sz w:val="16"/>
      </w:rPr>
    </w:lvl>
    <w:lvl w:ilvl="1" w:tplc="5F5CCC9C">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8D13634"/>
    <w:multiLevelType w:val="hybridMultilevel"/>
    <w:tmpl w:val="2CB6CAE8"/>
    <w:lvl w:ilvl="0" w:tplc="4866EF4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D85315E"/>
    <w:multiLevelType w:val="hybridMultilevel"/>
    <w:tmpl w:val="5798E858"/>
    <w:lvl w:ilvl="0" w:tplc="5F5CCC9C">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FD44FC"/>
    <w:multiLevelType w:val="hybridMultilevel"/>
    <w:tmpl w:val="8348C4A8"/>
    <w:lvl w:ilvl="0" w:tplc="5F5CCC9C">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2EC57720"/>
    <w:multiLevelType w:val="hybridMultilevel"/>
    <w:tmpl w:val="69FAF93C"/>
    <w:lvl w:ilvl="0" w:tplc="F6F4809C">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1">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206"/>
        </w:tabs>
        <w:ind w:left="1206" w:hanging="360"/>
      </w:pPr>
      <w:rPr>
        <w:rFonts w:cs="Times New Roman"/>
      </w:rPr>
    </w:lvl>
    <w:lvl w:ilvl="2" w:tplc="0409001B">
      <w:start w:val="1"/>
      <w:numFmt w:val="lowerRoman"/>
      <w:lvlText w:val="%3."/>
      <w:lvlJc w:val="right"/>
      <w:pPr>
        <w:tabs>
          <w:tab w:val="num" w:pos="1926"/>
        </w:tabs>
        <w:ind w:left="1926" w:hanging="180"/>
      </w:pPr>
      <w:rPr>
        <w:rFonts w:cs="Times New Roman"/>
      </w:rPr>
    </w:lvl>
    <w:lvl w:ilvl="3" w:tplc="0409000F">
      <w:start w:val="1"/>
      <w:numFmt w:val="decimal"/>
      <w:lvlText w:val="%4."/>
      <w:lvlJc w:val="left"/>
      <w:pPr>
        <w:tabs>
          <w:tab w:val="num" w:pos="2646"/>
        </w:tabs>
        <w:ind w:left="2646" w:hanging="360"/>
      </w:pPr>
      <w:rPr>
        <w:rFonts w:cs="Times New Roman"/>
      </w:rPr>
    </w:lvl>
    <w:lvl w:ilvl="4" w:tplc="04090019">
      <w:start w:val="1"/>
      <w:numFmt w:val="lowerLetter"/>
      <w:lvlText w:val="%5."/>
      <w:lvlJc w:val="left"/>
      <w:pPr>
        <w:tabs>
          <w:tab w:val="num" w:pos="3366"/>
        </w:tabs>
        <w:ind w:left="3366" w:hanging="360"/>
      </w:pPr>
      <w:rPr>
        <w:rFonts w:cs="Times New Roman"/>
      </w:rPr>
    </w:lvl>
    <w:lvl w:ilvl="5" w:tplc="0409001B">
      <w:start w:val="1"/>
      <w:numFmt w:val="lowerRoman"/>
      <w:lvlText w:val="%6."/>
      <w:lvlJc w:val="right"/>
      <w:pPr>
        <w:tabs>
          <w:tab w:val="num" w:pos="4086"/>
        </w:tabs>
        <w:ind w:left="4086" w:hanging="180"/>
      </w:pPr>
      <w:rPr>
        <w:rFonts w:cs="Times New Roman"/>
      </w:rPr>
    </w:lvl>
    <w:lvl w:ilvl="6" w:tplc="0409000F">
      <w:start w:val="1"/>
      <w:numFmt w:val="decimal"/>
      <w:lvlText w:val="%7."/>
      <w:lvlJc w:val="left"/>
      <w:pPr>
        <w:tabs>
          <w:tab w:val="num" w:pos="4806"/>
        </w:tabs>
        <w:ind w:left="4806" w:hanging="360"/>
      </w:pPr>
      <w:rPr>
        <w:rFonts w:cs="Times New Roman"/>
      </w:rPr>
    </w:lvl>
    <w:lvl w:ilvl="7" w:tplc="04090019">
      <w:start w:val="1"/>
      <w:numFmt w:val="lowerLetter"/>
      <w:lvlText w:val="%8."/>
      <w:lvlJc w:val="left"/>
      <w:pPr>
        <w:tabs>
          <w:tab w:val="num" w:pos="5526"/>
        </w:tabs>
        <w:ind w:left="5526" w:hanging="360"/>
      </w:pPr>
      <w:rPr>
        <w:rFonts w:cs="Times New Roman"/>
      </w:rPr>
    </w:lvl>
    <w:lvl w:ilvl="8" w:tplc="0409001B">
      <w:start w:val="1"/>
      <w:numFmt w:val="lowerRoman"/>
      <w:lvlText w:val="%9."/>
      <w:lvlJc w:val="right"/>
      <w:pPr>
        <w:tabs>
          <w:tab w:val="num" w:pos="6246"/>
        </w:tabs>
        <w:ind w:left="6246" w:hanging="180"/>
      </w:pPr>
      <w:rPr>
        <w:rFonts w:cs="Times New Roman"/>
      </w:rPr>
    </w:lvl>
  </w:abstractNum>
  <w:abstractNum w:abstractNumId="13">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73932879"/>
    <w:multiLevelType w:val="singleLevel"/>
    <w:tmpl w:val="682259DC"/>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9"/>
  </w:num>
  <w:num w:numId="4">
    <w:abstractNumId w:val="11"/>
  </w:num>
  <w:num w:numId="5">
    <w:abstractNumId w:val="13"/>
  </w:num>
  <w:num w:numId="6">
    <w:abstractNumId w:val="0"/>
  </w:num>
  <w:num w:numId="7">
    <w:abstractNumId w:val="10"/>
  </w:num>
  <w:num w:numId="8">
    <w:abstractNumId w:val="14"/>
  </w:num>
  <w:num w:numId="9">
    <w:abstractNumId w:val="4"/>
  </w:num>
  <w:num w:numId="10">
    <w:abstractNumId w:val="8"/>
  </w:num>
  <w:num w:numId="11">
    <w:abstractNumId w:val="1"/>
  </w:num>
  <w:num w:numId="12">
    <w:abstractNumId w:val="5"/>
  </w:num>
  <w:num w:numId="13">
    <w:abstractNumId w:val="2"/>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309"/>
    <w:rsid w:val="00003656"/>
    <w:rsid w:val="00014DD5"/>
    <w:rsid w:val="000161F9"/>
    <w:rsid w:val="00033F64"/>
    <w:rsid w:val="00034B88"/>
    <w:rsid w:val="00042991"/>
    <w:rsid w:val="000517FE"/>
    <w:rsid w:val="0007137C"/>
    <w:rsid w:val="00075EAE"/>
    <w:rsid w:val="00077A3C"/>
    <w:rsid w:val="00093A8F"/>
    <w:rsid w:val="000B692E"/>
    <w:rsid w:val="000D458E"/>
    <w:rsid w:val="000E478A"/>
    <w:rsid w:val="000E4FEC"/>
    <w:rsid w:val="000E67C9"/>
    <w:rsid w:val="000F076C"/>
    <w:rsid w:val="000F09F9"/>
    <w:rsid w:val="001036EA"/>
    <w:rsid w:val="00106BCD"/>
    <w:rsid w:val="00121382"/>
    <w:rsid w:val="00124D71"/>
    <w:rsid w:val="00125A17"/>
    <w:rsid w:val="00130853"/>
    <w:rsid w:val="00145158"/>
    <w:rsid w:val="00145450"/>
    <w:rsid w:val="00146292"/>
    <w:rsid w:val="0014788C"/>
    <w:rsid w:val="00147F7C"/>
    <w:rsid w:val="00161F43"/>
    <w:rsid w:val="00173559"/>
    <w:rsid w:val="00174937"/>
    <w:rsid w:val="00182056"/>
    <w:rsid w:val="00182C58"/>
    <w:rsid w:val="0019533F"/>
    <w:rsid w:val="001A1D72"/>
    <w:rsid w:val="001A257A"/>
    <w:rsid w:val="001A6262"/>
    <w:rsid w:val="001B266C"/>
    <w:rsid w:val="001C100B"/>
    <w:rsid w:val="001C2320"/>
    <w:rsid w:val="001E1B85"/>
    <w:rsid w:val="001E7A12"/>
    <w:rsid w:val="001F0213"/>
    <w:rsid w:val="001F1EF0"/>
    <w:rsid w:val="001F480B"/>
    <w:rsid w:val="001F76D8"/>
    <w:rsid w:val="00210572"/>
    <w:rsid w:val="00211B5C"/>
    <w:rsid w:val="00212EC6"/>
    <w:rsid w:val="00220314"/>
    <w:rsid w:val="00230582"/>
    <w:rsid w:val="002309CA"/>
    <w:rsid w:val="002336CD"/>
    <w:rsid w:val="002343CE"/>
    <w:rsid w:val="002359AC"/>
    <w:rsid w:val="00240338"/>
    <w:rsid w:val="00244976"/>
    <w:rsid w:val="002450C1"/>
    <w:rsid w:val="00247D52"/>
    <w:rsid w:val="0025401A"/>
    <w:rsid w:val="002554E3"/>
    <w:rsid w:val="00255913"/>
    <w:rsid w:val="0026334C"/>
    <w:rsid w:val="00264711"/>
    <w:rsid w:val="002733D2"/>
    <w:rsid w:val="0027476E"/>
    <w:rsid w:val="002839FF"/>
    <w:rsid w:val="0028529A"/>
    <w:rsid w:val="00287985"/>
    <w:rsid w:val="00290787"/>
    <w:rsid w:val="00290874"/>
    <w:rsid w:val="00293DD2"/>
    <w:rsid w:val="002940CE"/>
    <w:rsid w:val="00294BF3"/>
    <w:rsid w:val="002A5A78"/>
    <w:rsid w:val="002B4E8E"/>
    <w:rsid w:val="002C1B55"/>
    <w:rsid w:val="002C4855"/>
    <w:rsid w:val="002C6194"/>
    <w:rsid w:val="002C6B43"/>
    <w:rsid w:val="002D0900"/>
    <w:rsid w:val="002D3ADE"/>
    <w:rsid w:val="002D5B71"/>
    <w:rsid w:val="002E3C25"/>
    <w:rsid w:val="002F13AF"/>
    <w:rsid w:val="002F2AE0"/>
    <w:rsid w:val="002F5B2B"/>
    <w:rsid w:val="002F7984"/>
    <w:rsid w:val="00311204"/>
    <w:rsid w:val="00312F39"/>
    <w:rsid w:val="003134DE"/>
    <w:rsid w:val="00314746"/>
    <w:rsid w:val="003221FD"/>
    <w:rsid w:val="00332087"/>
    <w:rsid w:val="00336DAC"/>
    <w:rsid w:val="00350994"/>
    <w:rsid w:val="003573EE"/>
    <w:rsid w:val="00366A9B"/>
    <w:rsid w:val="00376974"/>
    <w:rsid w:val="003771DF"/>
    <w:rsid w:val="00382417"/>
    <w:rsid w:val="0039576B"/>
    <w:rsid w:val="003A0496"/>
    <w:rsid w:val="003A5391"/>
    <w:rsid w:val="003B59D4"/>
    <w:rsid w:val="003B6216"/>
    <w:rsid w:val="003B672B"/>
    <w:rsid w:val="003B684E"/>
    <w:rsid w:val="003C1F48"/>
    <w:rsid w:val="003C5D6C"/>
    <w:rsid w:val="003C6D06"/>
    <w:rsid w:val="003D52B6"/>
    <w:rsid w:val="003E05CF"/>
    <w:rsid w:val="003E2A15"/>
    <w:rsid w:val="003E50FC"/>
    <w:rsid w:val="003F25F7"/>
    <w:rsid w:val="003F5186"/>
    <w:rsid w:val="0041305B"/>
    <w:rsid w:val="004229DA"/>
    <w:rsid w:val="00444574"/>
    <w:rsid w:val="00455F08"/>
    <w:rsid w:val="004635D5"/>
    <w:rsid w:val="00473B7D"/>
    <w:rsid w:val="004744FE"/>
    <w:rsid w:val="004761AE"/>
    <w:rsid w:val="004822E5"/>
    <w:rsid w:val="00482B97"/>
    <w:rsid w:val="00486284"/>
    <w:rsid w:val="00486700"/>
    <w:rsid w:val="00495D3D"/>
    <w:rsid w:val="004A539A"/>
    <w:rsid w:val="004A6422"/>
    <w:rsid w:val="004D27EE"/>
    <w:rsid w:val="004E1726"/>
    <w:rsid w:val="004E4116"/>
    <w:rsid w:val="004E61AF"/>
    <w:rsid w:val="004E7F62"/>
    <w:rsid w:val="004F32AA"/>
    <w:rsid w:val="004F5377"/>
    <w:rsid w:val="00502E5C"/>
    <w:rsid w:val="005068E0"/>
    <w:rsid w:val="00510C1A"/>
    <w:rsid w:val="00517FD0"/>
    <w:rsid w:val="00533489"/>
    <w:rsid w:val="00534FB2"/>
    <w:rsid w:val="0053776B"/>
    <w:rsid w:val="00537869"/>
    <w:rsid w:val="00550B1D"/>
    <w:rsid w:val="00553FC8"/>
    <w:rsid w:val="005715B7"/>
    <w:rsid w:val="00574D72"/>
    <w:rsid w:val="0058128C"/>
    <w:rsid w:val="00581442"/>
    <w:rsid w:val="00582307"/>
    <w:rsid w:val="005826B1"/>
    <w:rsid w:val="005A19E1"/>
    <w:rsid w:val="005A29C8"/>
    <w:rsid w:val="005A39F7"/>
    <w:rsid w:val="005A7FE1"/>
    <w:rsid w:val="005B4043"/>
    <w:rsid w:val="005C1E22"/>
    <w:rsid w:val="005D4E89"/>
    <w:rsid w:val="00603D0B"/>
    <w:rsid w:val="00622ACF"/>
    <w:rsid w:val="006250DC"/>
    <w:rsid w:val="0065125D"/>
    <w:rsid w:val="006529F2"/>
    <w:rsid w:val="006542E3"/>
    <w:rsid w:val="006569BF"/>
    <w:rsid w:val="00657CB2"/>
    <w:rsid w:val="00665210"/>
    <w:rsid w:val="00671A9E"/>
    <w:rsid w:val="006733A5"/>
    <w:rsid w:val="006749C3"/>
    <w:rsid w:val="00686E1D"/>
    <w:rsid w:val="006918C7"/>
    <w:rsid w:val="00696C9B"/>
    <w:rsid w:val="006A3BD2"/>
    <w:rsid w:val="006A7EDD"/>
    <w:rsid w:val="006C432F"/>
    <w:rsid w:val="006D082F"/>
    <w:rsid w:val="006E029A"/>
    <w:rsid w:val="006E22B9"/>
    <w:rsid w:val="006E3396"/>
    <w:rsid w:val="006F0369"/>
    <w:rsid w:val="006F4613"/>
    <w:rsid w:val="006F4C5E"/>
    <w:rsid w:val="006F526F"/>
    <w:rsid w:val="007005F8"/>
    <w:rsid w:val="00706AC6"/>
    <w:rsid w:val="00710B6E"/>
    <w:rsid w:val="00721B5C"/>
    <w:rsid w:val="00722F57"/>
    <w:rsid w:val="00723FEE"/>
    <w:rsid w:val="00726F96"/>
    <w:rsid w:val="0075144C"/>
    <w:rsid w:val="00751E29"/>
    <w:rsid w:val="00752E57"/>
    <w:rsid w:val="00757B31"/>
    <w:rsid w:val="00767614"/>
    <w:rsid w:val="00780E8F"/>
    <w:rsid w:val="00782264"/>
    <w:rsid w:val="00791A60"/>
    <w:rsid w:val="007925EE"/>
    <w:rsid w:val="00793D09"/>
    <w:rsid w:val="007A1CF7"/>
    <w:rsid w:val="007A4CDD"/>
    <w:rsid w:val="007A6358"/>
    <w:rsid w:val="007B065D"/>
    <w:rsid w:val="007B4FD1"/>
    <w:rsid w:val="007C2AB2"/>
    <w:rsid w:val="007D0826"/>
    <w:rsid w:val="007D44E7"/>
    <w:rsid w:val="007D49A0"/>
    <w:rsid w:val="007D4FB7"/>
    <w:rsid w:val="007D7C85"/>
    <w:rsid w:val="007E1CCC"/>
    <w:rsid w:val="007E2BB2"/>
    <w:rsid w:val="007E41DB"/>
    <w:rsid w:val="007E7662"/>
    <w:rsid w:val="007F60A1"/>
    <w:rsid w:val="007F63F0"/>
    <w:rsid w:val="007F6B44"/>
    <w:rsid w:val="008031AC"/>
    <w:rsid w:val="00804CD5"/>
    <w:rsid w:val="00804FF7"/>
    <w:rsid w:val="00834192"/>
    <w:rsid w:val="008425B4"/>
    <w:rsid w:val="00843B5D"/>
    <w:rsid w:val="008567EB"/>
    <w:rsid w:val="008672EE"/>
    <w:rsid w:val="00867D60"/>
    <w:rsid w:val="008705F0"/>
    <w:rsid w:val="00871EC8"/>
    <w:rsid w:val="00872817"/>
    <w:rsid w:val="00885F01"/>
    <w:rsid w:val="008B267B"/>
    <w:rsid w:val="008C07F9"/>
    <w:rsid w:val="008C0DA7"/>
    <w:rsid w:val="008F0349"/>
    <w:rsid w:val="008F3E5B"/>
    <w:rsid w:val="008F6A8B"/>
    <w:rsid w:val="00900B17"/>
    <w:rsid w:val="009022BB"/>
    <w:rsid w:val="00910018"/>
    <w:rsid w:val="0091212A"/>
    <w:rsid w:val="0092102D"/>
    <w:rsid w:val="009436E6"/>
    <w:rsid w:val="00951FC3"/>
    <w:rsid w:val="00954613"/>
    <w:rsid w:val="00957F98"/>
    <w:rsid w:val="0097336B"/>
    <w:rsid w:val="00976333"/>
    <w:rsid w:val="00981E29"/>
    <w:rsid w:val="00986E0F"/>
    <w:rsid w:val="009A183C"/>
    <w:rsid w:val="009A2253"/>
    <w:rsid w:val="009A2E6E"/>
    <w:rsid w:val="009A643C"/>
    <w:rsid w:val="009B3D6A"/>
    <w:rsid w:val="009C539A"/>
    <w:rsid w:val="009D0E0B"/>
    <w:rsid w:val="009D16C5"/>
    <w:rsid w:val="009D603E"/>
    <w:rsid w:val="009D68FF"/>
    <w:rsid w:val="009E0304"/>
    <w:rsid w:val="009E4853"/>
    <w:rsid w:val="009E718C"/>
    <w:rsid w:val="00A00402"/>
    <w:rsid w:val="00A049C0"/>
    <w:rsid w:val="00A0639F"/>
    <w:rsid w:val="00A136D7"/>
    <w:rsid w:val="00A21413"/>
    <w:rsid w:val="00A24AB7"/>
    <w:rsid w:val="00A3083A"/>
    <w:rsid w:val="00A42F2D"/>
    <w:rsid w:val="00A43F50"/>
    <w:rsid w:val="00A479CD"/>
    <w:rsid w:val="00A56140"/>
    <w:rsid w:val="00A578F1"/>
    <w:rsid w:val="00A65126"/>
    <w:rsid w:val="00A716FC"/>
    <w:rsid w:val="00A77110"/>
    <w:rsid w:val="00A81033"/>
    <w:rsid w:val="00A92A4A"/>
    <w:rsid w:val="00A95DAB"/>
    <w:rsid w:val="00AB02E9"/>
    <w:rsid w:val="00AB68C6"/>
    <w:rsid w:val="00AD67D3"/>
    <w:rsid w:val="00AE4AC6"/>
    <w:rsid w:val="00AF1CD5"/>
    <w:rsid w:val="00B011AB"/>
    <w:rsid w:val="00B05435"/>
    <w:rsid w:val="00B0770C"/>
    <w:rsid w:val="00B100FF"/>
    <w:rsid w:val="00B35410"/>
    <w:rsid w:val="00B3592D"/>
    <w:rsid w:val="00B41FAE"/>
    <w:rsid w:val="00B423AF"/>
    <w:rsid w:val="00B45B88"/>
    <w:rsid w:val="00B47784"/>
    <w:rsid w:val="00B62ED9"/>
    <w:rsid w:val="00B66BF2"/>
    <w:rsid w:val="00B76763"/>
    <w:rsid w:val="00B77FA0"/>
    <w:rsid w:val="00BA773F"/>
    <w:rsid w:val="00BB1A4D"/>
    <w:rsid w:val="00BB2BB9"/>
    <w:rsid w:val="00BC2326"/>
    <w:rsid w:val="00BD1FDD"/>
    <w:rsid w:val="00BE169F"/>
    <w:rsid w:val="00BF0577"/>
    <w:rsid w:val="00BF7D92"/>
    <w:rsid w:val="00C1019D"/>
    <w:rsid w:val="00C27800"/>
    <w:rsid w:val="00C33757"/>
    <w:rsid w:val="00C45BFF"/>
    <w:rsid w:val="00C47F83"/>
    <w:rsid w:val="00C50F1D"/>
    <w:rsid w:val="00C63A7F"/>
    <w:rsid w:val="00C677B3"/>
    <w:rsid w:val="00C96122"/>
    <w:rsid w:val="00CA6C14"/>
    <w:rsid w:val="00CA6CE7"/>
    <w:rsid w:val="00CC0B0D"/>
    <w:rsid w:val="00CC5066"/>
    <w:rsid w:val="00CC6A06"/>
    <w:rsid w:val="00CD5D67"/>
    <w:rsid w:val="00CD6CD1"/>
    <w:rsid w:val="00CE07F5"/>
    <w:rsid w:val="00CE700E"/>
    <w:rsid w:val="00CE7A73"/>
    <w:rsid w:val="00CF138A"/>
    <w:rsid w:val="00D0083E"/>
    <w:rsid w:val="00D06D03"/>
    <w:rsid w:val="00D15012"/>
    <w:rsid w:val="00D2547F"/>
    <w:rsid w:val="00D25E17"/>
    <w:rsid w:val="00D27A96"/>
    <w:rsid w:val="00D37D62"/>
    <w:rsid w:val="00D42C73"/>
    <w:rsid w:val="00D477F9"/>
    <w:rsid w:val="00D551BD"/>
    <w:rsid w:val="00D7451E"/>
    <w:rsid w:val="00D7606B"/>
    <w:rsid w:val="00D815FD"/>
    <w:rsid w:val="00D8457D"/>
    <w:rsid w:val="00D864C8"/>
    <w:rsid w:val="00D91795"/>
    <w:rsid w:val="00D969CB"/>
    <w:rsid w:val="00DB1B9D"/>
    <w:rsid w:val="00DB2915"/>
    <w:rsid w:val="00DB5346"/>
    <w:rsid w:val="00DC11EC"/>
    <w:rsid w:val="00DC277B"/>
    <w:rsid w:val="00DC5A6D"/>
    <w:rsid w:val="00DC5DFE"/>
    <w:rsid w:val="00DD6811"/>
    <w:rsid w:val="00DE2374"/>
    <w:rsid w:val="00DE4A19"/>
    <w:rsid w:val="00DF4463"/>
    <w:rsid w:val="00DF6270"/>
    <w:rsid w:val="00E21893"/>
    <w:rsid w:val="00E34A38"/>
    <w:rsid w:val="00E40FBA"/>
    <w:rsid w:val="00E556D7"/>
    <w:rsid w:val="00E70B1A"/>
    <w:rsid w:val="00E74C5D"/>
    <w:rsid w:val="00E8560B"/>
    <w:rsid w:val="00E86621"/>
    <w:rsid w:val="00E90016"/>
    <w:rsid w:val="00E91805"/>
    <w:rsid w:val="00E91DDA"/>
    <w:rsid w:val="00E92322"/>
    <w:rsid w:val="00E93355"/>
    <w:rsid w:val="00EA24F3"/>
    <w:rsid w:val="00EA391B"/>
    <w:rsid w:val="00EB3527"/>
    <w:rsid w:val="00ED6492"/>
    <w:rsid w:val="00EE0068"/>
    <w:rsid w:val="00EE5667"/>
    <w:rsid w:val="00EE6E74"/>
    <w:rsid w:val="00EF3604"/>
    <w:rsid w:val="00EF54AB"/>
    <w:rsid w:val="00F0786A"/>
    <w:rsid w:val="00F15B63"/>
    <w:rsid w:val="00F34075"/>
    <w:rsid w:val="00F361A4"/>
    <w:rsid w:val="00F3793C"/>
    <w:rsid w:val="00F4323A"/>
    <w:rsid w:val="00F4525D"/>
    <w:rsid w:val="00F50740"/>
    <w:rsid w:val="00F82C42"/>
    <w:rsid w:val="00F83CA7"/>
    <w:rsid w:val="00F86673"/>
    <w:rsid w:val="00F871A6"/>
    <w:rsid w:val="00F90C70"/>
    <w:rsid w:val="00F91A68"/>
    <w:rsid w:val="00F979C6"/>
    <w:rsid w:val="00FA737E"/>
    <w:rsid w:val="00FB3D4B"/>
    <w:rsid w:val="00FB73BC"/>
    <w:rsid w:val="00FC2C5B"/>
    <w:rsid w:val="00FD0BAE"/>
    <w:rsid w:val="00FD70BF"/>
    <w:rsid w:val="00FE2510"/>
    <w:rsid w:val="00FE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link w:val="DateChar"/>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basedOn w:val="DefaultParagraphFont"/>
    <w:rPr>
      <w:color w:val="800080"/>
      <w:u w:val="single"/>
    </w:rPr>
  </w:style>
  <w:style w:type="table" w:styleId="TableGrid">
    <w:name w:val="Table Grid"/>
    <w:basedOn w:val="TableNormal"/>
    <w:rsid w:val="001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sid w:val="00182C58"/>
    <w:rPr>
      <w:noProof/>
      <w:sz w:val="24"/>
    </w:rPr>
  </w:style>
  <w:style w:type="paragraph" w:styleId="BodyTextIndent2">
    <w:name w:val="Body Text Indent 2"/>
    <w:basedOn w:val="Normal"/>
    <w:rsid w:val="005A19E1"/>
    <w:pPr>
      <w:spacing w:after="120" w:line="480" w:lineRule="auto"/>
      <w:ind w:left="360"/>
    </w:pPr>
    <w:rPr>
      <w:noProof/>
    </w:rPr>
  </w:style>
  <w:style w:type="paragraph" w:customStyle="1" w:styleId="Default">
    <w:name w:val="Default"/>
    <w:rsid w:val="002450C1"/>
    <w:pPr>
      <w:autoSpaceDE w:val="0"/>
      <w:autoSpaceDN w:val="0"/>
      <w:adjustRightInd w:val="0"/>
    </w:pPr>
    <w:rPr>
      <w:rFonts w:ascii="Bookman Old Style" w:hAnsi="Bookman Old Style" w:cs="Bookman Old Style"/>
      <w:color w:val="000000"/>
      <w:sz w:val="24"/>
      <w:szCs w:val="24"/>
    </w:rPr>
  </w:style>
  <w:style w:type="paragraph" w:customStyle="1" w:styleId="Style0">
    <w:name w:val="Style #0"/>
    <w:rsid w:val="001A257A"/>
    <w:pPr>
      <w:widowControl w:val="0"/>
    </w:pPr>
    <w:rPr>
      <w:rFonts w:ascii="Times New" w:hAnsi="Times New"/>
      <w:snapToGrid w:val="0"/>
      <w:color w:val="000000"/>
    </w:rPr>
  </w:style>
  <w:style w:type="paragraph" w:styleId="FootnoteText">
    <w:name w:val="footnote text"/>
    <w:basedOn w:val="Normal"/>
    <w:semiHidden/>
    <w:rsid w:val="007925EE"/>
  </w:style>
  <w:style w:type="character" w:styleId="FootnoteReference">
    <w:name w:val="footnote reference"/>
    <w:basedOn w:val="DefaultParagraphFont"/>
    <w:semiHidden/>
    <w:rsid w:val="007925EE"/>
    <w:rPr>
      <w:vertAlign w:val="superscript"/>
    </w:rPr>
  </w:style>
  <w:style w:type="character" w:customStyle="1" w:styleId="LauraKennedy">
    <w:name w:val="Laura Kennedy"/>
    <w:basedOn w:val="DefaultParagraphFont"/>
    <w:semiHidden/>
    <w:rsid w:val="00042991"/>
    <w:rPr>
      <w:rFonts w:ascii="Bookman Old Style" w:hAnsi="Bookman Old Style"/>
      <w:b w:val="0"/>
      <w:bCs w:val="0"/>
      <w:i w:val="0"/>
      <w:iCs w:val="0"/>
      <w:strike w:val="0"/>
      <w:color w:val="auto"/>
      <w:sz w:val="20"/>
      <w:szCs w:val="20"/>
      <w:u w:val="none"/>
    </w:rPr>
  </w:style>
  <w:style w:type="character" w:styleId="PageNumber">
    <w:name w:val="page number"/>
    <w:basedOn w:val="DefaultParagraphFont"/>
    <w:rsid w:val="00B05435"/>
  </w:style>
  <w:style w:type="paragraph" w:styleId="DocumentMap">
    <w:name w:val="Document Map"/>
    <w:basedOn w:val="Normal"/>
    <w:semiHidden/>
    <w:rsid w:val="00CD6CD1"/>
    <w:pPr>
      <w:shd w:val="clear" w:color="auto" w:fill="000080"/>
    </w:pPr>
    <w:rPr>
      <w:rFonts w:ascii="Tahoma" w:hAnsi="Tahoma" w:cs="Tahoma"/>
    </w:rPr>
  </w:style>
  <w:style w:type="character" w:customStyle="1" w:styleId="DateChar">
    <w:name w:val="Date Char"/>
    <w:link w:val="Date"/>
    <w:semiHidden/>
    <w:locked/>
    <w:rsid w:val="00A42F2D"/>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link w:val="DateChar"/>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basedOn w:val="DefaultParagraphFont"/>
    <w:rPr>
      <w:color w:val="800080"/>
      <w:u w:val="single"/>
    </w:rPr>
  </w:style>
  <w:style w:type="table" w:styleId="TableGrid">
    <w:name w:val="Table Grid"/>
    <w:basedOn w:val="TableNormal"/>
    <w:rsid w:val="001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sid w:val="00182C58"/>
    <w:rPr>
      <w:noProof/>
      <w:sz w:val="24"/>
    </w:rPr>
  </w:style>
  <w:style w:type="paragraph" w:styleId="BodyTextIndent2">
    <w:name w:val="Body Text Indent 2"/>
    <w:basedOn w:val="Normal"/>
    <w:rsid w:val="005A19E1"/>
    <w:pPr>
      <w:spacing w:after="120" w:line="480" w:lineRule="auto"/>
      <w:ind w:left="360"/>
    </w:pPr>
    <w:rPr>
      <w:noProof/>
    </w:rPr>
  </w:style>
  <w:style w:type="paragraph" w:customStyle="1" w:styleId="Default">
    <w:name w:val="Default"/>
    <w:rsid w:val="002450C1"/>
    <w:pPr>
      <w:autoSpaceDE w:val="0"/>
      <w:autoSpaceDN w:val="0"/>
      <w:adjustRightInd w:val="0"/>
    </w:pPr>
    <w:rPr>
      <w:rFonts w:ascii="Bookman Old Style" w:hAnsi="Bookman Old Style" w:cs="Bookman Old Style"/>
      <w:color w:val="000000"/>
      <w:sz w:val="24"/>
      <w:szCs w:val="24"/>
    </w:rPr>
  </w:style>
  <w:style w:type="paragraph" w:customStyle="1" w:styleId="Style0">
    <w:name w:val="Style #0"/>
    <w:rsid w:val="001A257A"/>
    <w:pPr>
      <w:widowControl w:val="0"/>
    </w:pPr>
    <w:rPr>
      <w:rFonts w:ascii="Times New" w:hAnsi="Times New"/>
      <w:snapToGrid w:val="0"/>
      <w:color w:val="000000"/>
    </w:rPr>
  </w:style>
  <w:style w:type="paragraph" w:styleId="FootnoteText">
    <w:name w:val="footnote text"/>
    <w:basedOn w:val="Normal"/>
    <w:semiHidden/>
    <w:rsid w:val="007925EE"/>
  </w:style>
  <w:style w:type="character" w:styleId="FootnoteReference">
    <w:name w:val="footnote reference"/>
    <w:basedOn w:val="DefaultParagraphFont"/>
    <w:semiHidden/>
    <w:rsid w:val="007925EE"/>
    <w:rPr>
      <w:vertAlign w:val="superscript"/>
    </w:rPr>
  </w:style>
  <w:style w:type="character" w:customStyle="1" w:styleId="LauraKennedy">
    <w:name w:val="Laura Kennedy"/>
    <w:basedOn w:val="DefaultParagraphFont"/>
    <w:semiHidden/>
    <w:rsid w:val="00042991"/>
    <w:rPr>
      <w:rFonts w:ascii="Bookman Old Style" w:hAnsi="Bookman Old Style"/>
      <w:b w:val="0"/>
      <w:bCs w:val="0"/>
      <w:i w:val="0"/>
      <w:iCs w:val="0"/>
      <w:strike w:val="0"/>
      <w:color w:val="auto"/>
      <w:sz w:val="20"/>
      <w:szCs w:val="20"/>
      <w:u w:val="none"/>
    </w:rPr>
  </w:style>
  <w:style w:type="character" w:styleId="PageNumber">
    <w:name w:val="page number"/>
    <w:basedOn w:val="DefaultParagraphFont"/>
    <w:rsid w:val="00B05435"/>
  </w:style>
  <w:style w:type="paragraph" w:styleId="DocumentMap">
    <w:name w:val="Document Map"/>
    <w:basedOn w:val="Normal"/>
    <w:semiHidden/>
    <w:rsid w:val="00CD6CD1"/>
    <w:pPr>
      <w:shd w:val="clear" w:color="auto" w:fill="000080"/>
    </w:pPr>
    <w:rPr>
      <w:rFonts w:ascii="Tahoma" w:hAnsi="Tahoma" w:cs="Tahoma"/>
    </w:rPr>
  </w:style>
  <w:style w:type="character" w:customStyle="1" w:styleId="DateChar">
    <w:name w:val="Date Char"/>
    <w:link w:val="Date"/>
    <w:semiHidden/>
    <w:locked/>
    <w:rsid w:val="00A42F2D"/>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68344">
      <w:bodyDiv w:val="1"/>
      <w:marLeft w:val="0"/>
      <w:marRight w:val="0"/>
      <w:marTop w:val="0"/>
      <w:marBottom w:val="0"/>
      <w:divBdr>
        <w:top w:val="none" w:sz="0" w:space="0" w:color="auto"/>
        <w:left w:val="none" w:sz="0" w:space="0" w:color="auto"/>
        <w:bottom w:val="none" w:sz="0" w:space="0" w:color="auto"/>
        <w:right w:val="none" w:sz="0" w:space="0" w:color="auto"/>
      </w:divBdr>
    </w:div>
    <w:div w:id="942886432">
      <w:bodyDiv w:val="1"/>
      <w:marLeft w:val="0"/>
      <w:marRight w:val="0"/>
      <w:marTop w:val="0"/>
      <w:marBottom w:val="0"/>
      <w:divBdr>
        <w:top w:val="none" w:sz="0" w:space="0" w:color="auto"/>
        <w:left w:val="none" w:sz="0" w:space="0" w:color="auto"/>
        <w:bottom w:val="none" w:sz="0" w:space="0" w:color="auto"/>
        <w:right w:val="none" w:sz="0" w:space="0" w:color="auto"/>
      </w:divBdr>
    </w:div>
    <w:div w:id="141743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eq_2011_api_2ai1-8_2b_3ai_rec.doc" TargetMode="External"/><Relationship Id="rId13" Type="http://schemas.openxmlformats.org/officeDocument/2006/relationships/hyperlink" Target="http://www.naesb.org/pdf4/weq_2011_api_2ai1-8_2b_3ai_rec_attach5.do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sb.org/pdf4/weq_2011_api_2ai1-8_2b_3ai_rec_attach4.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weq_2011_api_2ai1-8_2b_3ai_rec_attach3.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aesb.org/pdf4/weq_2011_api_2ai1-8_2b_3ai_rec_attach2.doc" TargetMode="External"/><Relationship Id="rId4" Type="http://schemas.openxmlformats.org/officeDocument/2006/relationships/settings" Target="settings.xml"/><Relationship Id="rId9" Type="http://schemas.openxmlformats.org/officeDocument/2006/relationships/hyperlink" Target="http://www.naesb.org/pdf4/weq_2011_api_2ai1-8_2b_3ai_rec_attach1.doc" TargetMode="External"/><Relationship Id="rId14" Type="http://schemas.openxmlformats.org/officeDocument/2006/relationships/hyperlink" Target="http://naesb.org/weq_request.asp"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3380</CharactersWithSpaces>
  <SharedDoc>false</SharedDoc>
  <HLinks>
    <vt:vector size="48" baseType="variant">
      <vt:variant>
        <vt:i4>5177452</vt:i4>
      </vt:variant>
      <vt:variant>
        <vt:i4>18</vt:i4>
      </vt:variant>
      <vt:variant>
        <vt:i4>0</vt:i4>
      </vt:variant>
      <vt:variant>
        <vt:i4>5</vt:i4>
      </vt:variant>
      <vt:variant>
        <vt:lpwstr>http://naesb.org/weq_request.asp</vt:lpwstr>
      </vt:variant>
      <vt:variant>
        <vt:lpwstr/>
      </vt:variant>
      <vt:variant>
        <vt:i4>262185</vt:i4>
      </vt:variant>
      <vt:variant>
        <vt:i4>15</vt:i4>
      </vt:variant>
      <vt:variant>
        <vt:i4>0</vt:i4>
      </vt:variant>
      <vt:variant>
        <vt:i4>5</vt:i4>
      </vt:variant>
      <vt:variant>
        <vt:lpwstr>http://www.naesb.org/pdf4/weq_2011_api_2ai1-8_2b_3ai_rec_attach5.doc</vt:lpwstr>
      </vt:variant>
      <vt:variant>
        <vt:lpwstr/>
      </vt:variant>
      <vt:variant>
        <vt:i4>327721</vt:i4>
      </vt:variant>
      <vt:variant>
        <vt:i4>12</vt:i4>
      </vt:variant>
      <vt:variant>
        <vt:i4>0</vt:i4>
      </vt:variant>
      <vt:variant>
        <vt:i4>5</vt:i4>
      </vt:variant>
      <vt:variant>
        <vt:lpwstr>http://www.naesb.org/pdf4/weq_2011_api_2ai1-8_2b_3ai_rec_attach4.doc</vt:lpwstr>
      </vt:variant>
      <vt:variant>
        <vt:lpwstr/>
      </vt:variant>
      <vt:variant>
        <vt:i4>131113</vt:i4>
      </vt:variant>
      <vt:variant>
        <vt:i4>9</vt:i4>
      </vt:variant>
      <vt:variant>
        <vt:i4>0</vt:i4>
      </vt:variant>
      <vt:variant>
        <vt:i4>5</vt:i4>
      </vt:variant>
      <vt:variant>
        <vt:lpwstr>http://www.naesb.org/pdf4/weq_2011_api_2ai1-8_2b_3ai_rec_attach3.doc</vt:lpwstr>
      </vt:variant>
      <vt:variant>
        <vt:lpwstr/>
      </vt:variant>
      <vt:variant>
        <vt:i4>196649</vt:i4>
      </vt:variant>
      <vt:variant>
        <vt:i4>6</vt:i4>
      </vt:variant>
      <vt:variant>
        <vt:i4>0</vt:i4>
      </vt:variant>
      <vt:variant>
        <vt:i4>5</vt:i4>
      </vt:variant>
      <vt:variant>
        <vt:lpwstr>http://www.naesb.org/pdf4/weq_2011_api_2ai1-8_2b_3ai_rec_attach2.doc</vt:lpwstr>
      </vt:variant>
      <vt:variant>
        <vt:lpwstr/>
      </vt:variant>
      <vt:variant>
        <vt:i4>41</vt:i4>
      </vt:variant>
      <vt:variant>
        <vt:i4>3</vt:i4>
      </vt:variant>
      <vt:variant>
        <vt:i4>0</vt:i4>
      </vt:variant>
      <vt:variant>
        <vt:i4>5</vt:i4>
      </vt:variant>
      <vt:variant>
        <vt:lpwstr>http://www.naesb.org/pdf4/weq_2011_api_2ai1-8_2b_3ai_rec_attach1.doc</vt:lpwstr>
      </vt:variant>
      <vt:variant>
        <vt:lpwstr/>
      </vt:variant>
      <vt:variant>
        <vt:i4>4653067</vt:i4>
      </vt:variant>
      <vt:variant>
        <vt:i4>0</vt:i4>
      </vt:variant>
      <vt:variant>
        <vt:i4>0</vt:i4>
      </vt:variant>
      <vt:variant>
        <vt:i4>5</vt:i4>
      </vt:variant>
      <vt:variant>
        <vt:lpwstr>http://www.naesb.org/pdf4/weq_2011_api_2ai1-8_2b_3ai_rec.doc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2007-01-04T20:34:00Z</cp:lastPrinted>
  <dcterms:created xsi:type="dcterms:W3CDTF">2011-12-13T21:38:00Z</dcterms:created>
  <dcterms:modified xsi:type="dcterms:W3CDTF">2011-12-13T21:38:00Z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