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BAA99" w14:textId="6C6FAC0D" w:rsidR="003147F2" w:rsidRPr="001E72C2" w:rsidRDefault="00B4682B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SRS 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>Comments</w:t>
      </w:r>
    </w:p>
    <w:p w14:paraId="2DEC7B56" w14:textId="77777777"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14:paraId="64445E38" w14:textId="35E7E70D" w:rsidR="003147F2" w:rsidRDefault="003147F2" w:rsidP="00A20E8B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</w:t>
      </w:r>
      <w:r w:rsidR="00093960">
        <w:rPr>
          <w:rFonts w:ascii="Arial" w:hAnsi="Arial" w:cs="Arial"/>
          <w:sz w:val="24"/>
          <w:szCs w:val="24"/>
        </w:rPr>
        <w:tab/>
      </w:r>
      <w:r w:rsidRPr="001E72C2">
        <w:rPr>
          <w:rFonts w:ascii="Arial" w:hAnsi="Arial" w:cs="Arial"/>
          <w:sz w:val="24"/>
          <w:szCs w:val="24"/>
        </w:rPr>
        <w:t>Wholesale Electric Quadrant</w:t>
      </w:r>
      <w:r w:rsidR="004F57A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F57A6">
        <w:rPr>
          <w:rFonts w:ascii="Arial" w:hAnsi="Arial" w:cs="Arial"/>
          <w:sz w:val="24"/>
          <w:szCs w:val="24"/>
        </w:rPr>
        <w:t>WEQ</w:t>
      </w:r>
      <w:proofErr w:type="spellEnd"/>
      <w:r w:rsidR="004F57A6">
        <w:rPr>
          <w:rFonts w:ascii="Arial" w:hAnsi="Arial" w:cs="Arial"/>
          <w:sz w:val="24"/>
          <w:szCs w:val="24"/>
        </w:rPr>
        <w:t>)</w:t>
      </w:r>
    </w:p>
    <w:p w14:paraId="24245B1C" w14:textId="42BA9305" w:rsidR="00093960" w:rsidRPr="001E72C2" w:rsidRDefault="00093960" w:rsidP="00A20E8B">
      <w:pPr>
        <w:spacing w:after="120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Subcommittee:</w:t>
      </w:r>
      <w:r>
        <w:rPr>
          <w:rFonts w:ascii="Arial" w:hAnsi="Arial" w:cs="Arial"/>
          <w:sz w:val="24"/>
          <w:szCs w:val="24"/>
        </w:rPr>
        <w:tab/>
      </w:r>
      <w:r w:rsidR="00661E2B">
        <w:rPr>
          <w:rFonts w:ascii="Arial" w:hAnsi="Arial" w:cs="Arial"/>
          <w:sz w:val="24"/>
          <w:szCs w:val="24"/>
        </w:rPr>
        <w:t>Business Practice</w:t>
      </w:r>
      <w:r>
        <w:rPr>
          <w:rFonts w:ascii="Arial" w:hAnsi="Arial" w:cs="Arial"/>
          <w:sz w:val="24"/>
          <w:szCs w:val="24"/>
        </w:rPr>
        <w:t xml:space="preserve"> Subcommittee</w:t>
      </w:r>
      <w:r w:rsidR="002A1BB6">
        <w:rPr>
          <w:rFonts w:ascii="Arial" w:hAnsi="Arial" w:cs="Arial"/>
          <w:sz w:val="24"/>
          <w:szCs w:val="24"/>
        </w:rPr>
        <w:t xml:space="preserve"> (</w:t>
      </w:r>
      <w:r w:rsidR="00661E2B">
        <w:rPr>
          <w:rFonts w:ascii="Arial" w:hAnsi="Arial" w:cs="Arial"/>
          <w:sz w:val="24"/>
          <w:szCs w:val="24"/>
        </w:rPr>
        <w:t>BPS</w:t>
      </w:r>
      <w:r w:rsidR="002A1BB6">
        <w:rPr>
          <w:rFonts w:ascii="Arial" w:hAnsi="Arial" w:cs="Arial"/>
          <w:sz w:val="24"/>
          <w:szCs w:val="24"/>
        </w:rPr>
        <w:t>)</w:t>
      </w:r>
    </w:p>
    <w:p w14:paraId="2DDF6B3A" w14:textId="53E5F71C" w:rsidR="003147F2" w:rsidRPr="004D23B6" w:rsidRDefault="00A20E8B" w:rsidP="00A20E8B">
      <w:pPr>
        <w:pStyle w:val="TableText"/>
        <w:tabs>
          <w:tab w:val="num" w:pos="523"/>
        </w:tabs>
        <w:ind w:left="2340" w:hanging="234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Recommendation</w:t>
      </w:r>
      <w:r w:rsidR="003147F2" w:rsidRPr="001E72C2">
        <w:rPr>
          <w:rFonts w:ascii="Arial" w:hAnsi="Arial" w:cs="Arial"/>
          <w:b/>
          <w:bCs/>
          <w:szCs w:val="24"/>
        </w:rPr>
        <w:t>:</w:t>
      </w:r>
      <w:r w:rsidR="003147F2" w:rsidRPr="001E72C2">
        <w:rPr>
          <w:rFonts w:ascii="Arial" w:hAnsi="Arial" w:cs="Arial"/>
          <w:szCs w:val="24"/>
        </w:rPr>
        <w:t xml:space="preserve"> </w:t>
      </w:r>
      <w:r w:rsidR="003147F2" w:rsidRPr="001E72C2">
        <w:rPr>
          <w:rFonts w:ascii="Arial" w:hAnsi="Arial" w:cs="Arial"/>
          <w:szCs w:val="24"/>
        </w:rPr>
        <w:tab/>
      </w:r>
      <w:proofErr w:type="spellStart"/>
      <w:r w:rsidR="002A1BB6" w:rsidRPr="002A1BB6">
        <w:rPr>
          <w:rFonts w:ascii="Arial" w:hAnsi="Arial" w:cs="Arial"/>
          <w:sz w:val="22"/>
        </w:rPr>
        <w:t>WEQ</w:t>
      </w:r>
      <w:proofErr w:type="spellEnd"/>
      <w:r w:rsidR="002A1BB6" w:rsidRPr="002A1BB6">
        <w:rPr>
          <w:rFonts w:ascii="Arial" w:hAnsi="Arial" w:cs="Arial"/>
          <w:sz w:val="22"/>
        </w:rPr>
        <w:t xml:space="preserve"> 2019 Annual Plan Items </w:t>
      </w:r>
      <w:proofErr w:type="spellStart"/>
      <w:r w:rsidR="002A1BB6" w:rsidRPr="002A1BB6">
        <w:rPr>
          <w:rFonts w:ascii="Arial" w:hAnsi="Arial" w:cs="Arial"/>
          <w:sz w:val="22"/>
        </w:rPr>
        <w:t>1.a</w:t>
      </w:r>
      <w:proofErr w:type="spellEnd"/>
      <w:r w:rsidR="002A1BB6" w:rsidRPr="002A1BB6">
        <w:rPr>
          <w:rFonts w:ascii="Arial" w:hAnsi="Arial" w:cs="Arial"/>
          <w:sz w:val="22"/>
        </w:rPr>
        <w:t xml:space="preserve"> and </w:t>
      </w:r>
      <w:proofErr w:type="spellStart"/>
      <w:r w:rsidR="002A1BB6" w:rsidRPr="002A1BB6">
        <w:rPr>
          <w:rFonts w:ascii="Arial" w:hAnsi="Arial" w:cs="Arial"/>
          <w:sz w:val="22"/>
        </w:rPr>
        <w:t>1.b</w:t>
      </w:r>
      <w:proofErr w:type="spellEnd"/>
      <w:r w:rsidR="002A1BB6" w:rsidRPr="002A1BB6">
        <w:rPr>
          <w:rFonts w:ascii="Arial" w:hAnsi="Arial" w:cs="Arial"/>
          <w:sz w:val="22"/>
        </w:rPr>
        <w:t xml:space="preserve"> / </w:t>
      </w:r>
      <w:proofErr w:type="spellStart"/>
      <w:r w:rsidR="002A1BB6" w:rsidRPr="002A1BB6">
        <w:rPr>
          <w:rFonts w:ascii="Arial" w:hAnsi="Arial" w:cs="Arial"/>
          <w:sz w:val="22"/>
        </w:rPr>
        <w:t>R11020</w:t>
      </w:r>
      <w:proofErr w:type="spellEnd"/>
    </w:p>
    <w:p w14:paraId="6F216496" w14:textId="65BC0820" w:rsidR="003147F2" w:rsidRDefault="003147F2" w:rsidP="00A20E8B">
      <w:pPr>
        <w:spacing w:before="120" w:after="120"/>
        <w:ind w:left="2340" w:hanging="234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</w:t>
      </w:r>
      <w:r w:rsidR="00093960">
        <w:rPr>
          <w:rFonts w:ascii="Arial" w:hAnsi="Arial" w:cs="Arial"/>
          <w:b/>
          <w:bCs/>
          <w:sz w:val="24"/>
          <w:szCs w:val="24"/>
        </w:rPr>
        <w:tab/>
      </w:r>
      <w:r w:rsidR="002A1BB6" w:rsidRPr="002A1BB6">
        <w:rPr>
          <w:rFonts w:ascii="Arial" w:hAnsi="Arial" w:cs="Arial"/>
          <w:bCs/>
          <w:sz w:val="24"/>
          <w:szCs w:val="24"/>
        </w:rPr>
        <w:t>Standard Review Subcommittee (SRS)</w:t>
      </w:r>
    </w:p>
    <w:p w14:paraId="39F911DA" w14:textId="2053F67B" w:rsidR="002A1BB6" w:rsidRPr="001E72C2" w:rsidRDefault="003147F2" w:rsidP="00A20E8B">
      <w:pPr>
        <w:spacing w:before="120" w:after="120"/>
        <w:ind w:left="2340" w:hanging="234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</w:t>
      </w:r>
      <w:r w:rsidR="00093960">
        <w:rPr>
          <w:rFonts w:ascii="Arial" w:hAnsi="Arial" w:cs="Arial"/>
          <w:sz w:val="24"/>
          <w:szCs w:val="24"/>
        </w:rPr>
        <w:tab/>
      </w:r>
      <w:r w:rsidR="002A1BB6">
        <w:rPr>
          <w:rFonts w:ascii="Arial" w:hAnsi="Arial" w:cs="Arial"/>
          <w:sz w:val="24"/>
          <w:szCs w:val="24"/>
        </w:rPr>
        <w:t>January 17, 2020</w:t>
      </w:r>
    </w:p>
    <w:p w14:paraId="3E915BA7" w14:textId="77777777" w:rsidR="003147F2" w:rsidRPr="00287652" w:rsidRDefault="003147F2" w:rsidP="003147F2">
      <w:pPr>
        <w:pBdr>
          <w:bottom w:val="single" w:sz="12" w:space="1" w:color="auto"/>
        </w:pBdr>
        <w:spacing w:before="120"/>
        <w:rPr>
          <w:rFonts w:cs="Arial"/>
          <w:b/>
          <w:sz w:val="24"/>
          <w:szCs w:val="24"/>
        </w:rPr>
      </w:pPr>
    </w:p>
    <w:p w14:paraId="067D7E2A" w14:textId="38DA558F" w:rsidR="00E83FC9" w:rsidRDefault="00ED70B3" w:rsidP="00A20E8B">
      <w:pPr>
        <w:rPr>
          <w:rFonts w:cs="Arial"/>
        </w:rPr>
      </w:pPr>
      <w:r w:rsidRPr="00ED70B3">
        <w:rPr>
          <w:rFonts w:cs="Arial"/>
        </w:rPr>
        <w:t>The Standards Review Subcommittee (SRS) thanks th</w:t>
      </w:r>
      <w:r>
        <w:rPr>
          <w:rFonts w:cs="Arial"/>
        </w:rPr>
        <w:t>e Wholesale Electric Quadrant (</w:t>
      </w:r>
      <w:proofErr w:type="spellStart"/>
      <w:r>
        <w:rPr>
          <w:rFonts w:cs="Arial"/>
        </w:rPr>
        <w:t>WEQ</w:t>
      </w:r>
      <w:proofErr w:type="spellEnd"/>
      <w:r>
        <w:rPr>
          <w:rFonts w:cs="Arial"/>
        </w:rPr>
        <w:t xml:space="preserve">) </w:t>
      </w:r>
      <w:r w:rsidRPr="00ED70B3">
        <w:rPr>
          <w:rFonts w:cs="Arial"/>
        </w:rPr>
        <w:t xml:space="preserve">Business Practice Subcommittee (BPS) and welcomes the opportunity to provide these </w:t>
      </w:r>
      <w:r w:rsidR="00E6728E">
        <w:rPr>
          <w:rFonts w:cs="Arial"/>
        </w:rPr>
        <w:t xml:space="preserve">late </w:t>
      </w:r>
      <w:r w:rsidRPr="00ED70B3">
        <w:rPr>
          <w:rFonts w:cs="Arial"/>
        </w:rPr>
        <w:t xml:space="preserve">comments relating to the </w:t>
      </w:r>
      <w:proofErr w:type="spellStart"/>
      <w:r w:rsidRPr="00ED70B3">
        <w:rPr>
          <w:rFonts w:cs="Arial"/>
        </w:rPr>
        <w:t>WEQ</w:t>
      </w:r>
      <w:proofErr w:type="spellEnd"/>
      <w:r w:rsidRPr="00ED70B3">
        <w:rPr>
          <w:rFonts w:cs="Arial"/>
        </w:rPr>
        <w:t xml:space="preserve"> Business Practice Standard proposed standards.</w:t>
      </w:r>
    </w:p>
    <w:p w14:paraId="78EAF893" w14:textId="48AE723C" w:rsidR="00E83FC9" w:rsidRDefault="00661E2B" w:rsidP="00C85439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R</w:t>
      </w:r>
      <w:r w:rsidR="00D815F7">
        <w:rPr>
          <w:rFonts w:cs="Arial"/>
        </w:rPr>
        <w:t>eviewed</w:t>
      </w:r>
      <w:r w:rsidR="00C6252A">
        <w:rPr>
          <w:rFonts w:cs="Arial"/>
        </w:rPr>
        <w:t xml:space="preserve"> </w:t>
      </w:r>
      <w:proofErr w:type="spellStart"/>
      <w:r w:rsidR="00C6252A">
        <w:rPr>
          <w:rFonts w:cs="Arial"/>
        </w:rPr>
        <w:t>WEQ</w:t>
      </w:r>
      <w:proofErr w:type="spellEnd"/>
      <w:r w:rsidR="00C6252A">
        <w:rPr>
          <w:rFonts w:cs="Arial"/>
        </w:rPr>
        <w:t>-000-1</w:t>
      </w:r>
      <w:r w:rsidR="00D815F7">
        <w:rPr>
          <w:rFonts w:cs="Arial"/>
        </w:rPr>
        <w:t xml:space="preserve"> </w:t>
      </w:r>
      <w:r w:rsidR="00D815F7" w:rsidRPr="00D815F7">
        <w:rPr>
          <w:rFonts w:cs="Arial"/>
        </w:rPr>
        <w:t>A</w:t>
      </w:r>
      <w:r w:rsidR="006138DF" w:rsidRPr="00D815F7">
        <w:rPr>
          <w:rFonts w:cs="Arial"/>
        </w:rPr>
        <w:t>bbreviations</w:t>
      </w:r>
      <w:r w:rsidR="00D815F7" w:rsidRPr="00D815F7">
        <w:rPr>
          <w:rFonts w:cs="Arial"/>
        </w:rPr>
        <w:t xml:space="preserve"> </w:t>
      </w:r>
      <w:r w:rsidR="006138DF" w:rsidRPr="00D815F7">
        <w:rPr>
          <w:rFonts w:cs="Arial"/>
        </w:rPr>
        <w:t>and</w:t>
      </w:r>
      <w:r w:rsidR="00D815F7" w:rsidRPr="00D815F7">
        <w:rPr>
          <w:rFonts w:cs="Arial"/>
        </w:rPr>
        <w:t xml:space="preserve"> A</w:t>
      </w:r>
      <w:r w:rsidR="006138DF" w:rsidRPr="00D815F7">
        <w:rPr>
          <w:rFonts w:cs="Arial"/>
        </w:rPr>
        <w:t>cronyms</w:t>
      </w:r>
      <w:r w:rsidR="00A20E8B" w:rsidRPr="00E83FC9">
        <w:rPr>
          <w:rFonts w:cs="Arial"/>
        </w:rPr>
        <w:t>,</w:t>
      </w:r>
      <w:r w:rsidR="006138DF">
        <w:rPr>
          <w:rFonts w:cs="Arial"/>
        </w:rPr>
        <w:t xml:space="preserve"> </w:t>
      </w:r>
      <w:r w:rsidR="00C6252A">
        <w:rPr>
          <w:rFonts w:cs="Arial"/>
        </w:rPr>
        <w:t xml:space="preserve">and </w:t>
      </w:r>
      <w:proofErr w:type="spellStart"/>
      <w:r w:rsidR="00C6252A">
        <w:rPr>
          <w:rFonts w:cs="Arial"/>
        </w:rPr>
        <w:t>WEQ</w:t>
      </w:r>
      <w:proofErr w:type="spellEnd"/>
      <w:r w:rsidR="00C6252A">
        <w:rPr>
          <w:rFonts w:cs="Arial"/>
        </w:rPr>
        <w:t xml:space="preserve">-000-2 </w:t>
      </w:r>
      <w:r w:rsidR="006138DF" w:rsidRPr="006138DF">
        <w:rPr>
          <w:rFonts w:cs="Arial"/>
        </w:rPr>
        <w:t>Definition of Terms</w:t>
      </w:r>
      <w:r w:rsidR="00C6252A">
        <w:rPr>
          <w:rFonts w:cs="Arial"/>
        </w:rPr>
        <w:t xml:space="preserve">, </w:t>
      </w:r>
      <w:r w:rsidR="00AD4F37">
        <w:rPr>
          <w:rFonts w:cs="Arial"/>
        </w:rPr>
        <w:t>versus</w:t>
      </w:r>
      <w:r w:rsidR="00C6252A">
        <w:rPr>
          <w:rFonts w:cs="Arial"/>
        </w:rPr>
        <w:t xml:space="preserve"> NERC Glossary</w:t>
      </w:r>
      <w:r w:rsidR="00867D82">
        <w:rPr>
          <w:rFonts w:cs="Arial"/>
        </w:rPr>
        <w:t xml:space="preserve">. </w:t>
      </w:r>
      <w:r w:rsidR="00E6728E">
        <w:rPr>
          <w:rFonts w:cs="Arial"/>
        </w:rPr>
        <w:t>Recommend coor</w:t>
      </w:r>
      <w:r w:rsidR="00FB01D3">
        <w:rPr>
          <w:rFonts w:cs="Arial"/>
        </w:rPr>
        <w:t>dination</w:t>
      </w:r>
      <w:r w:rsidR="00C85439">
        <w:rPr>
          <w:rFonts w:cs="Arial"/>
        </w:rPr>
        <w:t xml:space="preserve"> with NERC</w:t>
      </w:r>
      <w:r w:rsidR="00FB01D3">
        <w:rPr>
          <w:rFonts w:cs="Arial"/>
        </w:rPr>
        <w:t xml:space="preserve"> for the definition of</w:t>
      </w:r>
      <w:r w:rsidR="00FB01D3" w:rsidRPr="00FB01D3">
        <w:rPr>
          <w:rFonts w:cs="Arial"/>
        </w:rPr>
        <w:t xml:space="preserve"> ‘Interchange Distribution Calculator (IDC)’</w:t>
      </w:r>
      <w:r w:rsidR="00C85439">
        <w:rPr>
          <w:rFonts w:cs="Arial"/>
        </w:rPr>
        <w:t xml:space="preserve"> and ‘</w:t>
      </w:r>
      <w:r w:rsidR="00C85439" w:rsidRPr="00C85439">
        <w:rPr>
          <w:rFonts w:cs="Arial"/>
        </w:rPr>
        <w:t>Curtailment Threshold</w:t>
      </w:r>
      <w:r w:rsidR="00C85439">
        <w:rPr>
          <w:rFonts w:cs="Arial"/>
        </w:rPr>
        <w:t>’</w:t>
      </w:r>
      <w:r w:rsidR="00FB01D3">
        <w:rPr>
          <w:rFonts w:cs="Arial"/>
        </w:rPr>
        <w:t>.</w:t>
      </w:r>
      <w:r w:rsidR="00867D82">
        <w:rPr>
          <w:rFonts w:cs="Arial"/>
        </w:rPr>
        <w:t xml:space="preserve"> </w:t>
      </w:r>
      <w:r w:rsidR="00C6252A">
        <w:rPr>
          <w:rFonts w:cs="Arial"/>
        </w:rPr>
        <w:t xml:space="preserve"> </w:t>
      </w:r>
      <w:r w:rsidR="006138DF">
        <w:rPr>
          <w:rFonts w:cs="Arial"/>
        </w:rPr>
        <w:t xml:space="preserve"> </w:t>
      </w:r>
    </w:p>
    <w:p w14:paraId="78201B97" w14:textId="1164E669" w:rsidR="00A20E8B" w:rsidRPr="00E83FC9" w:rsidRDefault="00661E2B" w:rsidP="00A20E8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Reviewed </w:t>
      </w:r>
      <w:proofErr w:type="spellStart"/>
      <w:r>
        <w:rPr>
          <w:rFonts w:cs="Arial"/>
        </w:rPr>
        <w:t>WEQ</w:t>
      </w:r>
      <w:proofErr w:type="spellEnd"/>
      <w:r>
        <w:rPr>
          <w:rFonts w:cs="Arial"/>
        </w:rPr>
        <w:t>-008</w:t>
      </w:r>
      <w:r w:rsidR="00867D82">
        <w:rPr>
          <w:rFonts w:cs="Arial"/>
        </w:rPr>
        <w:t xml:space="preserve"> -</w:t>
      </w:r>
      <w:r>
        <w:rPr>
          <w:rFonts w:cs="Arial"/>
        </w:rPr>
        <w:t xml:space="preserve"> </w:t>
      </w:r>
      <w:r w:rsidR="00867D82">
        <w:rPr>
          <w:rFonts w:cs="Arial"/>
        </w:rPr>
        <w:t xml:space="preserve">No </w:t>
      </w:r>
      <w:r>
        <w:rPr>
          <w:rFonts w:cs="Arial"/>
        </w:rPr>
        <w:t>recommend</w:t>
      </w:r>
      <w:r w:rsidR="00FB7AD2">
        <w:rPr>
          <w:rFonts w:cs="Arial"/>
        </w:rPr>
        <w:t>ed changes</w:t>
      </w:r>
      <w:r w:rsidR="00867D82">
        <w:rPr>
          <w:rFonts w:cs="Arial"/>
        </w:rPr>
        <w:t>.</w:t>
      </w:r>
      <w:r w:rsidR="00FB7AD2">
        <w:rPr>
          <w:rFonts w:cs="Arial"/>
        </w:rPr>
        <w:t xml:space="preserve"> </w:t>
      </w:r>
      <w:r w:rsidR="00A20E8B" w:rsidRPr="00E83FC9">
        <w:rPr>
          <w:rFonts w:cs="Arial"/>
        </w:rPr>
        <w:t xml:space="preserve">  </w:t>
      </w:r>
    </w:p>
    <w:p w14:paraId="480A15E9" w14:textId="5F061B3A" w:rsidR="00A20E8B" w:rsidRDefault="001843F8" w:rsidP="00647057">
      <w:pPr>
        <w:rPr>
          <w:rFonts w:cs="Arial"/>
        </w:rPr>
      </w:pPr>
      <w:r w:rsidRPr="001843F8">
        <w:rPr>
          <w:rFonts w:cs="Arial"/>
        </w:rPr>
        <w:t xml:space="preserve">The SRS has reviewed each of the propose recommendations </w:t>
      </w:r>
      <w:r w:rsidR="00541071">
        <w:rPr>
          <w:rFonts w:cs="Arial"/>
        </w:rPr>
        <w:t>with no further comments</w:t>
      </w:r>
      <w:r w:rsidRPr="001843F8">
        <w:rPr>
          <w:rFonts w:cs="Arial"/>
        </w:rPr>
        <w:t xml:space="preserve"> and support the subcommittee</w:t>
      </w:r>
      <w:r>
        <w:rPr>
          <w:rFonts w:cs="Arial"/>
        </w:rPr>
        <w:t xml:space="preserve"> requests</w:t>
      </w:r>
      <w:r w:rsidRPr="001843F8">
        <w:rPr>
          <w:rFonts w:cs="Arial"/>
        </w:rPr>
        <w:t>.</w:t>
      </w:r>
    </w:p>
    <w:p w14:paraId="04A3FB01" w14:textId="57FF991D" w:rsidR="00ED70B3" w:rsidRDefault="00ED70B3" w:rsidP="00647057">
      <w:pPr>
        <w:rPr>
          <w:rFonts w:cs="Arial"/>
        </w:rPr>
      </w:pPr>
    </w:p>
    <w:p w14:paraId="232DE6A5" w14:textId="77777777" w:rsidR="001D0284" w:rsidRPr="001D0284" w:rsidRDefault="001D0284" w:rsidP="001D0284">
      <w:pPr>
        <w:rPr>
          <w:rFonts w:cs="Arial"/>
        </w:rPr>
      </w:pPr>
      <w:r w:rsidRPr="001D0284">
        <w:rPr>
          <w:rFonts w:cs="Arial"/>
        </w:rPr>
        <w:t>Respectfully</w:t>
      </w:r>
    </w:p>
    <w:p w14:paraId="03A1DB89" w14:textId="32F5FC3F" w:rsidR="00ED70B3" w:rsidRDefault="001D0284" w:rsidP="001D0284">
      <w:pPr>
        <w:rPr>
          <w:rFonts w:cs="Arial"/>
        </w:rPr>
      </w:pPr>
      <w:r w:rsidRPr="001D0284">
        <w:rPr>
          <w:rFonts w:cs="Arial"/>
        </w:rPr>
        <w:t>Standard Review Subcommittee</w:t>
      </w:r>
    </w:p>
    <w:p w14:paraId="520B870B" w14:textId="77777777" w:rsidR="00ED70B3" w:rsidRPr="0095270E" w:rsidRDefault="00ED70B3" w:rsidP="00647057">
      <w:pPr>
        <w:rPr>
          <w:rFonts w:cs="Arial"/>
        </w:rPr>
      </w:pPr>
    </w:p>
    <w:sectPr w:rsidR="00ED70B3" w:rsidRPr="0095270E" w:rsidSect="00452E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25CF7" w14:textId="77777777" w:rsidR="00DA3F50" w:rsidRDefault="00DA3F50" w:rsidP="002F33E1">
      <w:pPr>
        <w:spacing w:after="0" w:line="240" w:lineRule="auto"/>
      </w:pPr>
      <w:r>
        <w:separator/>
      </w:r>
    </w:p>
  </w:endnote>
  <w:endnote w:type="continuationSeparator" w:id="0">
    <w:p w14:paraId="0543EB19" w14:textId="77777777" w:rsidR="00DA3F50" w:rsidRDefault="00DA3F50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4FC1" w14:textId="77777777" w:rsidR="004F57A6" w:rsidRDefault="004F5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F143" w14:textId="1C40FECB" w:rsidR="00061E85" w:rsidRDefault="00061E85" w:rsidP="00061E85">
    <w:pPr>
      <w:pStyle w:val="Footer"/>
      <w:jc w:val="center"/>
    </w:pPr>
  </w:p>
  <w:p w14:paraId="50F56112" w14:textId="77777777" w:rsidR="002F33E1" w:rsidRDefault="002F3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2D70E" w14:textId="77777777" w:rsidR="004F57A6" w:rsidRDefault="004F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CAE10" w14:textId="77777777" w:rsidR="00DA3F50" w:rsidRDefault="00DA3F50" w:rsidP="002F33E1">
      <w:pPr>
        <w:spacing w:after="0" w:line="240" w:lineRule="auto"/>
      </w:pPr>
      <w:r>
        <w:separator/>
      </w:r>
    </w:p>
  </w:footnote>
  <w:footnote w:type="continuationSeparator" w:id="0">
    <w:p w14:paraId="16D2D9CE" w14:textId="77777777" w:rsidR="00DA3F50" w:rsidRDefault="00DA3F50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CB675" w14:textId="77777777" w:rsidR="004F57A6" w:rsidRDefault="004F5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8F15" w14:textId="140C0E12" w:rsidR="00B422F3" w:rsidRDefault="00B42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7F09" w14:textId="77777777" w:rsidR="004F57A6" w:rsidRDefault="004F5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C02"/>
    <w:multiLevelType w:val="hybridMultilevel"/>
    <w:tmpl w:val="4A92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64276"/>
    <w:multiLevelType w:val="hybridMultilevel"/>
    <w:tmpl w:val="A614C32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EA"/>
    <w:rsid w:val="00016886"/>
    <w:rsid w:val="0002270C"/>
    <w:rsid w:val="00031D87"/>
    <w:rsid w:val="00061E85"/>
    <w:rsid w:val="00067224"/>
    <w:rsid w:val="00086E6E"/>
    <w:rsid w:val="00093960"/>
    <w:rsid w:val="00094613"/>
    <w:rsid w:val="000977F4"/>
    <w:rsid w:val="000B12E5"/>
    <w:rsid w:val="000B744C"/>
    <w:rsid w:val="000D0650"/>
    <w:rsid w:val="000D60EA"/>
    <w:rsid w:val="000E091E"/>
    <w:rsid w:val="001001B5"/>
    <w:rsid w:val="001059FE"/>
    <w:rsid w:val="0012240E"/>
    <w:rsid w:val="00134121"/>
    <w:rsid w:val="00151F37"/>
    <w:rsid w:val="00172713"/>
    <w:rsid w:val="001772A8"/>
    <w:rsid w:val="001843F8"/>
    <w:rsid w:val="00187AEF"/>
    <w:rsid w:val="001B13BE"/>
    <w:rsid w:val="001B732E"/>
    <w:rsid w:val="001D0284"/>
    <w:rsid w:val="001D176C"/>
    <w:rsid w:val="00202BCA"/>
    <w:rsid w:val="00203A26"/>
    <w:rsid w:val="0020541C"/>
    <w:rsid w:val="002355DF"/>
    <w:rsid w:val="00260EE1"/>
    <w:rsid w:val="0026772C"/>
    <w:rsid w:val="002952F0"/>
    <w:rsid w:val="002A1BB6"/>
    <w:rsid w:val="002A3983"/>
    <w:rsid w:val="002C3E12"/>
    <w:rsid w:val="002C65A5"/>
    <w:rsid w:val="002F33E1"/>
    <w:rsid w:val="00305D2F"/>
    <w:rsid w:val="00307872"/>
    <w:rsid w:val="003147F2"/>
    <w:rsid w:val="00325955"/>
    <w:rsid w:val="003353F3"/>
    <w:rsid w:val="0034433E"/>
    <w:rsid w:val="0037148D"/>
    <w:rsid w:val="003A0EA2"/>
    <w:rsid w:val="003A3BA7"/>
    <w:rsid w:val="003B1438"/>
    <w:rsid w:val="003E0400"/>
    <w:rsid w:val="00402904"/>
    <w:rsid w:val="004034B1"/>
    <w:rsid w:val="00410357"/>
    <w:rsid w:val="00437EEC"/>
    <w:rsid w:val="00443D53"/>
    <w:rsid w:val="004508B4"/>
    <w:rsid w:val="00452E62"/>
    <w:rsid w:val="004664E8"/>
    <w:rsid w:val="004C5B10"/>
    <w:rsid w:val="004C6772"/>
    <w:rsid w:val="004D23B6"/>
    <w:rsid w:val="004D45E1"/>
    <w:rsid w:val="004E2B99"/>
    <w:rsid w:val="004E6C0D"/>
    <w:rsid w:val="004F57A6"/>
    <w:rsid w:val="00516D76"/>
    <w:rsid w:val="005276DF"/>
    <w:rsid w:val="00541071"/>
    <w:rsid w:val="0054116A"/>
    <w:rsid w:val="00546961"/>
    <w:rsid w:val="005A5485"/>
    <w:rsid w:val="005B43A0"/>
    <w:rsid w:val="005C1797"/>
    <w:rsid w:val="005D0373"/>
    <w:rsid w:val="005D0FC6"/>
    <w:rsid w:val="005E2D00"/>
    <w:rsid w:val="00606477"/>
    <w:rsid w:val="006138DF"/>
    <w:rsid w:val="00636184"/>
    <w:rsid w:val="00647057"/>
    <w:rsid w:val="00654666"/>
    <w:rsid w:val="00661E2B"/>
    <w:rsid w:val="006667C4"/>
    <w:rsid w:val="006E1827"/>
    <w:rsid w:val="006E6EE3"/>
    <w:rsid w:val="007048D6"/>
    <w:rsid w:val="00707B2C"/>
    <w:rsid w:val="0073706B"/>
    <w:rsid w:val="0073736C"/>
    <w:rsid w:val="00764DF1"/>
    <w:rsid w:val="00774975"/>
    <w:rsid w:val="00794819"/>
    <w:rsid w:val="007B06A5"/>
    <w:rsid w:val="007C4A19"/>
    <w:rsid w:val="007D440F"/>
    <w:rsid w:val="007F14A2"/>
    <w:rsid w:val="00820F0D"/>
    <w:rsid w:val="0082495F"/>
    <w:rsid w:val="008638C0"/>
    <w:rsid w:val="00864AB9"/>
    <w:rsid w:val="00867D04"/>
    <w:rsid w:val="00867D82"/>
    <w:rsid w:val="008A1243"/>
    <w:rsid w:val="008D64C7"/>
    <w:rsid w:val="008F2ACC"/>
    <w:rsid w:val="00901710"/>
    <w:rsid w:val="00935818"/>
    <w:rsid w:val="0095270E"/>
    <w:rsid w:val="0096444B"/>
    <w:rsid w:val="0096651C"/>
    <w:rsid w:val="009B01B0"/>
    <w:rsid w:val="009D50DD"/>
    <w:rsid w:val="009E4183"/>
    <w:rsid w:val="009E4EB7"/>
    <w:rsid w:val="009F2D76"/>
    <w:rsid w:val="00A01D3A"/>
    <w:rsid w:val="00A1415A"/>
    <w:rsid w:val="00A20E8B"/>
    <w:rsid w:val="00A33BA5"/>
    <w:rsid w:val="00A63221"/>
    <w:rsid w:val="00A724BE"/>
    <w:rsid w:val="00A81045"/>
    <w:rsid w:val="00A85453"/>
    <w:rsid w:val="00AA1EAF"/>
    <w:rsid w:val="00AA673F"/>
    <w:rsid w:val="00AB1B07"/>
    <w:rsid w:val="00AB76A1"/>
    <w:rsid w:val="00AB7CFD"/>
    <w:rsid w:val="00AD1565"/>
    <w:rsid w:val="00AD4F37"/>
    <w:rsid w:val="00AF25CC"/>
    <w:rsid w:val="00B06187"/>
    <w:rsid w:val="00B1447C"/>
    <w:rsid w:val="00B20E8A"/>
    <w:rsid w:val="00B25FE9"/>
    <w:rsid w:val="00B422F3"/>
    <w:rsid w:val="00B4682B"/>
    <w:rsid w:val="00B634D9"/>
    <w:rsid w:val="00BB7010"/>
    <w:rsid w:val="00BC6431"/>
    <w:rsid w:val="00BF4DC1"/>
    <w:rsid w:val="00C00049"/>
    <w:rsid w:val="00C10826"/>
    <w:rsid w:val="00C57017"/>
    <w:rsid w:val="00C6252A"/>
    <w:rsid w:val="00C813FD"/>
    <w:rsid w:val="00C85439"/>
    <w:rsid w:val="00C94CD4"/>
    <w:rsid w:val="00CE48B0"/>
    <w:rsid w:val="00CE6EF3"/>
    <w:rsid w:val="00CF5C19"/>
    <w:rsid w:val="00D045A3"/>
    <w:rsid w:val="00D07CF2"/>
    <w:rsid w:val="00D30C4C"/>
    <w:rsid w:val="00D355AA"/>
    <w:rsid w:val="00D36B54"/>
    <w:rsid w:val="00D75DDE"/>
    <w:rsid w:val="00D815F7"/>
    <w:rsid w:val="00D830D6"/>
    <w:rsid w:val="00D94FDA"/>
    <w:rsid w:val="00D97DC9"/>
    <w:rsid w:val="00DA3F50"/>
    <w:rsid w:val="00DF107A"/>
    <w:rsid w:val="00E41C86"/>
    <w:rsid w:val="00E6728E"/>
    <w:rsid w:val="00E7249C"/>
    <w:rsid w:val="00E72E04"/>
    <w:rsid w:val="00E83BEF"/>
    <w:rsid w:val="00E83FC9"/>
    <w:rsid w:val="00E90EDB"/>
    <w:rsid w:val="00E93841"/>
    <w:rsid w:val="00E945BD"/>
    <w:rsid w:val="00EC4CA4"/>
    <w:rsid w:val="00ED70B3"/>
    <w:rsid w:val="00EF34E3"/>
    <w:rsid w:val="00F06449"/>
    <w:rsid w:val="00F31079"/>
    <w:rsid w:val="00F35A38"/>
    <w:rsid w:val="00F54507"/>
    <w:rsid w:val="00F835D9"/>
    <w:rsid w:val="00F97A33"/>
    <w:rsid w:val="00FA3E78"/>
    <w:rsid w:val="00FB01D3"/>
    <w:rsid w:val="00FB7AD2"/>
    <w:rsid w:val="00FC4F2A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B503"/>
  <w15:docId w15:val="{3C164374-93EA-46B6-BE62-703D901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0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263F975B911449BAEF1AC21745862" ma:contentTypeVersion="7" ma:contentTypeDescription="Create a new document." ma:contentTypeScope="" ma:versionID="7e56485913021df8a5c28a30851b11cb">
  <xsd:schema xmlns:xsd="http://www.w3.org/2001/XMLSchema" xmlns:xs="http://www.w3.org/2001/XMLSchema" xmlns:p="http://schemas.microsoft.com/office/2006/metadata/properties" xmlns:ns3="70cb49b5-dcc5-4874-9753-29ef7ca08eb3" targetNamespace="http://schemas.microsoft.com/office/2006/metadata/properties" ma:root="true" ma:fieldsID="9f5e24a8716075b44a3527c8085fb5a0" ns3:_="">
    <xsd:import namespace="70cb49b5-dcc5-4874-9753-29ef7ca08e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b49b5-dcc5-4874-9753-29ef7ca08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F04BC-FA67-479C-8A21-961C48F7F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b49b5-dcc5-4874-9753-29ef7ca08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4425D-2AB0-4661-91EF-19AFE1685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107AFB-B2EC-4832-8330-CAC063B7BE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A170-13E1-409C-A2C1-B4210E8C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Skiba</dc:creator>
  <cp:lastModifiedBy>NAESB</cp:lastModifiedBy>
  <cp:revision>2</cp:revision>
  <cp:lastPrinted>2016-07-06T18:27:00Z</cp:lastPrinted>
  <dcterms:created xsi:type="dcterms:W3CDTF">2020-01-22T19:15:00Z</dcterms:created>
  <dcterms:modified xsi:type="dcterms:W3CDTF">2020-01-22T19:15:00Z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0x010100026263F975B911449BAEF1AC21745862</vt:lpwstr>
  </property>
</Properties>
</file>