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AC39" w14:textId="77777777" w:rsidR="001D4A93" w:rsidRDefault="001D4A93"/>
    <w:p w14:paraId="039D01F8" w14:textId="77777777" w:rsidR="00E728AA" w:rsidRDefault="00E728AA"/>
    <w:p w14:paraId="396132ED" w14:textId="7348A5C0" w:rsidR="007A56A1" w:rsidRDefault="007A56A1" w:rsidP="007A56A1">
      <w:pPr>
        <w:pStyle w:val="NoSpacing"/>
      </w:pPr>
      <w:r>
        <w:t>B</w:t>
      </w:r>
      <w:r w:rsidR="0056180C">
        <w:t xml:space="preserve">onneville </w:t>
      </w:r>
      <w:r>
        <w:t>P</w:t>
      </w:r>
      <w:r w:rsidR="0056180C">
        <w:t xml:space="preserve">ower </w:t>
      </w:r>
      <w:r>
        <w:t>A</w:t>
      </w:r>
      <w:r w:rsidR="0056180C">
        <w:t>dministration</w:t>
      </w:r>
      <w:r>
        <w:t xml:space="preserve"> Comments to </w:t>
      </w:r>
      <w:r w:rsidR="0056180C">
        <w:t xml:space="preserve">Recommendation for </w:t>
      </w:r>
      <w:r>
        <w:t>R11020</w:t>
      </w:r>
    </w:p>
    <w:p w14:paraId="60EB91E7" w14:textId="77777777" w:rsidR="007A56A1" w:rsidRDefault="007A56A1" w:rsidP="007A56A1">
      <w:pPr>
        <w:pStyle w:val="NoSpacing"/>
      </w:pPr>
      <w:r>
        <w:t>January 13</w:t>
      </w:r>
      <w:r w:rsidRPr="007A56A1">
        <w:rPr>
          <w:vertAlign w:val="superscript"/>
        </w:rPr>
        <w:t>th</w:t>
      </w:r>
      <w:r>
        <w:t>, 2020</w:t>
      </w:r>
    </w:p>
    <w:p w14:paraId="484922A9" w14:textId="77777777" w:rsidR="007A56A1" w:rsidRDefault="007A56A1"/>
    <w:p w14:paraId="38C37BC5" w14:textId="450BA80B" w:rsidR="006E7011" w:rsidRDefault="000C19B2">
      <w:r>
        <w:t xml:space="preserve">BPA appreciates the opportunity to provide comments on the NAESB </w:t>
      </w:r>
      <w:r w:rsidR="002D5030">
        <w:t>R</w:t>
      </w:r>
      <w:r>
        <w:t>ecommendation</w:t>
      </w:r>
      <w:r w:rsidR="002D5030">
        <w:t xml:space="preserve"> for</w:t>
      </w:r>
      <w:r w:rsidR="00F007F0">
        <w:t xml:space="preserve"> R11020, ‘</w:t>
      </w:r>
      <w:r w:rsidR="006E7011" w:rsidRPr="006E7011">
        <w:t xml:space="preserve">Parallel Flow Visualization/Mitigation for Reliability Coordinators in the Eastern Interconnection and Revise TLR level 5 to be treated similarly to TLR level 3 </w:t>
      </w:r>
      <w:r w:rsidR="00F007F0">
        <w:t>…’</w:t>
      </w:r>
    </w:p>
    <w:p w14:paraId="1704E016" w14:textId="5FB9B04E" w:rsidR="00DA0A98" w:rsidRDefault="00DA0A98">
      <w:r w:rsidRPr="00DA0A98">
        <w:t>BPA can support the Recommendation</w:t>
      </w:r>
      <w:r>
        <w:t xml:space="preserve"> </w:t>
      </w:r>
      <w:r w:rsidR="006B1FB8">
        <w:t xml:space="preserve">(which modifies WEQ Booklets WEQ-000 and </w:t>
      </w:r>
      <w:r w:rsidR="003C56F7">
        <w:t>WEQ</w:t>
      </w:r>
      <w:r w:rsidR="006B1FB8">
        <w:t xml:space="preserve">-008) </w:t>
      </w:r>
      <w:r w:rsidRPr="00DA0A98">
        <w:t>as long as it addresses the needs of the Eastern Interconnection without impinging on the standards applicable to the industry at large.</w:t>
      </w:r>
      <w:r w:rsidR="006B1FB8">
        <w:t xml:space="preserve"> </w:t>
      </w:r>
    </w:p>
    <w:p w14:paraId="3E700E42" w14:textId="54C69196" w:rsidR="00F007F0" w:rsidRDefault="003C56F7" w:rsidP="003C56F7">
      <w:r>
        <w:t>BPA supports t</w:t>
      </w:r>
      <w:r w:rsidR="00EF2D4F">
        <w:t>he changes to the</w:t>
      </w:r>
      <w:r w:rsidR="00924E23">
        <w:t xml:space="preserve"> WEQ-008 </w:t>
      </w:r>
      <w:r w:rsidR="00EF2D4F">
        <w:t xml:space="preserve">given that </w:t>
      </w:r>
      <w:r w:rsidR="003E3CE5">
        <w:t>the modifications recogniz</w:t>
      </w:r>
      <w:r w:rsidR="00924E23">
        <w:t>e</w:t>
      </w:r>
      <w:r w:rsidR="00553403">
        <w:t xml:space="preserve"> the re</w:t>
      </w:r>
      <w:r w:rsidR="00924E23">
        <w:t>gional</w:t>
      </w:r>
      <w:r w:rsidR="00553403">
        <w:t xml:space="preserve"> Eastern Interconnection</w:t>
      </w:r>
      <w:r w:rsidR="00924E23">
        <w:t xml:space="preserve"> and </w:t>
      </w:r>
      <w:r w:rsidR="00553403">
        <w:t>do</w:t>
      </w:r>
      <w:r w:rsidR="0056180C">
        <w:t xml:space="preserve"> not</w:t>
      </w:r>
      <w:r w:rsidR="00924E23">
        <w:t xml:space="preserve"> </w:t>
      </w:r>
      <w:r w:rsidR="0056180C">
        <w:t>affect</w:t>
      </w:r>
      <w:r w:rsidR="00924E23">
        <w:t xml:space="preserve"> other regional and industry standards </w:t>
      </w:r>
      <w:r w:rsidR="00882613">
        <w:t>relating to congestion management</w:t>
      </w:r>
      <w:r w:rsidR="00924E23">
        <w:t>.</w:t>
      </w:r>
    </w:p>
    <w:p w14:paraId="232FA8B0" w14:textId="2DF1CD6A" w:rsidR="00D97413" w:rsidRDefault="008B4700" w:rsidP="00063D3A">
      <w:commentRangeStart w:id="0"/>
      <w:commentRangeStart w:id="1"/>
      <w:r>
        <w:t>New</w:t>
      </w:r>
      <w:commentRangeEnd w:id="0"/>
      <w:r w:rsidR="009226A0">
        <w:rPr>
          <w:rStyle w:val="CommentReference"/>
        </w:rPr>
        <w:commentReference w:id="0"/>
      </w:r>
      <w:commentRangeEnd w:id="1"/>
      <w:r w:rsidR="005678B3">
        <w:rPr>
          <w:rStyle w:val="CommentReference"/>
        </w:rPr>
        <w:commentReference w:id="1"/>
      </w:r>
      <w:r>
        <w:t xml:space="preserve"> terms added</w:t>
      </w:r>
      <w:r w:rsidR="00EF2D4F">
        <w:t xml:space="preserve"> to the </w:t>
      </w:r>
      <w:r>
        <w:t>WEQ-000 (NAESB glossary)</w:t>
      </w:r>
      <w:r w:rsidR="006508F1">
        <w:t xml:space="preserve"> </w:t>
      </w:r>
      <w:r w:rsidR="00EF2D4F">
        <w:t>should clarify that the applicability is to the Eastern Intercon</w:t>
      </w:r>
      <w:r w:rsidR="006508F1">
        <w:t>nection.</w:t>
      </w:r>
      <w:r>
        <w:t xml:space="preserve"> </w:t>
      </w:r>
      <w:r w:rsidR="006508F1">
        <w:t xml:space="preserve"> </w:t>
      </w:r>
      <w:commentRangeStart w:id="3"/>
      <w:commentRangeStart w:id="4"/>
      <w:r w:rsidR="006508F1">
        <w:t>Additionally</w:t>
      </w:r>
      <w:commentRangeEnd w:id="3"/>
      <w:r w:rsidR="005B3F51">
        <w:rPr>
          <w:rStyle w:val="CommentReference"/>
        </w:rPr>
        <w:commentReference w:id="3"/>
      </w:r>
      <w:commentRangeEnd w:id="4"/>
      <w:r w:rsidR="005B3F51">
        <w:rPr>
          <w:rStyle w:val="CommentReference"/>
        </w:rPr>
        <w:commentReference w:id="4"/>
      </w:r>
      <w:r w:rsidR="006508F1">
        <w:t>, the R</w:t>
      </w:r>
      <w:r w:rsidR="00063D3A">
        <w:t>ecommendati</w:t>
      </w:r>
      <w:r w:rsidR="00D97413">
        <w:t>on modifies the ‘Interchange Distribution Calculator</w:t>
      </w:r>
      <w:r w:rsidR="006508F1">
        <w:t xml:space="preserve"> (IDC)</w:t>
      </w:r>
      <w:r w:rsidR="00D97413">
        <w:t>’</w:t>
      </w:r>
      <w:r w:rsidR="00F07F47">
        <w:t xml:space="preserve"> </w:t>
      </w:r>
      <w:r w:rsidR="00D97413">
        <w:t>definition</w:t>
      </w:r>
      <w:r>
        <w:t xml:space="preserve"> which</w:t>
      </w:r>
      <w:r w:rsidR="00D97413">
        <w:t xml:space="preserve"> is also </w:t>
      </w:r>
      <w:r w:rsidR="007B3B2B">
        <w:t xml:space="preserve">a </w:t>
      </w:r>
      <w:r>
        <w:t>defined</w:t>
      </w:r>
      <w:r w:rsidR="007B3B2B">
        <w:t xml:space="preserve"> term</w:t>
      </w:r>
      <w:r w:rsidR="00D97413">
        <w:t xml:space="preserve"> in the NERC Glossary.  Has the </w:t>
      </w:r>
      <w:r w:rsidR="006508F1">
        <w:t xml:space="preserve">revised </w:t>
      </w:r>
      <w:r w:rsidR="00D97413">
        <w:t>NAESB definition</w:t>
      </w:r>
      <w:r w:rsidR="006508F1">
        <w:t xml:space="preserve"> for the ‘IDC’</w:t>
      </w:r>
      <w:r w:rsidR="00D97413">
        <w:t xml:space="preserve"> been coordinated with NERC?</w:t>
      </w:r>
      <w:r w:rsidR="00836A25">
        <w:t xml:space="preserve">  </w:t>
      </w:r>
    </w:p>
    <w:p w14:paraId="57457D57" w14:textId="77777777" w:rsidR="00901852" w:rsidRDefault="00901852" w:rsidP="00063D3A"/>
    <w:p w14:paraId="017DD0C1" w14:textId="5406D358" w:rsidR="009B743B" w:rsidRDefault="009B743B" w:rsidP="00063D3A"/>
    <w:sectPr w:rsidR="009B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ood, James T." w:date="2020-01-24T11:12:00Z" w:initials="WJT">
    <w:p w14:paraId="6D8C2EF3" w14:textId="77287316" w:rsidR="009226A0" w:rsidRDefault="009226A0">
      <w:pPr>
        <w:pStyle w:val="CommentText"/>
      </w:pPr>
      <w:r>
        <w:rPr>
          <w:rStyle w:val="CommentReference"/>
        </w:rPr>
        <w:annotationRef/>
      </w:r>
      <w:r>
        <w:t>Comment 1</w:t>
      </w:r>
    </w:p>
  </w:comment>
  <w:comment w:id="1" w:author="Wood, James T." w:date="2020-01-28T10:56:00Z" w:initials="WJT">
    <w:p w14:paraId="294D7F9A" w14:textId="1406D636" w:rsidR="005678B3" w:rsidRDefault="005678B3">
      <w:pPr>
        <w:pStyle w:val="CommentText"/>
      </w:pPr>
      <w:r>
        <w:rPr>
          <w:rStyle w:val="CommentReference"/>
        </w:rPr>
        <w:annotationRef/>
      </w:r>
      <w:r>
        <w:t>01/28/20 subcommittee decided</w:t>
      </w:r>
      <w:r w:rsidR="004155BA" w:rsidRPr="004155BA">
        <w:t xml:space="preserve"> </w:t>
      </w:r>
      <w:r w:rsidR="004155BA">
        <w:t>that the new terms will remain the same</w:t>
      </w:r>
      <w:bookmarkStart w:id="2" w:name="_GoBack"/>
      <w:bookmarkEnd w:id="2"/>
    </w:p>
  </w:comment>
  <w:comment w:id="3" w:author="Wood, James T." w:date="2020-01-28T14:58:00Z" w:initials="WJT">
    <w:p w14:paraId="6794BB6B" w14:textId="15B0035B" w:rsidR="005B3F51" w:rsidRDefault="005B3F51">
      <w:pPr>
        <w:pStyle w:val="CommentText"/>
      </w:pPr>
      <w:r>
        <w:rPr>
          <w:rStyle w:val="CommentReference"/>
        </w:rPr>
        <w:annotationRef/>
      </w:r>
      <w:r>
        <w:t>Comment 2</w:t>
      </w:r>
    </w:p>
  </w:comment>
  <w:comment w:id="4" w:author="Wood, James T." w:date="2020-01-28T14:58:00Z" w:initials="WJT">
    <w:p w14:paraId="158933CB" w14:textId="6D9EDB05" w:rsidR="005B3F51" w:rsidRDefault="005B3F51">
      <w:pPr>
        <w:pStyle w:val="CommentText"/>
      </w:pPr>
      <w:r>
        <w:rPr>
          <w:rStyle w:val="CommentReference"/>
        </w:rPr>
        <w:annotationRef/>
      </w:r>
      <w:r>
        <w:t>01/28/20</w:t>
      </w:r>
      <w:r>
        <w:t xml:space="preserve"> s</w:t>
      </w:r>
      <w:r>
        <w:t>ubcommittee decided</w:t>
      </w:r>
      <w:r w:rsidRPr="009446B5">
        <w:t xml:space="preserve"> </w:t>
      </w:r>
      <w:r>
        <w:t>that the changes made to the definition is ok and NERC is aware of these changes as well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8C2EF3" w15:done="0"/>
  <w15:commentEx w15:paraId="294D7F9A" w15:paraIdParent="6D8C2EF3" w15:done="0"/>
  <w15:commentEx w15:paraId="6794BB6B" w15:done="0"/>
  <w15:commentEx w15:paraId="158933CB" w15:paraIdParent="6794BB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8C2EF3" w16cid:durableId="21D54FB4"/>
  <w16cid:commentId w16cid:paraId="294D7F9A" w16cid:durableId="21DA91D9"/>
  <w16cid:commentId w16cid:paraId="6794BB6B" w16cid:durableId="21DACA9A"/>
  <w16cid:commentId w16cid:paraId="158933CB" w16cid:durableId="21DACA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B53"/>
    <w:multiLevelType w:val="hybridMultilevel"/>
    <w:tmpl w:val="1BEC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31EF"/>
    <w:multiLevelType w:val="hybridMultilevel"/>
    <w:tmpl w:val="A3BC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od, James T.">
    <w15:presenceInfo w15:providerId="AD" w15:userId="S::JTWOOD@southernco.com::5c6db788-a54e-4d37-9f5c-ea5b7c04d9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8AA"/>
    <w:rsid w:val="000110BE"/>
    <w:rsid w:val="00017CBA"/>
    <w:rsid w:val="00063D3A"/>
    <w:rsid w:val="000C19B2"/>
    <w:rsid w:val="000E293E"/>
    <w:rsid w:val="001C68AA"/>
    <w:rsid w:val="001D4A93"/>
    <w:rsid w:val="001E3E5B"/>
    <w:rsid w:val="002046FE"/>
    <w:rsid w:val="002D5030"/>
    <w:rsid w:val="0030201F"/>
    <w:rsid w:val="00303018"/>
    <w:rsid w:val="003B36D6"/>
    <w:rsid w:val="003C56F7"/>
    <w:rsid w:val="003D1DDD"/>
    <w:rsid w:val="003E3CE5"/>
    <w:rsid w:val="004155BA"/>
    <w:rsid w:val="004D1ECD"/>
    <w:rsid w:val="0053469D"/>
    <w:rsid w:val="00553403"/>
    <w:rsid w:val="0056180C"/>
    <w:rsid w:val="005678B3"/>
    <w:rsid w:val="005B3F51"/>
    <w:rsid w:val="006371F5"/>
    <w:rsid w:val="006508F1"/>
    <w:rsid w:val="006B1FB8"/>
    <w:rsid w:val="006D2276"/>
    <w:rsid w:val="006E7011"/>
    <w:rsid w:val="00755009"/>
    <w:rsid w:val="007A56A1"/>
    <w:rsid w:val="007B3B2B"/>
    <w:rsid w:val="00836A25"/>
    <w:rsid w:val="0086096B"/>
    <w:rsid w:val="008812D7"/>
    <w:rsid w:val="00882613"/>
    <w:rsid w:val="008B4700"/>
    <w:rsid w:val="00901852"/>
    <w:rsid w:val="009226A0"/>
    <w:rsid w:val="00924E23"/>
    <w:rsid w:val="00972E28"/>
    <w:rsid w:val="009B743B"/>
    <w:rsid w:val="00A1644F"/>
    <w:rsid w:val="00B22F1F"/>
    <w:rsid w:val="00D37128"/>
    <w:rsid w:val="00D97413"/>
    <w:rsid w:val="00DA0A98"/>
    <w:rsid w:val="00E13CDB"/>
    <w:rsid w:val="00E728AA"/>
    <w:rsid w:val="00EF2D4F"/>
    <w:rsid w:val="00F007F0"/>
    <w:rsid w:val="00F07F47"/>
    <w:rsid w:val="00F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3D3A"/>
  <w15:docId w15:val="{24998F47-34B3-47C6-8599-FCD10D09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43B"/>
    <w:pPr>
      <w:ind w:left="720"/>
      <w:contextualSpacing/>
    </w:pPr>
  </w:style>
  <w:style w:type="paragraph" w:styleId="NoSpacing">
    <w:name w:val="No Spacing"/>
    <w:uiPriority w:val="1"/>
    <w:qFormat/>
    <w:rsid w:val="007A56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6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</dc:creator>
  <cp:lastModifiedBy>Wood, James T.</cp:lastModifiedBy>
  <cp:revision>4</cp:revision>
  <dcterms:created xsi:type="dcterms:W3CDTF">2020-01-28T16:56:00Z</dcterms:created>
  <dcterms:modified xsi:type="dcterms:W3CDTF">2020-01-28T21:00:00Z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-1454809639</vt:i4>
  </property>
  <property fmtid="{D5CDD505-2E9C-101B-9397-08002B2CF9AE}" pid="3" name="_NewReviewCycle">
    <vt:lpwstr/>
  </property>
  <property fmtid="{D5CDD505-2E9C-101B-9397-08002B2CF9AE}" pid="4" name="_EmailSubject">
    <vt:lpwstr>WEQ 2019 Annual Plan Items 1.a and 1.b/R11020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