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2F" w:rsidRDefault="0062642F" w:rsidP="0062642F">
      <w:r>
        <w:t xml:space="preserve">The Bonneville Power Administration would like to submit the following comment in response to </w:t>
      </w:r>
      <w:r w:rsidRPr="0062642F">
        <w:t>R15004 – Modifications to WEQ-004 Coordinate Interchange Business Practice Standards. Industry comment period began July 10, 2015 ends at the close of business on August 1</w:t>
      </w:r>
      <w:r>
        <w:t>0, 2015.</w:t>
      </w:r>
    </w:p>
    <w:p w:rsidR="0062642F" w:rsidRDefault="0062642F" w:rsidP="0062642F">
      <w:pPr>
        <w:rPr>
          <w:color w:val="1F497D"/>
        </w:rPr>
      </w:pPr>
      <w:r>
        <w:rPr>
          <w:u w:val="single"/>
        </w:rPr>
        <w:t>Formal Comments for Request R15004</w:t>
      </w:r>
      <w:r>
        <w:t xml:space="preserve">:  The Bonneville Power Administration would like to thank the CISS for seeking formal industry comment regarding the Modification to WEQ-004 Coordinate Interchange Business Practice Standard in response to the retirement of NERC standard INT-011-1. BPA supports the proposed change including language requiring Point to Point transmission customers for Intra-BA Area transfers to submit a Request for Interchange. </w:t>
      </w:r>
    </w:p>
    <w:p w:rsidR="00732E8B" w:rsidRDefault="00732E8B"/>
    <w:sectPr w:rsidR="00732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2F"/>
    <w:rsid w:val="0062642F"/>
    <w:rsid w:val="00627C5B"/>
    <w:rsid w:val="00732E8B"/>
    <w:rsid w:val="00C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BPA User</cp:lastModifiedBy>
  <cp:revision>2</cp:revision>
  <dcterms:created xsi:type="dcterms:W3CDTF">2015-08-06T15:12:00Z</dcterms:created>
  <dcterms:modified xsi:type="dcterms:W3CDTF">2015-08-06T15:12:00Z</dcterms:modified>
</cp:coreProperties>
</file>