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ED" w:rsidRPr="00FF601C" w:rsidRDefault="00A255ED" w:rsidP="00A255ED">
      <w:pPr>
        <w:ind w:left="2520" w:hanging="2520"/>
        <w:jc w:val="center"/>
        <w:rPr>
          <w:rFonts w:ascii="Times New Roman" w:hAnsi="Times New Roman"/>
          <w:b/>
          <w:bCs/>
          <w:sz w:val="24"/>
          <w:szCs w:val="24"/>
        </w:rPr>
      </w:pPr>
      <w:r w:rsidRPr="00FF601C">
        <w:rPr>
          <w:rFonts w:ascii="Times New Roman" w:hAnsi="Times New Roman"/>
          <w:b/>
          <w:bCs/>
          <w:sz w:val="24"/>
          <w:szCs w:val="24"/>
        </w:rPr>
        <w:t xml:space="preserve">Formal Comments </w:t>
      </w:r>
    </w:p>
    <w:p w:rsidR="00A255ED" w:rsidRPr="00FF601C" w:rsidRDefault="00A255ED" w:rsidP="00A255ED">
      <w:pPr>
        <w:spacing w:after="120"/>
        <w:ind w:left="2520" w:hanging="2520"/>
        <w:rPr>
          <w:rFonts w:ascii="Times New Roman" w:hAnsi="Times New Roman"/>
          <w:sz w:val="24"/>
          <w:szCs w:val="24"/>
        </w:rPr>
      </w:pPr>
      <w:r w:rsidRPr="00FF601C">
        <w:rPr>
          <w:rFonts w:ascii="Times New Roman" w:hAnsi="Times New Roman"/>
          <w:b/>
          <w:bCs/>
          <w:sz w:val="24"/>
          <w:szCs w:val="24"/>
        </w:rPr>
        <w:t>Quadrant:</w:t>
      </w:r>
      <w:r w:rsidRPr="00FF601C">
        <w:rPr>
          <w:rFonts w:ascii="Times New Roman" w:hAnsi="Times New Roman"/>
          <w:sz w:val="24"/>
          <w:szCs w:val="24"/>
        </w:rPr>
        <w:tab/>
        <w:t>Wholesale Electric Quadrant</w:t>
      </w:r>
    </w:p>
    <w:p w:rsidR="00A255ED" w:rsidRPr="00FF601C" w:rsidRDefault="00A255ED" w:rsidP="00A255ED">
      <w:pPr>
        <w:pStyle w:val="PlainText"/>
        <w:tabs>
          <w:tab w:val="left" w:pos="0"/>
        </w:tabs>
        <w:ind w:left="2520" w:hanging="2520"/>
        <w:rPr>
          <w:rFonts w:ascii="Times New Roman" w:hAnsi="Times New Roman"/>
          <w:sz w:val="24"/>
          <w:szCs w:val="24"/>
        </w:rPr>
      </w:pPr>
      <w:r w:rsidRPr="00FF601C">
        <w:rPr>
          <w:rFonts w:ascii="Times New Roman" w:hAnsi="Times New Roman"/>
          <w:b/>
          <w:bCs/>
          <w:sz w:val="24"/>
          <w:szCs w:val="24"/>
        </w:rPr>
        <w:t>Recommendations:</w:t>
      </w:r>
      <w:r w:rsidRPr="00FF601C">
        <w:rPr>
          <w:rFonts w:ascii="Times New Roman" w:hAnsi="Times New Roman"/>
          <w:sz w:val="24"/>
          <w:szCs w:val="24"/>
        </w:rPr>
        <w:t xml:space="preserve"> </w:t>
      </w:r>
      <w:r w:rsidRPr="00FF601C">
        <w:rPr>
          <w:rFonts w:ascii="Times New Roman" w:hAnsi="Times New Roman"/>
          <w:sz w:val="24"/>
          <w:szCs w:val="24"/>
        </w:rPr>
        <w:tab/>
      </w:r>
      <w:r w:rsidRPr="00A255ED">
        <w:rPr>
          <w:rFonts w:ascii="Times New Roman" w:hAnsi="Times New Roman"/>
          <w:sz w:val="24"/>
          <w:szCs w:val="24"/>
        </w:rPr>
        <w:t>2014 WEQ Annual Plan Item 1(a), 1(b) and 1(d) / R11020</w:t>
      </w:r>
      <w:r>
        <w:rPr>
          <w:rFonts w:ascii="Times New Roman" w:hAnsi="Times New Roman"/>
          <w:sz w:val="24"/>
          <w:szCs w:val="24"/>
        </w:rPr>
        <w:t xml:space="preserve"> (</w:t>
      </w:r>
      <w:r w:rsidRPr="00A255ED">
        <w:rPr>
          <w:rFonts w:ascii="Times New Roman" w:hAnsi="Times New Roman"/>
          <w:sz w:val="24"/>
          <w:szCs w:val="24"/>
        </w:rPr>
        <w:t>Parallel Flow Visualization/Mitigation for Reliability Coordinators in the Eastern Interconnection – Permanent Solution, WEQ-008 Consistency R</w:t>
      </w:r>
      <w:r>
        <w:rPr>
          <w:rFonts w:ascii="Times New Roman" w:hAnsi="Times New Roman"/>
          <w:sz w:val="24"/>
          <w:szCs w:val="24"/>
        </w:rPr>
        <w:t>eview, Standards Request R11020)</w:t>
      </w:r>
    </w:p>
    <w:p w:rsidR="00A255ED" w:rsidRPr="00FF601C" w:rsidRDefault="00A255ED" w:rsidP="00A255ED">
      <w:pPr>
        <w:spacing w:before="60" w:after="60"/>
        <w:ind w:left="2520" w:hanging="2520"/>
        <w:rPr>
          <w:rFonts w:ascii="Times New Roman" w:hAnsi="Times New Roman"/>
          <w:bCs/>
          <w:sz w:val="24"/>
          <w:szCs w:val="24"/>
        </w:rPr>
      </w:pPr>
      <w:r w:rsidRPr="00FF601C">
        <w:rPr>
          <w:rFonts w:ascii="Times New Roman" w:hAnsi="Times New Roman"/>
          <w:b/>
          <w:bCs/>
          <w:sz w:val="24"/>
          <w:szCs w:val="24"/>
        </w:rPr>
        <w:t>Submitted By:</w:t>
      </w:r>
      <w:r w:rsidRPr="00FF601C">
        <w:rPr>
          <w:rFonts w:ascii="Times New Roman" w:hAnsi="Times New Roman"/>
          <w:b/>
          <w:bCs/>
          <w:sz w:val="24"/>
          <w:szCs w:val="24"/>
        </w:rPr>
        <w:tab/>
      </w:r>
      <w:r w:rsidR="00A52EC7">
        <w:rPr>
          <w:rFonts w:ascii="Times New Roman" w:hAnsi="Times New Roman"/>
          <w:bCs/>
          <w:sz w:val="24"/>
          <w:szCs w:val="24"/>
        </w:rPr>
        <w:t>MISO</w:t>
      </w:r>
    </w:p>
    <w:p w:rsidR="00A255ED" w:rsidRPr="00FF601C" w:rsidRDefault="00A255ED" w:rsidP="00A1357D">
      <w:pPr>
        <w:spacing w:after="0"/>
        <w:ind w:left="2520" w:hanging="2520"/>
        <w:rPr>
          <w:rFonts w:ascii="Times New Roman" w:hAnsi="Times New Roman"/>
          <w:sz w:val="24"/>
          <w:szCs w:val="24"/>
        </w:rPr>
      </w:pPr>
      <w:r w:rsidRPr="00FF601C">
        <w:rPr>
          <w:rFonts w:ascii="Times New Roman" w:hAnsi="Times New Roman"/>
          <w:b/>
          <w:bCs/>
          <w:sz w:val="24"/>
          <w:szCs w:val="24"/>
        </w:rPr>
        <w:t>Date:</w:t>
      </w:r>
      <w:r w:rsidRPr="00FF601C">
        <w:rPr>
          <w:rFonts w:ascii="Times New Roman" w:hAnsi="Times New Roman"/>
          <w:sz w:val="24"/>
          <w:szCs w:val="24"/>
        </w:rPr>
        <w:tab/>
      </w:r>
      <w:r w:rsidR="00565592">
        <w:rPr>
          <w:rFonts w:ascii="Times New Roman" w:hAnsi="Times New Roman"/>
          <w:sz w:val="24"/>
          <w:szCs w:val="24"/>
        </w:rPr>
        <w:t>February 6, 2015</w:t>
      </w:r>
    </w:p>
    <w:p w:rsidR="00A255ED" w:rsidRPr="00A1357D" w:rsidRDefault="00A255ED" w:rsidP="00A1357D">
      <w:pPr>
        <w:pBdr>
          <w:bottom w:val="single" w:sz="12" w:space="1" w:color="auto"/>
        </w:pBdr>
        <w:rPr>
          <w:rFonts w:ascii="Times New Roman" w:hAnsi="Times New Roman"/>
          <w:b/>
          <w:sz w:val="16"/>
          <w:szCs w:val="16"/>
        </w:rPr>
      </w:pPr>
    </w:p>
    <w:p w:rsidR="00CF1EEF" w:rsidRDefault="00517C7F" w:rsidP="009B320A">
      <w:pPr>
        <w:rPr>
          <w:rFonts w:ascii="Times New Roman" w:hAnsi="Times New Roman" w:cs="Times New Roman"/>
          <w:sz w:val="24"/>
        </w:rPr>
      </w:pPr>
      <w:r>
        <w:rPr>
          <w:rFonts w:ascii="Times New Roman" w:hAnsi="Times New Roman" w:cs="Times New Roman"/>
          <w:sz w:val="24"/>
        </w:rPr>
        <w:t>MISO has reviewed the PFV standard posted for formal comment and has identified the following items where</w:t>
      </w:r>
      <w:r w:rsidR="00A255ED">
        <w:rPr>
          <w:rFonts w:ascii="Times New Roman" w:hAnsi="Times New Roman" w:cs="Times New Roman"/>
          <w:sz w:val="24"/>
        </w:rPr>
        <w:t xml:space="preserve"> </w:t>
      </w:r>
      <w:r>
        <w:rPr>
          <w:rFonts w:ascii="Times New Roman" w:hAnsi="Times New Roman" w:cs="Times New Roman"/>
          <w:sz w:val="24"/>
        </w:rPr>
        <w:t>min</w:t>
      </w:r>
      <w:r w:rsidR="00866E20">
        <w:rPr>
          <w:rFonts w:ascii="Times New Roman" w:hAnsi="Times New Roman" w:cs="Times New Roman"/>
          <w:sz w:val="24"/>
        </w:rPr>
        <w:t xml:space="preserve">or changes could be made to </w:t>
      </w:r>
      <w:r>
        <w:rPr>
          <w:rFonts w:ascii="Times New Roman" w:hAnsi="Times New Roman" w:cs="Times New Roman"/>
          <w:sz w:val="24"/>
        </w:rPr>
        <w:t>draft standard</w:t>
      </w:r>
      <w:r w:rsidR="00866E20">
        <w:rPr>
          <w:rFonts w:ascii="Times New Roman" w:hAnsi="Times New Roman" w:cs="Times New Roman"/>
          <w:sz w:val="24"/>
        </w:rPr>
        <w:t xml:space="preserve"> language</w:t>
      </w:r>
      <w:r>
        <w:rPr>
          <w:rFonts w:ascii="Times New Roman" w:hAnsi="Times New Roman" w:cs="Times New Roman"/>
          <w:sz w:val="24"/>
        </w:rPr>
        <w:t xml:space="preserve"> to clarify the intent:</w:t>
      </w:r>
    </w:p>
    <w:p w:rsid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 xml:space="preserve">General – These is a consistency in terminology issue where sometimes the term “firm NITS” is used and sometimes just “NITS” is used.  It appears the </w:t>
      </w:r>
      <w:r w:rsidR="00866E20">
        <w:rPr>
          <w:rFonts w:ascii="Times New Roman" w:hAnsi="Times New Roman" w:cs="Times New Roman"/>
          <w:sz w:val="24"/>
          <w:szCs w:val="24"/>
        </w:rPr>
        <w:t xml:space="preserve">NAESB </w:t>
      </w:r>
      <w:r w:rsidRPr="00517C7F">
        <w:rPr>
          <w:rFonts w:ascii="Times New Roman" w:hAnsi="Times New Roman" w:cs="Times New Roman"/>
          <w:sz w:val="24"/>
          <w:szCs w:val="24"/>
        </w:rPr>
        <w:t>BPS intended to make “NITS” always be firm service (it wasn’t that way in the original standard) and to make “Secondary Network Transmission Service” to always be non-firm service.  How</w:t>
      </w:r>
      <w:r w:rsidR="00866E20">
        <w:rPr>
          <w:rFonts w:ascii="Times New Roman" w:hAnsi="Times New Roman" w:cs="Times New Roman"/>
          <w:sz w:val="24"/>
          <w:szCs w:val="24"/>
        </w:rPr>
        <w:t>ever, there are gaps that are identified below where this</w:t>
      </w:r>
      <w:r w:rsidRPr="00517C7F">
        <w:rPr>
          <w:rFonts w:ascii="Times New Roman" w:hAnsi="Times New Roman" w:cs="Times New Roman"/>
          <w:sz w:val="24"/>
          <w:szCs w:val="24"/>
        </w:rPr>
        <w:t xml:space="preserve"> distinction was not always applied.</w:t>
      </w:r>
    </w:p>
    <w:p w:rsidR="00517C7F" w:rsidRPr="00517C7F" w:rsidRDefault="00517C7F" w:rsidP="00517C7F">
      <w:pPr>
        <w:spacing w:after="0" w:line="240" w:lineRule="auto"/>
        <w:ind w:left="36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X008-1.8.2.5</w:t>
      </w:r>
      <w:r w:rsidRPr="00517C7F">
        <w:rPr>
          <w:rFonts w:ascii="Times New Roman" w:hAnsi="Times New Roman" w:cs="Times New Roman"/>
          <w:sz w:val="24"/>
          <w:szCs w:val="24"/>
        </w:rPr>
        <w:t xml:space="preserve"> – </w:t>
      </w:r>
      <w:r>
        <w:rPr>
          <w:rFonts w:ascii="Times New Roman" w:hAnsi="Times New Roman" w:cs="Times New Roman"/>
          <w:sz w:val="24"/>
          <w:szCs w:val="24"/>
        </w:rPr>
        <w:t>In both the section title and the sentence, u</w:t>
      </w:r>
      <w:r w:rsidRPr="00517C7F">
        <w:rPr>
          <w:rFonts w:ascii="Times New Roman" w:hAnsi="Times New Roman" w:cs="Times New Roman"/>
          <w:sz w:val="24"/>
          <w:szCs w:val="24"/>
        </w:rPr>
        <w:t>se term “</w:t>
      </w:r>
      <w:r w:rsidR="00866E20">
        <w:rPr>
          <w:rFonts w:ascii="Times New Roman" w:hAnsi="Times New Roman" w:cs="Times New Roman"/>
          <w:sz w:val="24"/>
          <w:szCs w:val="24"/>
        </w:rPr>
        <w:t xml:space="preserve">firm </w:t>
      </w:r>
      <w:r w:rsidRPr="00517C7F">
        <w:rPr>
          <w:rFonts w:ascii="Times New Roman" w:hAnsi="Times New Roman" w:cs="Times New Roman"/>
          <w:sz w:val="24"/>
          <w:szCs w:val="24"/>
        </w:rPr>
        <w:t>NI</w:t>
      </w:r>
      <w:r w:rsidR="00866E20">
        <w:rPr>
          <w:rFonts w:ascii="Times New Roman" w:hAnsi="Times New Roman" w:cs="Times New Roman"/>
          <w:sz w:val="24"/>
          <w:szCs w:val="24"/>
        </w:rPr>
        <w:t xml:space="preserve">TS” here </w:t>
      </w:r>
      <w:r w:rsidRPr="00517C7F">
        <w:rPr>
          <w:rFonts w:ascii="Times New Roman" w:hAnsi="Times New Roman" w:cs="Times New Roman"/>
          <w:sz w:val="24"/>
          <w:szCs w:val="24"/>
        </w:rPr>
        <w:t>(consistency issue).</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X008-1.9, Third Paragraph – Item (a) describes all NITS transactions and item (b) describes all grandfathered transactions.  These are supposed to be both firm and non-firm so consistent terminology is needed.</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X008-1.9.1.1, Third Paragraph, Second Line – Misspelled “final”.</w:t>
      </w:r>
    </w:p>
    <w:p w:rsidR="00517C7F" w:rsidRPr="00517C7F" w:rsidRDefault="00517C7F" w:rsidP="00517C7F">
      <w:pPr>
        <w:spacing w:after="0"/>
        <w:rPr>
          <w:rFonts w:ascii="Times New Roman" w:hAnsi="Times New Roman" w:cs="Times New Roman"/>
          <w:sz w:val="24"/>
          <w:szCs w:val="24"/>
        </w:rPr>
      </w:pPr>
    </w:p>
    <w:p w:rsid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 xml:space="preserve">X008-1.12.2, Item 1 – Insert “Service” to read “Transmission </w:t>
      </w:r>
      <w:r w:rsidRPr="00517C7F">
        <w:rPr>
          <w:rFonts w:ascii="Times New Roman" w:hAnsi="Times New Roman" w:cs="Times New Roman"/>
          <w:color w:val="FF0000"/>
          <w:sz w:val="24"/>
          <w:szCs w:val="24"/>
          <w:u w:val="single"/>
        </w:rPr>
        <w:t>Service</w:t>
      </w:r>
      <w:r w:rsidRPr="00517C7F">
        <w:rPr>
          <w:rFonts w:ascii="Times New Roman" w:hAnsi="Times New Roman" w:cs="Times New Roman"/>
          <w:sz w:val="24"/>
          <w:szCs w:val="24"/>
        </w:rPr>
        <w:t xml:space="preserve"> Providers”.</w:t>
      </w:r>
    </w:p>
    <w:p w:rsidR="00866E20" w:rsidRPr="00866E20" w:rsidRDefault="00866E20" w:rsidP="00866E20">
      <w:pPr>
        <w:pStyle w:val="ListParagraph"/>
        <w:rPr>
          <w:rFonts w:ascii="Times New Roman" w:hAnsi="Times New Roman" w:cs="Times New Roman"/>
          <w:sz w:val="24"/>
          <w:szCs w:val="24"/>
        </w:rPr>
      </w:pPr>
    </w:p>
    <w:p w:rsidR="00866E20" w:rsidRPr="00866E20" w:rsidRDefault="00AD240A" w:rsidP="00866E20">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X008-1.12.2,</w:t>
      </w:r>
      <w:r w:rsidR="00866E20">
        <w:rPr>
          <w:rFonts w:ascii="Times New Roman" w:hAnsi="Times New Roman" w:cs="Times New Roman"/>
          <w:sz w:val="24"/>
          <w:szCs w:val="24"/>
        </w:rPr>
        <w:t xml:space="preserve"> Item 2</w:t>
      </w:r>
      <w:r w:rsidR="00866E20" w:rsidRPr="00517C7F">
        <w:rPr>
          <w:rFonts w:ascii="Times New Roman" w:hAnsi="Times New Roman" w:cs="Times New Roman"/>
          <w:sz w:val="24"/>
          <w:szCs w:val="24"/>
        </w:rPr>
        <w:t xml:space="preserve"> – Use term “NITS” here to only mean firm NITS (consistency issue).</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008-2.1.7 – Here is the consistency issue in that Priority 6 is defined as “NITS from sources not DNRs”.</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 xml:space="preserve">008-3.6.2.3 – Step </w:t>
      </w:r>
      <w:proofErr w:type="gramStart"/>
      <w:r w:rsidRPr="00517C7F">
        <w:rPr>
          <w:rFonts w:ascii="Times New Roman" w:hAnsi="Times New Roman" w:cs="Times New Roman"/>
          <w:sz w:val="24"/>
          <w:szCs w:val="24"/>
        </w:rPr>
        <w:t>3,</w:t>
      </w:r>
      <w:proofErr w:type="gramEnd"/>
      <w:r w:rsidRPr="00517C7F">
        <w:rPr>
          <w:rFonts w:ascii="Times New Roman" w:hAnsi="Times New Roman" w:cs="Times New Roman"/>
          <w:sz w:val="24"/>
          <w:szCs w:val="24"/>
        </w:rPr>
        <w:t xml:space="preserve"> suggest replacing “utili</w:t>
      </w:r>
      <w:r w:rsidR="000458BE">
        <w:rPr>
          <w:rFonts w:ascii="Times New Roman" w:hAnsi="Times New Roman" w:cs="Times New Roman"/>
          <w:sz w:val="24"/>
          <w:szCs w:val="24"/>
        </w:rPr>
        <w:t>zing firm PTP” with “utilizing </w:t>
      </w:r>
      <w:r w:rsidRPr="00517C7F">
        <w:rPr>
          <w:rFonts w:ascii="Times New Roman" w:hAnsi="Times New Roman" w:cs="Times New Roman"/>
          <w:color w:val="FF0000"/>
          <w:sz w:val="24"/>
          <w:szCs w:val="24"/>
          <w:u w:val="single"/>
        </w:rPr>
        <w:t>Firm Transmission Service</w:t>
      </w:r>
      <w:r w:rsidRPr="00517C7F">
        <w:rPr>
          <w:rFonts w:ascii="Times New Roman" w:hAnsi="Times New Roman" w:cs="Times New Roman"/>
          <w:sz w:val="24"/>
          <w:szCs w:val="24"/>
        </w:rPr>
        <w:t>”.  Use term “NITS” here to only mean firm NITS (consistency issue).</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X008-3.6.2.3.4 – Use term “NITS” here to only mean firm NITS (consistency issue).</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 xml:space="preserve">008-3.7 – Suggest replacing “using non-firm PTP” with “using </w:t>
      </w:r>
      <w:r w:rsidRPr="00517C7F">
        <w:rPr>
          <w:rFonts w:ascii="Times New Roman" w:hAnsi="Times New Roman" w:cs="Times New Roman"/>
          <w:color w:val="FF0000"/>
          <w:sz w:val="24"/>
          <w:szCs w:val="24"/>
          <w:u w:val="single"/>
        </w:rPr>
        <w:t>Non-Firm Transmission Service</w:t>
      </w:r>
      <w:r w:rsidRPr="00517C7F">
        <w:rPr>
          <w:rFonts w:ascii="Times New Roman" w:hAnsi="Times New Roman" w:cs="Times New Roman"/>
          <w:sz w:val="24"/>
          <w:szCs w:val="24"/>
        </w:rPr>
        <w:t xml:space="preserve">”.  Suggest replacing “Constrained Facilities and </w:t>
      </w:r>
      <w:proofErr w:type="spellStart"/>
      <w:r w:rsidRPr="00517C7F">
        <w:rPr>
          <w:rFonts w:ascii="Times New Roman" w:hAnsi="Times New Roman" w:cs="Times New Roman"/>
          <w:sz w:val="24"/>
          <w:szCs w:val="24"/>
        </w:rPr>
        <w:t>Flowgates</w:t>
      </w:r>
      <w:proofErr w:type="spellEnd"/>
      <w:r w:rsidRPr="00517C7F">
        <w:rPr>
          <w:rFonts w:ascii="Times New Roman" w:hAnsi="Times New Roman" w:cs="Times New Roman"/>
          <w:sz w:val="24"/>
          <w:szCs w:val="24"/>
        </w:rPr>
        <w:t xml:space="preserve">” with “Constrained Facilities </w:t>
      </w:r>
      <w:r w:rsidRPr="00517C7F">
        <w:rPr>
          <w:rFonts w:ascii="Times New Roman" w:hAnsi="Times New Roman" w:cs="Times New Roman"/>
          <w:color w:val="FF0000"/>
          <w:sz w:val="24"/>
          <w:szCs w:val="24"/>
          <w:u w:val="single"/>
        </w:rPr>
        <w:t>or</w:t>
      </w:r>
      <w:r w:rsidRPr="00517C7F">
        <w:rPr>
          <w:rFonts w:ascii="Times New Roman" w:hAnsi="Times New Roman" w:cs="Times New Roman"/>
          <w:sz w:val="24"/>
          <w:szCs w:val="24"/>
        </w:rPr>
        <w:t xml:space="preserve"> </w:t>
      </w:r>
      <w:proofErr w:type="spellStart"/>
      <w:r w:rsidRPr="00517C7F">
        <w:rPr>
          <w:rFonts w:ascii="Times New Roman" w:hAnsi="Times New Roman" w:cs="Times New Roman"/>
          <w:sz w:val="24"/>
          <w:szCs w:val="24"/>
        </w:rPr>
        <w:t>Flowgates</w:t>
      </w:r>
      <w:proofErr w:type="spellEnd"/>
      <w:r w:rsidRPr="00517C7F">
        <w:rPr>
          <w:rFonts w:ascii="Times New Roman" w:hAnsi="Times New Roman" w:cs="Times New Roman"/>
          <w:sz w:val="24"/>
          <w:szCs w:val="24"/>
        </w:rPr>
        <w:t>”.</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lastRenderedPageBreak/>
        <w:t xml:space="preserve">008-3.7.1.3 – Suggest replacing “utilizing firm PTP” with “utilizing </w:t>
      </w:r>
      <w:r w:rsidRPr="00517C7F">
        <w:rPr>
          <w:rFonts w:ascii="Times New Roman" w:hAnsi="Times New Roman" w:cs="Times New Roman"/>
          <w:color w:val="FF0000"/>
          <w:sz w:val="24"/>
          <w:szCs w:val="24"/>
          <w:u w:val="single"/>
        </w:rPr>
        <w:t>Firm Transmission Service</w:t>
      </w:r>
      <w:r w:rsidRPr="00517C7F">
        <w:rPr>
          <w:rFonts w:ascii="Times New Roman" w:hAnsi="Times New Roman" w:cs="Times New Roman"/>
          <w:sz w:val="24"/>
          <w:szCs w:val="24"/>
        </w:rPr>
        <w:t xml:space="preserve">”.  Suggest replacing “for a sufficient amount of relief to start of” with “for a sufficient amount of relief to </w:t>
      </w:r>
      <w:r w:rsidRPr="00517C7F">
        <w:rPr>
          <w:rFonts w:ascii="Times New Roman" w:hAnsi="Times New Roman" w:cs="Times New Roman"/>
          <w:color w:val="FF0000"/>
          <w:sz w:val="24"/>
          <w:szCs w:val="24"/>
          <w:u w:val="single"/>
        </w:rPr>
        <w:t>allow the</w:t>
      </w:r>
      <w:r w:rsidRPr="00517C7F">
        <w:rPr>
          <w:rFonts w:ascii="Times New Roman" w:hAnsi="Times New Roman" w:cs="Times New Roman"/>
          <w:color w:val="FF0000"/>
          <w:sz w:val="24"/>
          <w:szCs w:val="24"/>
        </w:rPr>
        <w:t xml:space="preserve"> </w:t>
      </w:r>
      <w:r w:rsidRPr="00517C7F">
        <w:rPr>
          <w:rFonts w:ascii="Times New Roman" w:hAnsi="Times New Roman" w:cs="Times New Roman"/>
          <w:sz w:val="24"/>
          <w:szCs w:val="24"/>
        </w:rPr>
        <w:t xml:space="preserve">start of”.  Suggest replacing “during TLR level 5b and to start of” with “during TLR level 5b and to </w:t>
      </w:r>
      <w:r w:rsidRPr="00517C7F">
        <w:rPr>
          <w:rFonts w:ascii="Times New Roman" w:hAnsi="Times New Roman" w:cs="Times New Roman"/>
          <w:color w:val="FF0000"/>
          <w:sz w:val="24"/>
          <w:szCs w:val="24"/>
          <w:u w:val="single"/>
        </w:rPr>
        <w:t>allow the</w:t>
      </w:r>
      <w:r w:rsidRPr="00517C7F">
        <w:rPr>
          <w:rFonts w:ascii="Times New Roman" w:hAnsi="Times New Roman" w:cs="Times New Roman"/>
          <w:color w:val="FF0000"/>
          <w:sz w:val="24"/>
          <w:szCs w:val="24"/>
        </w:rPr>
        <w:t xml:space="preserve"> </w:t>
      </w:r>
      <w:r w:rsidRPr="00517C7F">
        <w:rPr>
          <w:rFonts w:ascii="Times New Roman" w:hAnsi="Times New Roman" w:cs="Times New Roman"/>
          <w:sz w:val="24"/>
          <w:szCs w:val="24"/>
        </w:rPr>
        <w:t>start of”.</w:t>
      </w:r>
      <w:r w:rsidR="00AD240A">
        <w:rPr>
          <w:rFonts w:ascii="Times New Roman" w:hAnsi="Times New Roman" w:cs="Times New Roman"/>
          <w:sz w:val="24"/>
          <w:szCs w:val="24"/>
        </w:rPr>
        <w:t xml:space="preserve">  </w:t>
      </w:r>
      <w:r w:rsidR="00AD240A" w:rsidRPr="00517C7F">
        <w:rPr>
          <w:rFonts w:ascii="Times New Roman" w:hAnsi="Times New Roman" w:cs="Times New Roman"/>
          <w:sz w:val="24"/>
          <w:szCs w:val="24"/>
        </w:rPr>
        <w:t>Use term “NITS” here to only mean firm NITS (consistency issue).</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 xml:space="preserve">X008-3.7.1.4.1 – To make this section read similar to Sections 3.6.2.3.3 and 3.7.1.5.1, suggest the first half of the sentence be changed as follows “Interchange Transactions and tagged PTP Intra-BA Transactions </w:t>
      </w:r>
      <w:r w:rsidRPr="00517C7F">
        <w:rPr>
          <w:rFonts w:ascii="Times New Roman" w:hAnsi="Times New Roman" w:cs="Times New Roman"/>
          <w:color w:val="FF0000"/>
          <w:sz w:val="24"/>
          <w:szCs w:val="24"/>
          <w:u w:val="single"/>
        </w:rPr>
        <w:t>utilizing Firm Transmission Service</w:t>
      </w:r>
      <w:r w:rsidRPr="00517C7F">
        <w:rPr>
          <w:rFonts w:ascii="Times New Roman" w:hAnsi="Times New Roman" w:cs="Times New Roman"/>
          <w:sz w:val="24"/>
          <w:szCs w:val="24"/>
        </w:rPr>
        <w:t xml:space="preserve"> will be curtailed on a pro-rata basis </w:t>
      </w:r>
      <w:r w:rsidRPr="00517C7F">
        <w:rPr>
          <w:rFonts w:ascii="Times New Roman" w:hAnsi="Times New Roman" w:cs="Times New Roman"/>
          <w:strike/>
          <w:sz w:val="24"/>
          <w:szCs w:val="24"/>
        </w:rPr>
        <w:t>with other Interchange Transactions and tagged PTP Intra-BA Transactions utilizing Firm Transmission Service</w:t>
      </w:r>
      <w:r w:rsidRPr="00517C7F">
        <w:rPr>
          <w:rFonts w:ascii="Times New Roman" w:hAnsi="Times New Roman" w:cs="Times New Roman"/>
          <w:sz w:val="24"/>
          <w:szCs w:val="24"/>
        </w:rPr>
        <w:t xml:space="preserve"> after”. </w:t>
      </w:r>
    </w:p>
    <w:p w:rsidR="00517C7F" w:rsidRPr="00517C7F" w:rsidRDefault="00517C7F" w:rsidP="00517C7F">
      <w:pPr>
        <w:spacing w:after="0"/>
        <w:rPr>
          <w:rFonts w:ascii="Times New Roman" w:hAnsi="Times New Roman" w:cs="Times New Roman"/>
          <w:sz w:val="24"/>
          <w:szCs w:val="24"/>
        </w:rPr>
      </w:pPr>
    </w:p>
    <w:p w:rsidR="00517C7F" w:rsidRPr="00517C7F" w:rsidRDefault="00517C7F" w:rsidP="00517C7F">
      <w:pPr>
        <w:pStyle w:val="ListParagraph"/>
        <w:numPr>
          <w:ilvl w:val="0"/>
          <w:numId w:val="4"/>
        </w:numPr>
        <w:spacing w:after="0" w:line="240" w:lineRule="auto"/>
        <w:contextualSpacing w:val="0"/>
        <w:rPr>
          <w:rFonts w:ascii="Times New Roman" w:hAnsi="Times New Roman" w:cs="Times New Roman"/>
          <w:sz w:val="24"/>
          <w:szCs w:val="24"/>
        </w:rPr>
      </w:pPr>
      <w:r w:rsidRPr="00517C7F">
        <w:rPr>
          <w:rFonts w:ascii="Times New Roman" w:hAnsi="Times New Roman" w:cs="Times New Roman"/>
          <w:sz w:val="24"/>
          <w:szCs w:val="24"/>
        </w:rPr>
        <w:t>X008-3.7.1.4.2 – Use term “NITS” here to only mean firm NITS (consistency issue).</w:t>
      </w:r>
    </w:p>
    <w:p w:rsidR="00517C7F" w:rsidRPr="00517C7F" w:rsidRDefault="00517C7F" w:rsidP="00517C7F">
      <w:pPr>
        <w:spacing w:after="0"/>
        <w:rPr>
          <w:rFonts w:ascii="Times New Roman" w:hAnsi="Times New Roman" w:cs="Times New Roman"/>
          <w:sz w:val="24"/>
          <w:szCs w:val="24"/>
        </w:rPr>
      </w:pPr>
    </w:p>
    <w:p w:rsidR="00517C7F" w:rsidRDefault="003174BC" w:rsidP="00517C7F">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X008-3.7.1.5.2 - </w:t>
      </w:r>
      <w:r w:rsidR="00517C7F" w:rsidRPr="00517C7F">
        <w:rPr>
          <w:rFonts w:ascii="Times New Roman" w:hAnsi="Times New Roman" w:cs="Times New Roman"/>
          <w:sz w:val="24"/>
          <w:szCs w:val="24"/>
        </w:rPr>
        <w:t>Use term “NITS” here to only mean firm NITS (consistency issue).</w:t>
      </w:r>
    </w:p>
    <w:p w:rsidR="00866E20" w:rsidRPr="00866E20" w:rsidRDefault="00866E20" w:rsidP="00866E20">
      <w:pPr>
        <w:pStyle w:val="ListParagraph"/>
        <w:rPr>
          <w:rFonts w:ascii="Times New Roman" w:hAnsi="Times New Roman" w:cs="Times New Roman"/>
          <w:sz w:val="24"/>
          <w:szCs w:val="24"/>
        </w:rPr>
      </w:pPr>
    </w:p>
    <w:p w:rsidR="003174BC" w:rsidRPr="003174BC" w:rsidRDefault="003174BC" w:rsidP="00866E20">
      <w:pPr>
        <w:spacing w:after="0" w:line="240" w:lineRule="auto"/>
        <w:ind w:left="360"/>
        <w:rPr>
          <w:rFonts w:ascii="Times New Roman" w:hAnsi="Times New Roman" w:cs="Times New Roman"/>
          <w:sz w:val="24"/>
          <w:szCs w:val="24"/>
        </w:rPr>
      </w:pPr>
      <w:r w:rsidRPr="003174BC">
        <w:rPr>
          <w:rFonts w:ascii="Times New Roman" w:hAnsi="Times New Roman" w:cs="Times New Roman"/>
          <w:iCs/>
          <w:sz w:val="24"/>
          <w:szCs w:val="24"/>
        </w:rPr>
        <w:t xml:space="preserve">In that these suggested changes are minor in nature and are not intended to change the intent of the standard, MISO hopes the NAESB PFV Task Force shares the same view of </w:t>
      </w:r>
      <w:r>
        <w:rPr>
          <w:rFonts w:ascii="Times New Roman" w:hAnsi="Times New Roman" w:cs="Times New Roman"/>
          <w:iCs/>
          <w:sz w:val="24"/>
          <w:szCs w:val="24"/>
        </w:rPr>
        <w:t xml:space="preserve">the </w:t>
      </w:r>
      <w:r w:rsidRPr="003174BC">
        <w:rPr>
          <w:rFonts w:ascii="Times New Roman" w:hAnsi="Times New Roman" w:cs="Times New Roman"/>
          <w:iCs/>
          <w:sz w:val="24"/>
          <w:szCs w:val="24"/>
        </w:rPr>
        <w:t>suggested changes.  If the Task Force agrees with one or more of the changes, they could be incorporated into the late commen</w:t>
      </w:r>
      <w:r>
        <w:rPr>
          <w:rFonts w:ascii="Times New Roman" w:hAnsi="Times New Roman" w:cs="Times New Roman"/>
          <w:iCs/>
          <w:sz w:val="24"/>
          <w:szCs w:val="24"/>
        </w:rPr>
        <w:t xml:space="preserve">ts submitted by the Task Force </w:t>
      </w:r>
      <w:r w:rsidRPr="003174BC">
        <w:rPr>
          <w:rFonts w:ascii="Times New Roman" w:hAnsi="Times New Roman" w:cs="Times New Roman"/>
          <w:iCs/>
          <w:sz w:val="24"/>
          <w:szCs w:val="24"/>
        </w:rPr>
        <w:t>for consideration by the WEQ EC.</w:t>
      </w:r>
      <w:bookmarkStart w:id="0" w:name="_GoBack"/>
      <w:bookmarkEnd w:id="0"/>
    </w:p>
    <w:p w:rsidR="00517C7F" w:rsidRPr="00517C7F" w:rsidRDefault="00517C7F" w:rsidP="00517C7F">
      <w:pPr>
        <w:spacing w:after="0"/>
        <w:rPr>
          <w:rFonts w:ascii="Times New Roman" w:hAnsi="Times New Roman" w:cs="Times New Roman"/>
          <w:sz w:val="24"/>
          <w:szCs w:val="24"/>
        </w:rPr>
      </w:pPr>
    </w:p>
    <w:p w:rsidR="007112C8" w:rsidRPr="00517C7F" w:rsidRDefault="007112C8" w:rsidP="00517C7F">
      <w:pPr>
        <w:spacing w:after="0"/>
        <w:rPr>
          <w:rFonts w:ascii="Times New Roman" w:hAnsi="Times New Roman" w:cs="Times New Roman"/>
          <w:sz w:val="24"/>
          <w:szCs w:val="24"/>
        </w:rPr>
      </w:pPr>
    </w:p>
    <w:sectPr w:rsidR="007112C8" w:rsidRPr="00517C7F" w:rsidSect="00A1357D">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D1" w:rsidRDefault="00A573D1" w:rsidP="0031475E">
      <w:pPr>
        <w:spacing w:after="0" w:line="240" w:lineRule="auto"/>
      </w:pPr>
      <w:r>
        <w:separator/>
      </w:r>
    </w:p>
  </w:endnote>
  <w:endnote w:type="continuationSeparator" w:id="0">
    <w:p w:rsidR="00A573D1" w:rsidRDefault="00A573D1" w:rsidP="0031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20" w:rsidRDefault="00866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20" w:rsidRDefault="00866E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20" w:rsidRDefault="00866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D1" w:rsidRDefault="00A573D1" w:rsidP="0031475E">
      <w:pPr>
        <w:spacing w:after="0" w:line="240" w:lineRule="auto"/>
      </w:pPr>
      <w:r>
        <w:separator/>
      </w:r>
    </w:p>
  </w:footnote>
  <w:footnote w:type="continuationSeparator" w:id="0">
    <w:p w:rsidR="00A573D1" w:rsidRDefault="00A573D1" w:rsidP="00314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20" w:rsidRDefault="00866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20" w:rsidRDefault="00866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20" w:rsidRDefault="00866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1195F"/>
    <w:multiLevelType w:val="hybridMultilevel"/>
    <w:tmpl w:val="202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60799"/>
    <w:multiLevelType w:val="hybridMultilevel"/>
    <w:tmpl w:val="7024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FC12F8"/>
    <w:multiLevelType w:val="hybridMultilevel"/>
    <w:tmpl w:val="F57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8F64C9"/>
    <w:multiLevelType w:val="hybridMultilevel"/>
    <w:tmpl w:val="769A5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li">
    <w15:presenceInfo w15:providerId="Windows Live" w15:userId="e7c9ec305f431e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B2"/>
    <w:rsid w:val="000008B7"/>
    <w:rsid w:val="00011BD1"/>
    <w:rsid w:val="00012B6C"/>
    <w:rsid w:val="00012F14"/>
    <w:rsid w:val="000278E1"/>
    <w:rsid w:val="00036C7A"/>
    <w:rsid w:val="00037604"/>
    <w:rsid w:val="000458BE"/>
    <w:rsid w:val="00046F63"/>
    <w:rsid w:val="00051664"/>
    <w:rsid w:val="000520AF"/>
    <w:rsid w:val="00060F61"/>
    <w:rsid w:val="000639A8"/>
    <w:rsid w:val="0006756F"/>
    <w:rsid w:val="000759D9"/>
    <w:rsid w:val="00080368"/>
    <w:rsid w:val="000808EC"/>
    <w:rsid w:val="00092869"/>
    <w:rsid w:val="000A1FB8"/>
    <w:rsid w:val="000A656C"/>
    <w:rsid w:val="000A6BEE"/>
    <w:rsid w:val="000C6576"/>
    <w:rsid w:val="000E1F4D"/>
    <w:rsid w:val="000E2D22"/>
    <w:rsid w:val="000F0783"/>
    <w:rsid w:val="000F4DD0"/>
    <w:rsid w:val="000F5B4E"/>
    <w:rsid w:val="000F74B4"/>
    <w:rsid w:val="0010362A"/>
    <w:rsid w:val="00104FB3"/>
    <w:rsid w:val="00111DFD"/>
    <w:rsid w:val="00113D05"/>
    <w:rsid w:val="00122824"/>
    <w:rsid w:val="001258E1"/>
    <w:rsid w:val="00126EC1"/>
    <w:rsid w:val="001300EF"/>
    <w:rsid w:val="00132115"/>
    <w:rsid w:val="001355C3"/>
    <w:rsid w:val="001356E1"/>
    <w:rsid w:val="0014226C"/>
    <w:rsid w:val="00146C12"/>
    <w:rsid w:val="001522E7"/>
    <w:rsid w:val="001574DC"/>
    <w:rsid w:val="00164226"/>
    <w:rsid w:val="00165C0D"/>
    <w:rsid w:val="00166443"/>
    <w:rsid w:val="001700CA"/>
    <w:rsid w:val="00186B98"/>
    <w:rsid w:val="00187286"/>
    <w:rsid w:val="00193FB2"/>
    <w:rsid w:val="001A6615"/>
    <w:rsid w:val="001D4759"/>
    <w:rsid w:val="001D5494"/>
    <w:rsid w:val="001D5E3E"/>
    <w:rsid w:val="001E2C38"/>
    <w:rsid w:val="001E4AE2"/>
    <w:rsid w:val="001F033A"/>
    <w:rsid w:val="002114EF"/>
    <w:rsid w:val="00214591"/>
    <w:rsid w:val="0021679E"/>
    <w:rsid w:val="00220FE3"/>
    <w:rsid w:val="00223796"/>
    <w:rsid w:val="00223E3C"/>
    <w:rsid w:val="002439C7"/>
    <w:rsid w:val="00245FAD"/>
    <w:rsid w:val="00246BC5"/>
    <w:rsid w:val="0024706F"/>
    <w:rsid w:val="00250814"/>
    <w:rsid w:val="002513E9"/>
    <w:rsid w:val="00261145"/>
    <w:rsid w:val="002625C7"/>
    <w:rsid w:val="00267E5C"/>
    <w:rsid w:val="002709DC"/>
    <w:rsid w:val="00271E8C"/>
    <w:rsid w:val="00276315"/>
    <w:rsid w:val="00290433"/>
    <w:rsid w:val="00291555"/>
    <w:rsid w:val="002936AC"/>
    <w:rsid w:val="002A554B"/>
    <w:rsid w:val="002C2A08"/>
    <w:rsid w:val="002C2B66"/>
    <w:rsid w:val="002C338A"/>
    <w:rsid w:val="002C4604"/>
    <w:rsid w:val="002E5EDA"/>
    <w:rsid w:val="002F4FFE"/>
    <w:rsid w:val="002F723F"/>
    <w:rsid w:val="003002D8"/>
    <w:rsid w:val="00302931"/>
    <w:rsid w:val="00302A58"/>
    <w:rsid w:val="0031475E"/>
    <w:rsid w:val="003174BC"/>
    <w:rsid w:val="00325BE3"/>
    <w:rsid w:val="00341FDF"/>
    <w:rsid w:val="00347226"/>
    <w:rsid w:val="00354E7B"/>
    <w:rsid w:val="0036221B"/>
    <w:rsid w:val="00362CAE"/>
    <w:rsid w:val="0036442A"/>
    <w:rsid w:val="00370103"/>
    <w:rsid w:val="00375FC4"/>
    <w:rsid w:val="0038187B"/>
    <w:rsid w:val="003946E3"/>
    <w:rsid w:val="00397921"/>
    <w:rsid w:val="003A196D"/>
    <w:rsid w:val="003A4757"/>
    <w:rsid w:val="003B397D"/>
    <w:rsid w:val="003B3CFB"/>
    <w:rsid w:val="003B5B76"/>
    <w:rsid w:val="003C48C3"/>
    <w:rsid w:val="003C74F8"/>
    <w:rsid w:val="003D2875"/>
    <w:rsid w:val="003E014C"/>
    <w:rsid w:val="003E2F3D"/>
    <w:rsid w:val="003E4F8A"/>
    <w:rsid w:val="003F34C4"/>
    <w:rsid w:val="003F7669"/>
    <w:rsid w:val="00400FD3"/>
    <w:rsid w:val="004116A1"/>
    <w:rsid w:val="00431362"/>
    <w:rsid w:val="004313F0"/>
    <w:rsid w:val="00436A61"/>
    <w:rsid w:val="004415FD"/>
    <w:rsid w:val="00443D2C"/>
    <w:rsid w:val="00446089"/>
    <w:rsid w:val="00446373"/>
    <w:rsid w:val="004548AA"/>
    <w:rsid w:val="00454E78"/>
    <w:rsid w:val="00457DCF"/>
    <w:rsid w:val="00461E15"/>
    <w:rsid w:val="00463311"/>
    <w:rsid w:val="00470AA6"/>
    <w:rsid w:val="00474ABD"/>
    <w:rsid w:val="00475C19"/>
    <w:rsid w:val="00481B0D"/>
    <w:rsid w:val="00484F90"/>
    <w:rsid w:val="00484FD9"/>
    <w:rsid w:val="0049252B"/>
    <w:rsid w:val="00492B2E"/>
    <w:rsid w:val="0049446F"/>
    <w:rsid w:val="004A7A86"/>
    <w:rsid w:val="004B0449"/>
    <w:rsid w:val="004B6CBF"/>
    <w:rsid w:val="004B7E58"/>
    <w:rsid w:val="004C2089"/>
    <w:rsid w:val="004C5898"/>
    <w:rsid w:val="004C720B"/>
    <w:rsid w:val="004D0EE1"/>
    <w:rsid w:val="004E0A23"/>
    <w:rsid w:val="004E0ADD"/>
    <w:rsid w:val="004E735E"/>
    <w:rsid w:val="00501812"/>
    <w:rsid w:val="005065E0"/>
    <w:rsid w:val="0050731F"/>
    <w:rsid w:val="00517C7F"/>
    <w:rsid w:val="00523789"/>
    <w:rsid w:val="00526EBA"/>
    <w:rsid w:val="005324E0"/>
    <w:rsid w:val="00543070"/>
    <w:rsid w:val="005449EB"/>
    <w:rsid w:val="005464DD"/>
    <w:rsid w:val="00554FA8"/>
    <w:rsid w:val="00563C90"/>
    <w:rsid w:val="0056494E"/>
    <w:rsid w:val="00564EB2"/>
    <w:rsid w:val="00565592"/>
    <w:rsid w:val="00573CAF"/>
    <w:rsid w:val="005775C8"/>
    <w:rsid w:val="00580CBC"/>
    <w:rsid w:val="00585E37"/>
    <w:rsid w:val="00586B65"/>
    <w:rsid w:val="005B5DFE"/>
    <w:rsid w:val="005C0375"/>
    <w:rsid w:val="005C307D"/>
    <w:rsid w:val="005C4C85"/>
    <w:rsid w:val="005C594E"/>
    <w:rsid w:val="005E2F1C"/>
    <w:rsid w:val="005E3193"/>
    <w:rsid w:val="005E777A"/>
    <w:rsid w:val="005F5A98"/>
    <w:rsid w:val="006019EA"/>
    <w:rsid w:val="00602889"/>
    <w:rsid w:val="006039B3"/>
    <w:rsid w:val="00612C02"/>
    <w:rsid w:val="006131A1"/>
    <w:rsid w:val="0061422E"/>
    <w:rsid w:val="00630FD4"/>
    <w:rsid w:val="00647DE3"/>
    <w:rsid w:val="00656383"/>
    <w:rsid w:val="00666A4A"/>
    <w:rsid w:val="00675D65"/>
    <w:rsid w:val="006804E4"/>
    <w:rsid w:val="0068731B"/>
    <w:rsid w:val="00694009"/>
    <w:rsid w:val="00697A17"/>
    <w:rsid w:val="006A03D1"/>
    <w:rsid w:val="006A2658"/>
    <w:rsid w:val="006A4D5B"/>
    <w:rsid w:val="006A58CE"/>
    <w:rsid w:val="006B5E47"/>
    <w:rsid w:val="006C0B32"/>
    <w:rsid w:val="006C2053"/>
    <w:rsid w:val="006C36E4"/>
    <w:rsid w:val="006C62D7"/>
    <w:rsid w:val="006D0214"/>
    <w:rsid w:val="006D4079"/>
    <w:rsid w:val="006D478D"/>
    <w:rsid w:val="006D6C4C"/>
    <w:rsid w:val="006D6D4F"/>
    <w:rsid w:val="006E29C8"/>
    <w:rsid w:val="006E701C"/>
    <w:rsid w:val="006E75E4"/>
    <w:rsid w:val="006F31B1"/>
    <w:rsid w:val="006F4F1F"/>
    <w:rsid w:val="00704E7E"/>
    <w:rsid w:val="00707A92"/>
    <w:rsid w:val="00707CFC"/>
    <w:rsid w:val="00710A6F"/>
    <w:rsid w:val="007112C8"/>
    <w:rsid w:val="0071225D"/>
    <w:rsid w:val="00720C15"/>
    <w:rsid w:val="00721A14"/>
    <w:rsid w:val="00723FF3"/>
    <w:rsid w:val="00727F53"/>
    <w:rsid w:val="00730455"/>
    <w:rsid w:val="00744FE2"/>
    <w:rsid w:val="00753ABC"/>
    <w:rsid w:val="00760BE2"/>
    <w:rsid w:val="0077065A"/>
    <w:rsid w:val="00774DA4"/>
    <w:rsid w:val="007914D5"/>
    <w:rsid w:val="00792403"/>
    <w:rsid w:val="007959CE"/>
    <w:rsid w:val="00795AF4"/>
    <w:rsid w:val="007977A3"/>
    <w:rsid w:val="007B069C"/>
    <w:rsid w:val="007B12A8"/>
    <w:rsid w:val="007C028F"/>
    <w:rsid w:val="007C0E05"/>
    <w:rsid w:val="007C1C49"/>
    <w:rsid w:val="007C203D"/>
    <w:rsid w:val="007C3A1F"/>
    <w:rsid w:val="007D2B82"/>
    <w:rsid w:val="007D6B5E"/>
    <w:rsid w:val="007D6FE3"/>
    <w:rsid w:val="007E17E6"/>
    <w:rsid w:val="007E1BA0"/>
    <w:rsid w:val="007E5A49"/>
    <w:rsid w:val="007F2210"/>
    <w:rsid w:val="007F29FA"/>
    <w:rsid w:val="007F3944"/>
    <w:rsid w:val="007F6408"/>
    <w:rsid w:val="0084254B"/>
    <w:rsid w:val="00842D0B"/>
    <w:rsid w:val="00850CBA"/>
    <w:rsid w:val="00860190"/>
    <w:rsid w:val="00866E20"/>
    <w:rsid w:val="00867F62"/>
    <w:rsid w:val="00873E74"/>
    <w:rsid w:val="0087494F"/>
    <w:rsid w:val="00877552"/>
    <w:rsid w:val="008834F5"/>
    <w:rsid w:val="00891DE5"/>
    <w:rsid w:val="00892F48"/>
    <w:rsid w:val="008A1B7D"/>
    <w:rsid w:val="008D15D2"/>
    <w:rsid w:val="008D17DA"/>
    <w:rsid w:val="008D201B"/>
    <w:rsid w:val="008D3C7F"/>
    <w:rsid w:val="008D63CB"/>
    <w:rsid w:val="008E09F7"/>
    <w:rsid w:val="008E23B4"/>
    <w:rsid w:val="008E2692"/>
    <w:rsid w:val="00901DAA"/>
    <w:rsid w:val="00905CC9"/>
    <w:rsid w:val="009100AD"/>
    <w:rsid w:val="00910F2C"/>
    <w:rsid w:val="00921258"/>
    <w:rsid w:val="009215E6"/>
    <w:rsid w:val="009261CA"/>
    <w:rsid w:val="00945961"/>
    <w:rsid w:val="00961B93"/>
    <w:rsid w:val="00967132"/>
    <w:rsid w:val="009713AC"/>
    <w:rsid w:val="00972B79"/>
    <w:rsid w:val="009751CB"/>
    <w:rsid w:val="00976893"/>
    <w:rsid w:val="009816DA"/>
    <w:rsid w:val="009821D3"/>
    <w:rsid w:val="00985788"/>
    <w:rsid w:val="009B320A"/>
    <w:rsid w:val="009B34DE"/>
    <w:rsid w:val="009C2587"/>
    <w:rsid w:val="009C6890"/>
    <w:rsid w:val="009D1BC2"/>
    <w:rsid w:val="009D1DFE"/>
    <w:rsid w:val="009D35CB"/>
    <w:rsid w:val="009E3F2C"/>
    <w:rsid w:val="00A01D98"/>
    <w:rsid w:val="00A067EA"/>
    <w:rsid w:val="00A1357D"/>
    <w:rsid w:val="00A2186F"/>
    <w:rsid w:val="00A255ED"/>
    <w:rsid w:val="00A271C4"/>
    <w:rsid w:val="00A27D96"/>
    <w:rsid w:val="00A31999"/>
    <w:rsid w:val="00A33CF5"/>
    <w:rsid w:val="00A365FE"/>
    <w:rsid w:val="00A4707A"/>
    <w:rsid w:val="00A519E2"/>
    <w:rsid w:val="00A521B3"/>
    <w:rsid w:val="00A52EC7"/>
    <w:rsid w:val="00A573D1"/>
    <w:rsid w:val="00A5757D"/>
    <w:rsid w:val="00A714F9"/>
    <w:rsid w:val="00A81F4C"/>
    <w:rsid w:val="00A851A0"/>
    <w:rsid w:val="00A8581D"/>
    <w:rsid w:val="00A911E7"/>
    <w:rsid w:val="00A93892"/>
    <w:rsid w:val="00A95C98"/>
    <w:rsid w:val="00AD240A"/>
    <w:rsid w:val="00AD2DC3"/>
    <w:rsid w:val="00AD64D9"/>
    <w:rsid w:val="00AE0560"/>
    <w:rsid w:val="00AE067E"/>
    <w:rsid w:val="00AF3FBE"/>
    <w:rsid w:val="00AF4ACC"/>
    <w:rsid w:val="00AF7BE3"/>
    <w:rsid w:val="00B108ED"/>
    <w:rsid w:val="00B114C0"/>
    <w:rsid w:val="00B118CC"/>
    <w:rsid w:val="00B139DD"/>
    <w:rsid w:val="00B17AF7"/>
    <w:rsid w:val="00B21F81"/>
    <w:rsid w:val="00B22241"/>
    <w:rsid w:val="00B37BB9"/>
    <w:rsid w:val="00B45D85"/>
    <w:rsid w:val="00B51D85"/>
    <w:rsid w:val="00B57D89"/>
    <w:rsid w:val="00B60986"/>
    <w:rsid w:val="00B60AE6"/>
    <w:rsid w:val="00B76C60"/>
    <w:rsid w:val="00B817ED"/>
    <w:rsid w:val="00B824D2"/>
    <w:rsid w:val="00B839FF"/>
    <w:rsid w:val="00B85815"/>
    <w:rsid w:val="00B87077"/>
    <w:rsid w:val="00B9252F"/>
    <w:rsid w:val="00B92684"/>
    <w:rsid w:val="00B93E17"/>
    <w:rsid w:val="00B958E3"/>
    <w:rsid w:val="00BA2DB2"/>
    <w:rsid w:val="00BA763F"/>
    <w:rsid w:val="00BB3C8C"/>
    <w:rsid w:val="00BB3DEF"/>
    <w:rsid w:val="00BB4699"/>
    <w:rsid w:val="00BB5BF5"/>
    <w:rsid w:val="00BC3795"/>
    <w:rsid w:val="00BC72C5"/>
    <w:rsid w:val="00BD2B70"/>
    <w:rsid w:val="00BD5DC1"/>
    <w:rsid w:val="00BE3885"/>
    <w:rsid w:val="00BF1540"/>
    <w:rsid w:val="00BF44F2"/>
    <w:rsid w:val="00C02A11"/>
    <w:rsid w:val="00C077CE"/>
    <w:rsid w:val="00C205BC"/>
    <w:rsid w:val="00C21F45"/>
    <w:rsid w:val="00C223F8"/>
    <w:rsid w:val="00C22DF2"/>
    <w:rsid w:val="00C26C08"/>
    <w:rsid w:val="00C44526"/>
    <w:rsid w:val="00C45C51"/>
    <w:rsid w:val="00C53D9E"/>
    <w:rsid w:val="00C727ED"/>
    <w:rsid w:val="00C76AB5"/>
    <w:rsid w:val="00C8029E"/>
    <w:rsid w:val="00C826BF"/>
    <w:rsid w:val="00CA54AC"/>
    <w:rsid w:val="00CA5817"/>
    <w:rsid w:val="00CA7D97"/>
    <w:rsid w:val="00CB3F2E"/>
    <w:rsid w:val="00CB6B6B"/>
    <w:rsid w:val="00CB7609"/>
    <w:rsid w:val="00CB7941"/>
    <w:rsid w:val="00CC4CE3"/>
    <w:rsid w:val="00CD3977"/>
    <w:rsid w:val="00CD6690"/>
    <w:rsid w:val="00CE19BB"/>
    <w:rsid w:val="00CE37BF"/>
    <w:rsid w:val="00CE5FC8"/>
    <w:rsid w:val="00CE7FFA"/>
    <w:rsid w:val="00CF1EEF"/>
    <w:rsid w:val="00D003FB"/>
    <w:rsid w:val="00D0125D"/>
    <w:rsid w:val="00D26267"/>
    <w:rsid w:val="00D2668C"/>
    <w:rsid w:val="00D30AD0"/>
    <w:rsid w:val="00D3268E"/>
    <w:rsid w:val="00D37B8E"/>
    <w:rsid w:val="00D412F5"/>
    <w:rsid w:val="00D43882"/>
    <w:rsid w:val="00D504FF"/>
    <w:rsid w:val="00D544C3"/>
    <w:rsid w:val="00D55F0C"/>
    <w:rsid w:val="00D62CC6"/>
    <w:rsid w:val="00D7051D"/>
    <w:rsid w:val="00D73B73"/>
    <w:rsid w:val="00D7455E"/>
    <w:rsid w:val="00D75A51"/>
    <w:rsid w:val="00D7714F"/>
    <w:rsid w:val="00D822AA"/>
    <w:rsid w:val="00D901E5"/>
    <w:rsid w:val="00D92055"/>
    <w:rsid w:val="00DA3043"/>
    <w:rsid w:val="00DA4A29"/>
    <w:rsid w:val="00DB1C92"/>
    <w:rsid w:val="00DB6769"/>
    <w:rsid w:val="00DC31EE"/>
    <w:rsid w:val="00DC467C"/>
    <w:rsid w:val="00DC50F1"/>
    <w:rsid w:val="00DD0EE9"/>
    <w:rsid w:val="00DE052C"/>
    <w:rsid w:val="00DF1F0B"/>
    <w:rsid w:val="00DF586E"/>
    <w:rsid w:val="00E049B9"/>
    <w:rsid w:val="00E054BC"/>
    <w:rsid w:val="00E178EA"/>
    <w:rsid w:val="00E21EAF"/>
    <w:rsid w:val="00E228C8"/>
    <w:rsid w:val="00E27694"/>
    <w:rsid w:val="00E34DF4"/>
    <w:rsid w:val="00E3515A"/>
    <w:rsid w:val="00E3586E"/>
    <w:rsid w:val="00E358CF"/>
    <w:rsid w:val="00E413C6"/>
    <w:rsid w:val="00E4291C"/>
    <w:rsid w:val="00E6096C"/>
    <w:rsid w:val="00E61469"/>
    <w:rsid w:val="00E644F9"/>
    <w:rsid w:val="00E675E1"/>
    <w:rsid w:val="00E70819"/>
    <w:rsid w:val="00E70F24"/>
    <w:rsid w:val="00E749A7"/>
    <w:rsid w:val="00E86A1D"/>
    <w:rsid w:val="00EA24C4"/>
    <w:rsid w:val="00EB35CB"/>
    <w:rsid w:val="00EB4CB3"/>
    <w:rsid w:val="00EC1031"/>
    <w:rsid w:val="00EC3E4F"/>
    <w:rsid w:val="00ED290D"/>
    <w:rsid w:val="00ED3DB4"/>
    <w:rsid w:val="00ED76D4"/>
    <w:rsid w:val="00EE1C1E"/>
    <w:rsid w:val="00EE287A"/>
    <w:rsid w:val="00EF07CC"/>
    <w:rsid w:val="00EF220F"/>
    <w:rsid w:val="00EF73D4"/>
    <w:rsid w:val="00F075DA"/>
    <w:rsid w:val="00F22B61"/>
    <w:rsid w:val="00F24FEC"/>
    <w:rsid w:val="00F268A2"/>
    <w:rsid w:val="00F32D5C"/>
    <w:rsid w:val="00F336E6"/>
    <w:rsid w:val="00F34614"/>
    <w:rsid w:val="00F46B46"/>
    <w:rsid w:val="00F46F47"/>
    <w:rsid w:val="00F52B58"/>
    <w:rsid w:val="00F5502B"/>
    <w:rsid w:val="00F55506"/>
    <w:rsid w:val="00F64020"/>
    <w:rsid w:val="00F6564B"/>
    <w:rsid w:val="00F65E06"/>
    <w:rsid w:val="00F672F4"/>
    <w:rsid w:val="00F723E7"/>
    <w:rsid w:val="00F72C68"/>
    <w:rsid w:val="00F751B3"/>
    <w:rsid w:val="00F83C88"/>
    <w:rsid w:val="00F86CD8"/>
    <w:rsid w:val="00F86EFB"/>
    <w:rsid w:val="00F91881"/>
    <w:rsid w:val="00F948E9"/>
    <w:rsid w:val="00F94D16"/>
    <w:rsid w:val="00F95253"/>
    <w:rsid w:val="00FB24BC"/>
    <w:rsid w:val="00FB3E5C"/>
    <w:rsid w:val="00FB3FC6"/>
    <w:rsid w:val="00FB5FEB"/>
    <w:rsid w:val="00FB670E"/>
    <w:rsid w:val="00FB7C2A"/>
    <w:rsid w:val="00FC09A1"/>
    <w:rsid w:val="00FC3EEE"/>
    <w:rsid w:val="00FE45A7"/>
    <w:rsid w:val="00FE6036"/>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D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D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020484">
      <w:bodyDiv w:val="1"/>
      <w:marLeft w:val="0"/>
      <w:marRight w:val="0"/>
      <w:marTop w:val="0"/>
      <w:marBottom w:val="0"/>
      <w:divBdr>
        <w:top w:val="none" w:sz="0" w:space="0" w:color="auto"/>
        <w:left w:val="none" w:sz="0" w:space="0" w:color="auto"/>
        <w:bottom w:val="none" w:sz="0" w:space="0" w:color="auto"/>
        <w:right w:val="none" w:sz="0" w:space="0" w:color="auto"/>
      </w:divBdr>
    </w:div>
    <w:div w:id="14966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2D4E-8485-4541-A419-D621F4A0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ISO New England</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Matthew</dc:creator>
  <cp:lastModifiedBy>Tom Mallinger</cp:lastModifiedBy>
  <cp:revision>2</cp:revision>
  <cp:lastPrinted>2014-10-03T14:45:00Z</cp:lastPrinted>
  <dcterms:created xsi:type="dcterms:W3CDTF">2015-02-05T22:00:00Z</dcterms:created>
  <dcterms:modified xsi:type="dcterms:W3CDTF">2015-02-05T22:00:00Z</dcterms:modified>
</cp:coreProperties>
</file>