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4316655C" w:rsidR="00E03075" w:rsidRPr="005D1B94" w:rsidRDefault="0088356C"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December 5</w:t>
      </w:r>
      <w:r w:rsidR="00351AB4">
        <w:rPr>
          <w:rFonts w:ascii="Times New Roman" w:hAnsi="Times New Roman" w:cs="Times New Roman"/>
          <w:b w:val="0"/>
        </w:rPr>
        <w:t>, 2022</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7AA8C82E"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2371F5">
        <w:rPr>
          <w:bCs/>
        </w:rPr>
        <w:t>Elizabeth Mallett,</w:t>
      </w:r>
      <w:r w:rsidR="00A2291C">
        <w:rPr>
          <w:bCs/>
        </w:rPr>
        <w:t xml:space="preserve"> </w:t>
      </w:r>
      <w:r w:rsidR="00AE6001">
        <w:rPr>
          <w:bCs/>
        </w:rPr>
        <w:t xml:space="preserve">Director, Wholesale </w:t>
      </w:r>
      <w:r w:rsidR="002371F5">
        <w:rPr>
          <w:bCs/>
        </w:rPr>
        <w:t>Gas and Retail Markets</w:t>
      </w:r>
      <w:r w:rsidR="00AE6001">
        <w:rPr>
          <w:bCs/>
        </w:rPr>
        <w:t xml:space="preserve"> Quadrant</w:t>
      </w:r>
      <w:r w:rsidR="002371F5">
        <w:rPr>
          <w:bCs/>
        </w:rPr>
        <w:t>s</w:t>
      </w:r>
    </w:p>
    <w:p w14:paraId="7408CC2F" w14:textId="5DC9FFCC" w:rsidR="00B63E03" w:rsidRPr="00B63E03" w:rsidRDefault="00E03075" w:rsidP="00B63E03">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74A48">
        <w:rPr>
          <w:b/>
          <w:bCs/>
        </w:rPr>
        <w:t xml:space="preserve">Agenda Item </w:t>
      </w:r>
      <w:r w:rsidR="002371F5">
        <w:rPr>
          <w:b/>
          <w:bCs/>
        </w:rPr>
        <w:t>Renewable Natural Gas and Certified Gas Addenda</w:t>
      </w:r>
      <w:r w:rsidR="006318AD">
        <w:rPr>
          <w:b/>
          <w:bCs/>
        </w:rPr>
        <w:t xml:space="preserve"> Updates</w:t>
      </w:r>
    </w:p>
    <w:p w14:paraId="78AEF96A" w14:textId="77777777" w:rsidR="0088356C" w:rsidRDefault="004932AC" w:rsidP="0055651F">
      <w:pPr>
        <w:autoSpaceDE w:val="0"/>
        <w:autoSpaceDN w:val="0"/>
        <w:adjustRightInd w:val="0"/>
        <w:spacing w:before="120"/>
        <w:jc w:val="both"/>
      </w:pPr>
      <w:r>
        <w:t xml:space="preserve">In late-October, the WGQ Contracts Subcommittee voted out a recommendation containing the </w:t>
      </w:r>
      <w:r w:rsidRPr="0055651F">
        <w:rPr>
          <w:i/>
          <w:iCs/>
        </w:rPr>
        <w:t>NAESB Renewable Natural Gas Addendum</w:t>
      </w:r>
      <w:r w:rsidRPr="0055651F">
        <w:t xml:space="preserve"> (NAESB RNG Addendum) for the </w:t>
      </w:r>
      <w:r w:rsidRPr="0055651F">
        <w:rPr>
          <w:i/>
          <w:iCs/>
        </w:rPr>
        <w:t>NAESB Base Contract for Sale and Purchase of Natural Gas</w:t>
      </w:r>
      <w:r w:rsidRPr="0055651F">
        <w:t xml:space="preserve"> (NAESB Base Contract)</w:t>
      </w:r>
      <w:r>
        <w:t>.  In late November, the thirty-day formal comment period concluded with o</w:t>
      </w:r>
      <w:r w:rsidR="006140DB">
        <w:t>ne comment, divided into three parts, submitted from Cheniere</w:t>
      </w:r>
      <w:r>
        <w:t>.  Cheniere proposed</w:t>
      </w:r>
      <w:r w:rsidR="006140DB">
        <w:t xml:space="preserve"> formatting and consistency revisions to both the addendum itself and the accompanying FAQ Document.  </w:t>
      </w:r>
      <w:r w:rsidR="00A94480" w:rsidRPr="0055651F">
        <w:t>The NAESB RNG Addendum facilitates the sale and purchase transactions in both the voluntary and regulated markets and was developed over the course of thirty-three meetings of the WGQ Contracts Subcommittee</w:t>
      </w:r>
      <w:r w:rsidR="0055651F" w:rsidRPr="0055651F">
        <w:t xml:space="preserve">. </w:t>
      </w:r>
      <w:r w:rsidR="006140DB">
        <w:t xml:space="preserve"> </w:t>
      </w:r>
      <w:r w:rsidR="0055651F">
        <w:t>Spurred on by a recommendation from</w:t>
      </w:r>
      <w:r w:rsidR="0055651F" w:rsidRPr="0055651F">
        <w:t xml:space="preserve"> the Board Task Force on Renewable and Sustainably Produced Natural Gas</w:t>
      </w:r>
      <w:r w:rsidR="0055651F">
        <w:t xml:space="preserve">, the NAESB Board of Directors included </w:t>
      </w:r>
      <w:r w:rsidR="0055651F" w:rsidRPr="0055651F">
        <w:t xml:space="preserve">the development of </w:t>
      </w:r>
      <w:r w:rsidR="00FD0B40">
        <w:t>an</w:t>
      </w:r>
      <w:r w:rsidR="0055651F" w:rsidRPr="0055651F">
        <w:t xml:space="preserve"> addendum </w:t>
      </w:r>
      <w:r w:rsidR="00FD0B40" w:rsidRPr="0055651F">
        <w:t xml:space="preserve">to </w:t>
      </w:r>
      <w:r w:rsidR="00FD0B40">
        <w:t xml:space="preserve">address RNG as an item on </w:t>
      </w:r>
      <w:r w:rsidR="00FD0B40" w:rsidRPr="0055651F">
        <w:t>the 2021 WGQ Annual Plan</w:t>
      </w:r>
      <w:r w:rsidR="005D4ED9">
        <w:t xml:space="preserve"> as </w:t>
      </w:r>
      <w:r w:rsidR="0055651F" w:rsidRPr="0055651F">
        <w:t>step one in a two-step effort.</w:t>
      </w:r>
      <w:r w:rsidR="00FD0B40">
        <w:t xml:space="preserve">  </w:t>
      </w:r>
    </w:p>
    <w:p w14:paraId="67D8CA21" w14:textId="5B533C8E" w:rsidR="0055651F" w:rsidRDefault="0055651F" w:rsidP="0055651F">
      <w:pPr>
        <w:autoSpaceDE w:val="0"/>
        <w:autoSpaceDN w:val="0"/>
        <w:adjustRightInd w:val="0"/>
        <w:spacing w:before="120"/>
        <w:jc w:val="both"/>
      </w:pPr>
      <w:r w:rsidRPr="0055651F">
        <w:t>Step tw</w:t>
      </w:r>
      <w:r w:rsidR="006140DB">
        <w:t xml:space="preserve">o </w:t>
      </w:r>
      <w:r w:rsidR="0088356C">
        <w:t xml:space="preserve">of this effort </w:t>
      </w:r>
      <w:r w:rsidR="006140DB">
        <w:t xml:space="preserve">is </w:t>
      </w:r>
      <w:r w:rsidRPr="0055651F">
        <w:t>included on the proposed 2023 WGQ Annual Plan</w:t>
      </w:r>
      <w:r w:rsidR="006140DB">
        <w:t xml:space="preserve"> and </w:t>
      </w:r>
      <w:r w:rsidRPr="0055651F">
        <w:t xml:space="preserve">calls for the development of technical implementation </w:t>
      </w:r>
      <w:r w:rsidR="000C04DA">
        <w:t xml:space="preserve">and any necessary modifications to the NAESB Base Contract </w:t>
      </w:r>
      <w:r w:rsidRPr="0055651F">
        <w:t xml:space="preserve">to enable the use of the NAESB RNG Addendum on digital technologies, such as blockchain.  </w:t>
      </w:r>
      <w:r w:rsidR="006140DB">
        <w:t>The</w:t>
      </w:r>
      <w:r w:rsidR="00FD0B40">
        <w:t xml:space="preserve"> subcommittee</w:t>
      </w:r>
      <w:r w:rsidR="006140DB">
        <w:t>s assigned to th</w:t>
      </w:r>
      <w:r w:rsidR="00C8442B">
        <w:t>e</w:t>
      </w:r>
      <w:r w:rsidR="006140DB">
        <w:t xml:space="preserve"> </w:t>
      </w:r>
      <w:r w:rsidR="00C8442B">
        <w:t>proposed annual plan item</w:t>
      </w:r>
      <w:r w:rsidR="006140DB">
        <w:t xml:space="preserve"> – </w:t>
      </w:r>
      <w:r w:rsidR="00C8442B">
        <w:t xml:space="preserve">the </w:t>
      </w:r>
      <w:r w:rsidR="006140DB">
        <w:t xml:space="preserve">WGQ Contracts Subcommittee, </w:t>
      </w:r>
      <w:r w:rsidR="00C8442B">
        <w:t xml:space="preserve">the </w:t>
      </w:r>
      <w:r w:rsidR="006140DB">
        <w:t xml:space="preserve">WGQ Electronic Delivery </w:t>
      </w:r>
      <w:r w:rsidR="00C8442B">
        <w:t xml:space="preserve">Mechanisms Subcommittee, and the WGQ Business Practices Subcommittee – </w:t>
      </w:r>
      <w:r w:rsidR="00FD0B40">
        <w:t xml:space="preserve">will leverage the previous work performed </w:t>
      </w:r>
      <w:r w:rsidR="00C8442B">
        <w:t>within the WGQ</w:t>
      </w:r>
      <w:r w:rsidR="00FD0B40">
        <w:t xml:space="preserve"> to digitize the NAESB Base Contract as a template for the drafting of the technical implementation</w:t>
      </w:r>
      <w:r w:rsidR="0088356C">
        <w:t>.</w:t>
      </w:r>
    </w:p>
    <w:p w14:paraId="1C3B429C" w14:textId="1D32194D" w:rsidR="00C8442B" w:rsidRDefault="00EE2857" w:rsidP="002371F5">
      <w:pPr>
        <w:tabs>
          <w:tab w:val="num" w:pos="2160"/>
        </w:tabs>
        <w:spacing w:before="120"/>
        <w:jc w:val="both"/>
      </w:pPr>
      <w:r>
        <w:t xml:space="preserve">Along with the NAESB RNG Addendum, another effort will be reviewed by the WGQ Executive Committee during its next meeting - </w:t>
      </w:r>
      <w:r w:rsidR="00FD0B40">
        <w:t xml:space="preserve">the </w:t>
      </w:r>
      <w:r w:rsidR="00FD0B40" w:rsidRPr="0055651F">
        <w:rPr>
          <w:i/>
          <w:iCs/>
        </w:rPr>
        <w:t xml:space="preserve">NAESB </w:t>
      </w:r>
      <w:r w:rsidR="00FD0B40">
        <w:rPr>
          <w:i/>
          <w:iCs/>
        </w:rPr>
        <w:t>Certified</w:t>
      </w:r>
      <w:r w:rsidR="00FD0B40" w:rsidRPr="0055651F">
        <w:rPr>
          <w:i/>
          <w:iCs/>
        </w:rPr>
        <w:t xml:space="preserve"> Gas Addendu</w:t>
      </w:r>
      <w:r w:rsidR="00FD0B40">
        <w:rPr>
          <w:i/>
          <w:iCs/>
        </w:rPr>
        <w:t>m</w:t>
      </w:r>
      <w:r w:rsidR="00FD0B40" w:rsidRPr="0055651F">
        <w:t xml:space="preserve"> </w:t>
      </w:r>
      <w:r w:rsidR="00FD0B40">
        <w:t xml:space="preserve">(NAESB CG Addendum) </w:t>
      </w:r>
      <w:r w:rsidR="00FD0B40" w:rsidRPr="0055651F">
        <w:t xml:space="preserve">for the </w:t>
      </w:r>
      <w:r w:rsidR="00FD0B40" w:rsidRPr="00FD0B40">
        <w:t xml:space="preserve">NAESB </w:t>
      </w:r>
      <w:r w:rsidR="00FD0B40" w:rsidRPr="0055651F">
        <w:t>Base Contract.</w:t>
      </w:r>
      <w:r w:rsidR="00FD0B40">
        <w:t xml:space="preserve">  </w:t>
      </w:r>
      <w:r w:rsidR="002371F5">
        <w:t xml:space="preserve">Since its </w:t>
      </w:r>
      <w:r w:rsidR="00B63E03">
        <w:t xml:space="preserve">June </w:t>
      </w:r>
      <w:r w:rsidR="003728DC">
        <w:t xml:space="preserve">kick-off </w:t>
      </w:r>
      <w:r w:rsidR="002371F5">
        <w:t>meeting</w:t>
      </w:r>
      <w:r w:rsidR="00B63E03">
        <w:t xml:space="preserve">, the participants have </w:t>
      </w:r>
      <w:r w:rsidR="002371F5">
        <w:t>refin</w:t>
      </w:r>
      <w:r w:rsidR="00B63E03">
        <w:t>e</w:t>
      </w:r>
      <w:r w:rsidR="0088356C">
        <w:t>d</w:t>
      </w:r>
      <w:r w:rsidR="002371F5">
        <w:t xml:space="preserve"> the scope of the </w:t>
      </w:r>
      <w:r>
        <w:t>document</w:t>
      </w:r>
      <w:r w:rsidR="00B63E03">
        <w:t xml:space="preserve"> through</w:t>
      </w:r>
      <w:r w:rsidR="00351AB4">
        <w:t xml:space="preserve"> discussion of its terms and conditions and current industry practices</w:t>
      </w:r>
      <w:r w:rsidR="00B63E03">
        <w:t>.  The harmonization of industry definition</w:t>
      </w:r>
      <w:r w:rsidR="00351AB4">
        <w:t>s</w:t>
      </w:r>
      <w:r w:rsidR="00B63E03">
        <w:t xml:space="preserve"> has played a large role in the development of the NAESB CG </w:t>
      </w:r>
      <w:r w:rsidR="00351AB4">
        <w:t>A</w:t>
      </w:r>
      <w:r w:rsidR="00B63E03">
        <w:t xml:space="preserve">ddendum, </w:t>
      </w:r>
      <w:r w:rsidR="00351AB4">
        <w:t xml:space="preserve">as </w:t>
      </w:r>
      <w:r w:rsidR="002371F5">
        <w:t xml:space="preserve">the product </w:t>
      </w:r>
      <w:r w:rsidR="00351AB4">
        <w:t>covered in</w:t>
      </w:r>
      <w:r w:rsidR="00B63E03">
        <w:t xml:space="preserve"> </w:t>
      </w:r>
      <w:r>
        <w:t>its terms and conditions</w:t>
      </w:r>
      <w:r w:rsidR="00B63E03">
        <w:t xml:space="preserve"> </w:t>
      </w:r>
      <w:r w:rsidR="002371F5">
        <w:t>has several names</w:t>
      </w:r>
      <w:r w:rsidR="00B63E03">
        <w:t xml:space="preserve"> across the country, including: </w:t>
      </w:r>
      <w:r w:rsidR="002371F5">
        <w:t>r</w:t>
      </w:r>
      <w:r w:rsidR="003728DC">
        <w:t>esponsibly sourced gas</w:t>
      </w:r>
      <w:r w:rsidR="002371F5">
        <w:t>, sustainably produced natural gas, certified natural gas, and differentiated gas</w:t>
      </w:r>
      <w:r w:rsidR="00B63E03">
        <w:t>.  In late-November, t</w:t>
      </w:r>
      <w:r w:rsidR="002371F5">
        <w:t xml:space="preserve">he </w:t>
      </w:r>
      <w:r w:rsidR="00351AB4">
        <w:t>WGQ Contracts Subcommittee participants</w:t>
      </w:r>
      <w:r w:rsidR="002371F5">
        <w:t xml:space="preserve"> </w:t>
      </w:r>
      <w:r w:rsidR="00B63E03">
        <w:t>reached consensus on the term</w:t>
      </w:r>
      <w:r w:rsidR="003728DC">
        <w:t xml:space="preserve"> </w:t>
      </w:r>
      <w:r w:rsidR="002371F5">
        <w:t>“Certified Ga</w:t>
      </w:r>
      <w:r w:rsidR="00351AB4">
        <w:t>s</w:t>
      </w:r>
      <w:r w:rsidR="002371F5">
        <w:t>”</w:t>
      </w:r>
      <w:r w:rsidR="00351AB4">
        <w:t xml:space="preserve"> through a simple majority vote and </w:t>
      </w:r>
      <w:r w:rsidR="00C8442B">
        <w:t xml:space="preserve">anticipate concluding the contract by the end of the year. </w:t>
      </w:r>
      <w:r w:rsidR="002371F5">
        <w:t xml:space="preserve"> </w:t>
      </w:r>
      <w:r w:rsidR="00B63E03">
        <w:t xml:space="preserve"> </w:t>
      </w:r>
    </w:p>
    <w:p w14:paraId="0C232787" w14:textId="4AB4FC2E" w:rsidR="000C04DA" w:rsidRDefault="005D4ED9" w:rsidP="002371F5">
      <w:pPr>
        <w:tabs>
          <w:tab w:val="num" w:pos="2160"/>
        </w:tabs>
        <w:spacing w:before="120"/>
        <w:jc w:val="both"/>
      </w:pPr>
      <w:r>
        <w:t>M</w:t>
      </w:r>
      <w:r w:rsidR="00351AB4">
        <w:t xml:space="preserve">eetings on this topic </w:t>
      </w:r>
      <w:r w:rsidR="000C04DA">
        <w:t xml:space="preserve">have </w:t>
      </w:r>
      <w:r w:rsidR="00351AB4">
        <w:t xml:space="preserve">proven popular with </w:t>
      </w:r>
      <w:r w:rsidR="00FA72BD">
        <w:t xml:space="preserve">substantive </w:t>
      </w:r>
      <w:r w:rsidR="002371F5">
        <w:t xml:space="preserve">comments </w:t>
      </w:r>
      <w:r w:rsidR="00351AB4">
        <w:t xml:space="preserve">received for subcommittee review before each meeting </w:t>
      </w:r>
      <w:r w:rsidR="00FA72BD">
        <w:t xml:space="preserve">from </w:t>
      </w:r>
      <w:r w:rsidR="00351AB4">
        <w:t xml:space="preserve">numerous entities, including: </w:t>
      </w:r>
      <w:r w:rsidR="002371F5">
        <w:t xml:space="preserve">Argus Media, BP, Cheniere Corpus Christi Liquefaction, ConocoPhillips, Emera Energy, the Environmental Defense Fund, Equitable Origin, </w:t>
      </w:r>
      <w:proofErr w:type="spellStart"/>
      <w:r w:rsidR="002371F5">
        <w:t>MiQ</w:t>
      </w:r>
      <w:proofErr w:type="spellEnd"/>
      <w:r w:rsidR="002371F5">
        <w:t>, NRG and Eversheds Sutherland, Project Canary, Sabine Pass Liquefaction, and Sequent Energy Management.</w:t>
      </w:r>
      <w:r w:rsidR="000C04DA">
        <w:t xml:space="preserve">  In an identical manner to the process used to develop the NAESB RNG Addendum discussed above, the proposed 2023 WGQ Annual Plan contains an item to support automation of the new NAESB CG Addendum and necessary modifications </w:t>
      </w:r>
      <w:r>
        <w:t xml:space="preserve">to </w:t>
      </w:r>
      <w:r w:rsidR="000C04DA">
        <w:t>the NAESB Base Contract.  The technical implementation efforts for both the NAESB CG Addendum and the NAESB RNG Addendum are scheduled to be completed within 2023.</w:t>
      </w:r>
    </w:p>
    <w:p w14:paraId="4B0CAD0B" w14:textId="77777777" w:rsidR="002371F5" w:rsidRDefault="002371F5" w:rsidP="002371F5">
      <w:pPr>
        <w:tabs>
          <w:tab w:val="num" w:pos="2160"/>
        </w:tabs>
        <w:spacing w:before="120"/>
        <w:jc w:val="both"/>
      </w:pPr>
    </w:p>
    <w:p w14:paraId="42F743E5" w14:textId="40574C19" w:rsidR="00D92134" w:rsidRPr="004F73A0" w:rsidRDefault="002371F5" w:rsidP="002371F5">
      <w:pPr>
        <w:tabs>
          <w:tab w:val="num" w:pos="2160"/>
        </w:tabs>
        <w:spacing w:before="120"/>
        <w:jc w:val="both"/>
      </w:pPr>
      <w:r>
        <w:t xml:space="preserve">  </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905E" w14:textId="77777777" w:rsidR="00A25CE1" w:rsidRDefault="00A25CE1">
      <w:r>
        <w:separator/>
      </w:r>
    </w:p>
  </w:endnote>
  <w:endnote w:type="continuationSeparator" w:id="0">
    <w:p w14:paraId="7F084466" w14:textId="77777777" w:rsidR="00A25CE1" w:rsidRDefault="00A2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1FF24364" w:rsidR="002C72D9" w:rsidRPr="00176FB9" w:rsidRDefault="006318AD" w:rsidP="006318AD">
    <w:pPr>
      <w:pStyle w:val="Footer"/>
      <w:pBdr>
        <w:top w:val="single" w:sz="12" w:space="1" w:color="auto"/>
      </w:pBdr>
      <w:jc w:val="right"/>
      <w:rPr>
        <w:sz w:val="18"/>
        <w:szCs w:val="18"/>
      </w:rPr>
    </w:pPr>
    <w:r>
      <w:rPr>
        <w:sz w:val="18"/>
        <w:szCs w:val="18"/>
      </w:rPr>
      <w:t>Renewable Natural Gas and Certified Gas Addenda</w:t>
    </w:r>
    <w:r w:rsidR="002371F5">
      <w:rPr>
        <w:sz w:val="18"/>
        <w:szCs w:val="18"/>
      </w:rPr>
      <w:t xml:space="preserve"> Update</w:t>
    </w:r>
    <w:r>
      <w:rPr>
        <w:sz w:val="18"/>
        <w:szCs w:val="18"/>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94EE" w14:textId="77777777" w:rsidR="00A25CE1" w:rsidRDefault="00A25CE1">
      <w:r>
        <w:separator/>
      </w:r>
    </w:p>
  </w:footnote>
  <w:footnote w:type="continuationSeparator" w:id="0">
    <w:p w14:paraId="7D7B975B" w14:textId="77777777" w:rsidR="00A25CE1" w:rsidRDefault="00A2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2EC3"/>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04DA"/>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ADE"/>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BEF"/>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1F5"/>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84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AB4"/>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8DC"/>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2AC"/>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3419"/>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51F"/>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124D"/>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4ED9"/>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7F5"/>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0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18AD"/>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3798"/>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5F8"/>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1AE"/>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356C"/>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ADF"/>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5409"/>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5CE1"/>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480"/>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3E03"/>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2DE1"/>
    <w:rsid w:val="00C6329C"/>
    <w:rsid w:val="00C63848"/>
    <w:rsid w:val="00C6421A"/>
    <w:rsid w:val="00C645C4"/>
    <w:rsid w:val="00C649C9"/>
    <w:rsid w:val="00C64D3A"/>
    <w:rsid w:val="00C64E5D"/>
    <w:rsid w:val="00C65042"/>
    <w:rsid w:val="00C65A38"/>
    <w:rsid w:val="00C665C5"/>
    <w:rsid w:val="00C66B5E"/>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442B"/>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6DFC"/>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2857"/>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8AF"/>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4A48"/>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2BD"/>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0B40"/>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1">
    <w:name w:val="heading 1"/>
    <w:basedOn w:val="Normal"/>
    <w:next w:val="Normal"/>
    <w:link w:val="Heading1Char"/>
    <w:qFormat/>
    <w:locked/>
    <w:rsid w:val="00237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Heading1Char">
    <w:name w:val="Heading 1 Char"/>
    <w:basedOn w:val="DefaultParagraphFont"/>
    <w:link w:val="Heading1"/>
    <w:uiPriority w:val="99"/>
    <w:rsid w:val="002371F5"/>
    <w:rPr>
      <w:rFonts w:asciiTheme="majorHAnsi" w:eastAsiaTheme="majorEastAsia" w:hAnsiTheme="majorHAnsi" w:cstheme="majorBidi"/>
      <w:color w:val="365F91" w:themeColor="accent1" w:themeShade="BF"/>
      <w:sz w:val="32"/>
      <w:szCs w:val="32"/>
    </w:rPr>
  </w:style>
  <w:style w:type="character" w:customStyle="1" w:styleId="markedcontent">
    <w:name w:val="markedcontent"/>
    <w:basedOn w:val="DefaultParagraphFont"/>
    <w:rsid w:val="002371F5"/>
  </w:style>
  <w:style w:type="character" w:customStyle="1" w:styleId="highlight">
    <w:name w:val="highlight"/>
    <w:basedOn w:val="DefaultParagraphFont"/>
    <w:rsid w:val="0023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cp:lastModifiedBy>
  <cp:revision>6</cp:revision>
  <cp:lastPrinted>2011-11-02T20:41:00Z</cp:lastPrinted>
  <dcterms:created xsi:type="dcterms:W3CDTF">2022-12-05T21:30:00Z</dcterms:created>
  <dcterms:modified xsi:type="dcterms:W3CDTF">2022-12-05T22:10:00Z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