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left="1440" w:hanging="1440"/>
        <w:jc w:val="right"/>
        <w:rPr>
          <w:bCs/>
          <w:sz w:val="18"/>
          <w:szCs w:val="18"/>
        </w:rPr>
      </w:pPr>
      <w:bookmarkStart w:id="0" w:name="OLE_LINK1"/>
      <w:bookmarkStart w:id="1" w:name="OLE_LINK2"/>
      <w:bookmarkStart w:id="2" w:name="OLE_LINK3"/>
      <w:bookmarkStart w:id="3" w:name="OLE_LINK4"/>
      <w:bookmarkStart w:id="4" w:name="OLE_LINK5"/>
      <w:bookmarkStart w:id="5" w:name="OLE_LINK6"/>
      <w:bookmarkStart w:id="6" w:name="_GoBack"/>
      <w:bookmarkEnd w:id="6"/>
      <w:r>
        <w:rPr>
          <w:bCs/>
          <w:sz w:val="18"/>
          <w:szCs w:val="18"/>
        </w:rPr>
        <w:t>Via email and posting</w:t>
      </w:r>
    </w:p>
    <w:p>
      <w:pPr>
        <w:ind w:left="1440" w:hanging="1440"/>
        <w:jc w:val="right"/>
        <w:rPr>
          <w:bCs/>
          <w:sz w:val="18"/>
          <w:szCs w:val="18"/>
        </w:rPr>
      </w:pPr>
      <w:r>
        <w:rPr>
          <w:bCs/>
          <w:sz w:val="18"/>
          <w:szCs w:val="18"/>
        </w:rPr>
        <w:t>November 21, 2012</w:t>
      </w:r>
    </w:p>
    <w:p>
      <w:pPr>
        <w:spacing w:before="120"/>
        <w:ind w:left="1440" w:hanging="1440"/>
        <w:rPr>
          <w:bCs/>
          <w:sz w:val="18"/>
          <w:szCs w:val="18"/>
        </w:rPr>
      </w:pPr>
      <w:r>
        <w:rPr>
          <w:b/>
          <w:sz w:val="18"/>
          <w:szCs w:val="18"/>
        </w:rPr>
        <w:t xml:space="preserve">TO: </w:t>
      </w:r>
      <w:r>
        <w:rPr>
          <w:b/>
          <w:sz w:val="18"/>
          <w:szCs w:val="18"/>
        </w:rPr>
        <w:tab/>
      </w:r>
      <w:r>
        <w:rPr>
          <w:bCs/>
          <w:sz w:val="18"/>
          <w:szCs w:val="18"/>
        </w:rPr>
        <w:t>NAESB Board of Directors, Executive Committee (EC) Members, EC Alternates, NAESB Members, NAESB Advisory Council, and Invited Guests</w:t>
      </w:r>
    </w:p>
    <w:p>
      <w:pPr>
        <w:spacing w:before="120"/>
        <w:rPr>
          <w:bCs/>
          <w:sz w:val="18"/>
          <w:szCs w:val="18"/>
        </w:rPr>
      </w:pPr>
      <w:r>
        <w:rPr>
          <w:b/>
          <w:sz w:val="18"/>
          <w:szCs w:val="18"/>
        </w:rPr>
        <w:t xml:space="preserve">FROM: </w:t>
      </w:r>
      <w:r>
        <w:rPr>
          <w:b/>
          <w:sz w:val="18"/>
          <w:szCs w:val="18"/>
        </w:rPr>
        <w:tab/>
      </w:r>
      <w:r>
        <w:rPr>
          <w:b/>
          <w:sz w:val="18"/>
          <w:szCs w:val="18"/>
        </w:rPr>
        <w:tab/>
      </w:r>
      <w:smartTag w:uri="urn:schemas-microsoft-com:office:smarttags" w:element="PersonName">
        <w:r>
          <w:rPr>
            <w:bCs/>
            <w:sz w:val="18"/>
            <w:szCs w:val="18"/>
          </w:rPr>
          <w:t>Rae McQuade</w:t>
        </w:r>
      </w:smartTag>
      <w:r>
        <w:rPr>
          <w:bCs/>
          <w:sz w:val="18"/>
          <w:szCs w:val="18"/>
        </w:rPr>
        <w:t xml:space="preserve">, NAESB President </w:t>
      </w:r>
    </w:p>
    <w:p>
      <w:pPr>
        <w:pBdr>
          <w:bottom w:val="single" w:sz="12" w:space="1" w:color="auto"/>
        </w:pBdr>
        <w:spacing w:before="120"/>
        <w:ind w:left="1440" w:hanging="1440"/>
        <w:rPr>
          <w:bCs/>
          <w:sz w:val="18"/>
          <w:szCs w:val="18"/>
        </w:rPr>
      </w:pPr>
      <w:r>
        <w:rPr>
          <w:b/>
          <w:sz w:val="18"/>
          <w:szCs w:val="18"/>
        </w:rPr>
        <w:t xml:space="preserve">RE: </w:t>
      </w:r>
      <w:r>
        <w:rPr>
          <w:b/>
          <w:sz w:val="18"/>
          <w:szCs w:val="18"/>
        </w:rPr>
        <w:tab/>
      </w:r>
      <w:r>
        <w:rPr>
          <w:sz w:val="18"/>
          <w:szCs w:val="18"/>
        </w:rPr>
        <w:t xml:space="preserve">Agendas for the NAESB Board Meeting and Leadership Meetings – December 5 and 6, 2012 </w:t>
      </w:r>
      <w:r>
        <w:rPr>
          <w:sz w:val="18"/>
          <w:szCs w:val="18"/>
          <w:highlight w:val="yellow"/>
        </w:rPr>
        <w:t>with new or updated materials</w:t>
      </w:r>
    </w:p>
    <w:p>
      <w:pPr>
        <w:tabs>
          <w:tab w:val="left" w:pos="0"/>
        </w:tabs>
        <w:spacing w:before="480" w:after="120"/>
        <w:jc w:val="both"/>
        <w:rPr>
          <w:bCs/>
          <w:sz w:val="18"/>
          <w:szCs w:val="18"/>
        </w:rPr>
      </w:pPr>
      <w:r>
        <w:rPr>
          <w:bCs/>
          <w:sz w:val="18"/>
          <w:szCs w:val="18"/>
        </w:rPr>
        <w:t>Dear Board members, EC members, EC alternates, NAESB members, NAESB Advisory Council and invited guests,</w:t>
      </w:r>
    </w:p>
    <w:p>
      <w:pPr>
        <w:spacing w:before="360"/>
        <w:rPr>
          <w:bCs/>
          <w:sz w:val="18"/>
          <w:szCs w:val="18"/>
        </w:rPr>
      </w:pPr>
      <w:r>
        <w:rPr>
          <w:bCs/>
          <w:sz w:val="18"/>
          <w:szCs w:val="18"/>
        </w:rPr>
        <w:t xml:space="preserve">As noted in other communications, we are pleased to announce the upcoming Board meeting to be held December 6 in </w:t>
      </w:r>
      <w:smartTag w:uri="urn:schemas-microsoft-com:office:smarttags" w:element="City">
        <w:r>
          <w:rPr>
            <w:bCs/>
            <w:sz w:val="18"/>
            <w:szCs w:val="18"/>
          </w:rPr>
          <w:t>Houston</w:t>
        </w:r>
      </w:smartTag>
      <w:r>
        <w:rPr>
          <w:bCs/>
          <w:sz w:val="18"/>
          <w:szCs w:val="18"/>
        </w:rPr>
        <w:t xml:space="preserve">, </w:t>
      </w:r>
      <w:smartTag w:uri="urn:schemas-microsoft-com:office:smarttags" w:element="State">
        <w:r>
          <w:rPr>
            <w:bCs/>
            <w:sz w:val="18"/>
            <w:szCs w:val="18"/>
          </w:rPr>
          <w:t>Texas</w:t>
        </w:r>
      </w:smartTag>
      <w:r>
        <w:rPr>
          <w:bCs/>
          <w:sz w:val="18"/>
          <w:szCs w:val="18"/>
        </w:rPr>
        <w:t xml:space="preserve"> at the Four Seasons Hotel in downtown </w:t>
      </w:r>
      <w:smartTag w:uri="urn:schemas-microsoft-com:office:smarttags" w:element="place">
        <w:smartTag w:uri="urn:schemas-microsoft-com:office:smarttags" w:element="City">
          <w:r>
            <w:rPr>
              <w:bCs/>
              <w:sz w:val="18"/>
              <w:szCs w:val="18"/>
            </w:rPr>
            <w:t>Houston</w:t>
          </w:r>
        </w:smartTag>
      </w:smartTag>
      <w:r>
        <w:rPr>
          <w:bCs/>
          <w:sz w:val="18"/>
          <w:szCs w:val="18"/>
        </w:rPr>
        <w:t xml:space="preserve">. I hope you are able to travel to </w:t>
      </w:r>
      <w:smartTag w:uri="urn:schemas-microsoft-com:office:smarttags" w:element="place">
        <w:smartTag w:uri="urn:schemas-microsoft-com:office:smarttags" w:element="City">
          <w:r>
            <w:rPr>
              <w:bCs/>
              <w:sz w:val="18"/>
              <w:szCs w:val="18"/>
            </w:rPr>
            <w:t>Houston</w:t>
          </w:r>
        </w:smartTag>
      </w:smartTag>
      <w:r>
        <w:rPr>
          <w:bCs/>
          <w:sz w:val="18"/>
          <w:szCs w:val="18"/>
        </w:rPr>
        <w:t xml:space="preserve"> for our upcoming Board meeting, related committee meetings and our Board dinner.  During this Board meeting, the Board will consider and may approve the 2013 budget, the 2013 annual plans and the report from the Retail Structure Review Committee regarding retail quadrant restructuring.  </w:t>
      </w:r>
    </w:p>
    <w:p>
      <w:pPr>
        <w:spacing w:before="240"/>
        <w:jc w:val="both"/>
        <w:rPr>
          <w:bCs/>
          <w:sz w:val="18"/>
          <w:szCs w:val="18"/>
        </w:rPr>
      </w:pPr>
      <w:r>
        <w:rPr>
          <w:bCs/>
          <w:sz w:val="18"/>
          <w:szCs w:val="18"/>
        </w:rPr>
        <w:t>The specifics of the Board meeting and related meetings are:</w:t>
      </w:r>
    </w:p>
    <w:p>
      <w:pPr>
        <w:tabs>
          <w:tab w:val="left" w:pos="720"/>
          <w:tab w:val="left" w:pos="1440"/>
          <w:tab w:val="left" w:pos="2160"/>
        </w:tabs>
        <w:spacing w:before="120"/>
        <w:ind w:left="720"/>
        <w:jc w:val="both"/>
        <w:rPr>
          <w:bCs/>
          <w:sz w:val="18"/>
          <w:szCs w:val="18"/>
        </w:rPr>
      </w:pPr>
      <w:r>
        <w:rPr>
          <w:bCs/>
          <w:sz w:val="18"/>
          <w:szCs w:val="18"/>
        </w:rPr>
        <w:t xml:space="preserve">Events: </w:t>
      </w:r>
      <w:r>
        <w:rPr>
          <w:bCs/>
          <w:sz w:val="18"/>
          <w:szCs w:val="18"/>
        </w:rPr>
        <w:tab/>
        <w:t>Board of Directors Meeting, and related NAESB meetings</w:t>
      </w:r>
    </w:p>
    <w:p>
      <w:pPr>
        <w:spacing w:before="120"/>
        <w:ind w:left="1440" w:hanging="720"/>
        <w:rPr>
          <w:bCs/>
          <w:sz w:val="18"/>
          <w:szCs w:val="18"/>
        </w:rPr>
      </w:pPr>
      <w:r>
        <w:rPr>
          <w:bCs/>
          <w:sz w:val="18"/>
          <w:szCs w:val="18"/>
        </w:rPr>
        <w:t>Where:</w:t>
      </w:r>
      <w:r>
        <w:rPr>
          <w:bCs/>
          <w:sz w:val="18"/>
          <w:szCs w:val="18"/>
        </w:rPr>
        <w:tab/>
        <w:t xml:space="preserve">Four Seasons Hotel, 1300 Lamar, </w:t>
      </w:r>
      <w:smartTag w:uri="urn:schemas-microsoft-com:office:smarttags" w:element="place">
        <w:smartTag w:uri="urn:schemas-microsoft-com:office:smarttags" w:element="City">
          <w:r>
            <w:rPr>
              <w:bCs/>
              <w:sz w:val="18"/>
              <w:szCs w:val="18"/>
            </w:rPr>
            <w:t>Houston</w:t>
          </w:r>
        </w:smartTag>
        <w:r>
          <w:rPr>
            <w:bCs/>
            <w:sz w:val="18"/>
            <w:szCs w:val="18"/>
          </w:rPr>
          <w:t xml:space="preserve">, </w:t>
        </w:r>
        <w:smartTag w:uri="urn:schemas-microsoft-com:office:smarttags" w:element="State">
          <w:r>
            <w:rPr>
              <w:bCs/>
              <w:sz w:val="18"/>
              <w:szCs w:val="18"/>
            </w:rPr>
            <w:t>Texas</w:t>
          </w:r>
        </w:smartTag>
        <w:r>
          <w:rPr>
            <w:bCs/>
            <w:sz w:val="18"/>
            <w:szCs w:val="18"/>
          </w:rPr>
          <w:t xml:space="preserve"> </w:t>
        </w:r>
        <w:smartTag w:uri="urn:schemas-microsoft-com:office:smarttags" w:element="PostalCode">
          <w:r>
            <w:rPr>
              <w:bCs/>
              <w:sz w:val="18"/>
              <w:szCs w:val="18"/>
            </w:rPr>
            <w:t>77010</w:t>
          </w:r>
        </w:smartTag>
      </w:smartTag>
      <w:r>
        <w:rPr>
          <w:bCs/>
          <w:sz w:val="18"/>
          <w:szCs w:val="18"/>
        </w:rPr>
        <w:t>, phone:  713-650-1300 (excepting Board Reception and Dinner)</w:t>
      </w:r>
    </w:p>
    <w:p>
      <w:pPr>
        <w:tabs>
          <w:tab w:val="left" w:pos="1440"/>
          <w:tab w:val="left" w:pos="2880"/>
        </w:tabs>
        <w:spacing w:before="120"/>
        <w:ind w:left="2880" w:hanging="2160"/>
        <w:jc w:val="both"/>
        <w:rPr>
          <w:bCs/>
          <w:sz w:val="18"/>
          <w:szCs w:val="18"/>
        </w:rPr>
      </w:pPr>
      <w:r>
        <w:rPr>
          <w:bCs/>
          <w:sz w:val="18"/>
          <w:szCs w:val="18"/>
        </w:rPr>
        <w:t>When:</w:t>
      </w:r>
      <w:r>
        <w:rPr>
          <w:bCs/>
          <w:sz w:val="18"/>
          <w:szCs w:val="18"/>
        </w:rPr>
        <w:tab/>
        <w:t>December 5</w:t>
      </w:r>
      <w:r>
        <w:rPr>
          <w:bCs/>
          <w:sz w:val="18"/>
          <w:szCs w:val="18"/>
        </w:rPr>
        <w:tab/>
        <w:t xml:space="preserve">Wholesale Gas Quadrant Leadership Meeting from 11:00 am to 1:00 pm C </w:t>
      </w:r>
    </w:p>
    <w:p>
      <w:pPr>
        <w:tabs>
          <w:tab w:val="left" w:pos="1440"/>
          <w:tab w:val="left" w:pos="2880"/>
        </w:tabs>
        <w:ind w:left="2880" w:hanging="2160"/>
        <w:jc w:val="both"/>
        <w:rPr>
          <w:bCs/>
          <w:sz w:val="18"/>
          <w:szCs w:val="18"/>
        </w:rPr>
      </w:pPr>
      <w:r>
        <w:rPr>
          <w:bCs/>
          <w:sz w:val="18"/>
          <w:szCs w:val="18"/>
        </w:rPr>
        <w:tab/>
        <w:t>December 5</w:t>
      </w:r>
      <w:r>
        <w:rPr>
          <w:bCs/>
          <w:sz w:val="18"/>
          <w:szCs w:val="18"/>
        </w:rPr>
        <w:tab/>
        <w:t>Wholesale Electric Quadrant Leadership Meeting from 1:00 pm to 3:00 pm C (lunch served in the meeting)</w:t>
      </w:r>
    </w:p>
    <w:p>
      <w:pPr>
        <w:tabs>
          <w:tab w:val="left" w:pos="1440"/>
          <w:tab w:val="left" w:pos="2880"/>
        </w:tabs>
        <w:ind w:left="2880" w:hanging="2160"/>
        <w:jc w:val="both"/>
        <w:rPr>
          <w:bCs/>
          <w:sz w:val="18"/>
          <w:szCs w:val="18"/>
        </w:rPr>
      </w:pPr>
      <w:r>
        <w:rPr>
          <w:bCs/>
          <w:sz w:val="18"/>
          <w:szCs w:val="18"/>
        </w:rPr>
        <w:tab/>
        <w:t xml:space="preserve">December 5 </w:t>
      </w:r>
      <w:r>
        <w:rPr>
          <w:bCs/>
          <w:sz w:val="18"/>
          <w:szCs w:val="18"/>
        </w:rPr>
        <w:tab/>
        <w:t xml:space="preserve">Retail Gas &amp; Electric Quadrants Leadership Meeting from 3:00 pm to 5:00 pm C </w:t>
      </w:r>
    </w:p>
    <w:p>
      <w:pPr>
        <w:tabs>
          <w:tab w:val="left" w:pos="2880"/>
        </w:tabs>
        <w:ind w:left="2880" w:hanging="1440"/>
        <w:jc w:val="both"/>
        <w:rPr>
          <w:bCs/>
          <w:sz w:val="18"/>
          <w:szCs w:val="18"/>
        </w:rPr>
      </w:pPr>
      <w:r>
        <w:rPr>
          <w:bCs/>
          <w:sz w:val="18"/>
          <w:szCs w:val="18"/>
        </w:rPr>
        <w:t>December 5</w:t>
      </w:r>
      <w:r>
        <w:rPr>
          <w:bCs/>
          <w:sz w:val="18"/>
          <w:szCs w:val="18"/>
        </w:rPr>
        <w:tab/>
        <w:t>Board Reception and Dinner - 6:00 pm reception and 7:00 pm dinner seating (held at the Petroleum Club with bus transportation provided to/from the Four Seasons Hotel)</w:t>
      </w:r>
    </w:p>
    <w:p>
      <w:pPr>
        <w:tabs>
          <w:tab w:val="left" w:pos="720"/>
          <w:tab w:val="left" w:pos="1440"/>
          <w:tab w:val="left" w:pos="2160"/>
          <w:tab w:val="left" w:pos="2880"/>
        </w:tabs>
        <w:ind w:left="2880" w:hanging="2880"/>
        <w:jc w:val="both"/>
        <w:rPr>
          <w:bCs/>
          <w:sz w:val="18"/>
          <w:szCs w:val="18"/>
        </w:rPr>
      </w:pPr>
      <w:r>
        <w:rPr>
          <w:bCs/>
          <w:sz w:val="18"/>
          <w:szCs w:val="18"/>
        </w:rPr>
        <w:tab/>
      </w:r>
      <w:r>
        <w:rPr>
          <w:bCs/>
          <w:sz w:val="18"/>
          <w:szCs w:val="18"/>
        </w:rPr>
        <w:tab/>
        <w:t>December 6</w:t>
      </w:r>
      <w:r>
        <w:rPr>
          <w:bCs/>
          <w:sz w:val="18"/>
          <w:szCs w:val="18"/>
        </w:rPr>
        <w:tab/>
        <w:t xml:space="preserve">Board Meeting from 9:00 am to 1:00 pm C, (a buffet lunch will be served during the meeting) </w:t>
      </w:r>
    </w:p>
    <w:p>
      <w:pPr>
        <w:tabs>
          <w:tab w:val="left" w:pos="0"/>
        </w:tabs>
        <w:spacing w:before="240"/>
        <w:rPr>
          <w:bCs/>
          <w:sz w:val="18"/>
          <w:szCs w:val="18"/>
        </w:rPr>
      </w:pPr>
      <w:r>
        <w:rPr>
          <w:bCs/>
          <w:sz w:val="18"/>
          <w:szCs w:val="18"/>
        </w:rPr>
        <w:t xml:space="preserve">As with all our meetings, these events are open to any interested party. For the meetings, conference calling will be available should you be unable to attend in person. Please contact </w:t>
      </w:r>
      <w:smartTag w:uri="urn:schemas-microsoft-com:office:smarttags" w:element="PersonName">
        <w:r>
          <w:rPr>
            <w:bCs/>
            <w:sz w:val="18"/>
            <w:szCs w:val="18"/>
          </w:rPr>
          <w:t>Veronica Thomason</w:t>
        </w:r>
      </w:smartTag>
      <w:r>
        <w:rPr>
          <w:bCs/>
          <w:sz w:val="18"/>
          <w:szCs w:val="18"/>
        </w:rPr>
        <w:t xml:space="preserve"> (vthomason@naesb.org, 713-356-0060) for additional information on the meetings and conference calling information.</w:t>
      </w:r>
    </w:p>
    <w:p>
      <w:pPr>
        <w:tabs>
          <w:tab w:val="left" w:pos="0"/>
        </w:tabs>
        <w:spacing w:before="120"/>
        <w:rPr>
          <w:bCs/>
          <w:sz w:val="18"/>
          <w:szCs w:val="18"/>
        </w:rPr>
      </w:pPr>
      <w:r>
        <w:rPr>
          <w:bCs/>
          <w:sz w:val="18"/>
          <w:szCs w:val="18"/>
        </w:rPr>
        <w:t xml:space="preserve">At our dinner on December 5, we are very fortunate to have Patrick </w:t>
      </w:r>
      <w:proofErr w:type="spellStart"/>
      <w:r>
        <w:rPr>
          <w:bCs/>
          <w:sz w:val="18"/>
          <w:szCs w:val="18"/>
        </w:rPr>
        <w:t>Reames</w:t>
      </w:r>
      <w:proofErr w:type="spellEnd"/>
      <w:r>
        <w:rPr>
          <w:bCs/>
          <w:sz w:val="18"/>
          <w:szCs w:val="18"/>
        </w:rPr>
        <w:t xml:space="preserve"> of </w:t>
      </w:r>
      <w:proofErr w:type="spellStart"/>
      <w:r>
        <w:rPr>
          <w:bCs/>
          <w:sz w:val="18"/>
          <w:szCs w:val="18"/>
        </w:rPr>
        <w:t>Utilipoint</w:t>
      </w:r>
      <w:proofErr w:type="spellEnd"/>
      <w:r>
        <w:rPr>
          <w:bCs/>
          <w:sz w:val="18"/>
          <w:szCs w:val="18"/>
        </w:rPr>
        <w:t xml:space="preserve"> to talk about the implementation of the Dodd-Frank legislation.  With the work underway in our WGQ Contracts Subcommittee and the interest in has engendered, Mr. </w:t>
      </w:r>
      <w:proofErr w:type="spellStart"/>
      <w:r>
        <w:rPr>
          <w:bCs/>
          <w:sz w:val="18"/>
          <w:szCs w:val="18"/>
        </w:rPr>
        <w:t>Reames</w:t>
      </w:r>
      <w:proofErr w:type="spellEnd"/>
      <w:r>
        <w:rPr>
          <w:bCs/>
          <w:sz w:val="18"/>
          <w:szCs w:val="18"/>
        </w:rPr>
        <w:t>’ remarks come at an opportune time.</w:t>
      </w:r>
    </w:p>
    <w:p>
      <w:pPr>
        <w:tabs>
          <w:tab w:val="left" w:pos="0"/>
        </w:tabs>
        <w:spacing w:before="240"/>
        <w:rPr>
          <w:b/>
          <w:bCs/>
          <w:i/>
          <w:sz w:val="18"/>
          <w:szCs w:val="18"/>
        </w:rPr>
      </w:pPr>
      <w:r>
        <w:rPr>
          <w:rStyle w:val="Strong"/>
          <w:b w:val="0"/>
          <w:sz w:val="18"/>
          <w:szCs w:val="18"/>
        </w:rPr>
        <w:t xml:space="preserve">The Board of Directors meeting agenda is attached an including links to some of the meeting materials.  Additional meeting materials, and related meeting supporting documents should be emailed to you shortly and posted on the web site.  </w:t>
      </w:r>
      <w:r>
        <w:rPr>
          <w:bCs/>
          <w:sz w:val="18"/>
          <w:szCs w:val="18"/>
        </w:rPr>
        <w:t>In case you have not already done so, please RSVP your intention to attend the Board dinner or Board of Directors meeting or any of the related meetings, and your intention to bring a guest or colleague to the dinner at your earliest convenience (</w:t>
      </w:r>
      <w:hyperlink r:id="rId8" w:history="1">
        <w:r>
          <w:rPr>
            <w:rStyle w:val="Hyperlink"/>
            <w:bCs/>
            <w:sz w:val="18"/>
            <w:szCs w:val="18"/>
          </w:rPr>
          <w:t>vthomason@naesb.org</w:t>
        </w:r>
      </w:hyperlink>
      <w:r>
        <w:rPr>
          <w:bCs/>
          <w:sz w:val="18"/>
          <w:szCs w:val="18"/>
        </w:rPr>
        <w:t xml:space="preserve">, </w:t>
      </w:r>
      <w:hyperlink r:id="rId9" w:history="1">
        <w:r>
          <w:rPr>
            <w:rStyle w:val="Hyperlink"/>
            <w:bCs/>
            <w:sz w:val="18"/>
            <w:szCs w:val="18"/>
          </w:rPr>
          <w:t>naesb@naesb.org</w:t>
        </w:r>
      </w:hyperlink>
      <w:r>
        <w:rPr>
          <w:bCs/>
          <w:sz w:val="18"/>
          <w:szCs w:val="18"/>
        </w:rPr>
        <w:t xml:space="preserve">, 713-356-0060). For those staying in the Four Seasons Hotel, transportation is provided for attending the Board dinner. </w:t>
      </w:r>
      <w:r>
        <w:rPr>
          <w:b/>
          <w:bCs/>
          <w:i/>
          <w:sz w:val="18"/>
          <w:szCs w:val="18"/>
        </w:rPr>
        <w:t xml:space="preserve">Two buses will also be available on December 6 at 12:30 pm to take participants to either </w:t>
      </w:r>
      <w:smartTag w:uri="urn:schemas-microsoft-com:office:smarttags" w:element="PlaceName">
        <w:r>
          <w:rPr>
            <w:b/>
            <w:bCs/>
            <w:i/>
            <w:sz w:val="18"/>
            <w:szCs w:val="18"/>
          </w:rPr>
          <w:t>Hobby</w:t>
        </w:r>
      </w:smartTag>
      <w:r>
        <w:rPr>
          <w:b/>
          <w:bCs/>
          <w:i/>
          <w:sz w:val="18"/>
          <w:szCs w:val="18"/>
        </w:rPr>
        <w:t xml:space="preserve"> </w:t>
      </w:r>
      <w:smartTag w:uri="urn:schemas-microsoft-com:office:smarttags" w:element="PlaceType">
        <w:r>
          <w:rPr>
            <w:b/>
            <w:bCs/>
            <w:i/>
            <w:sz w:val="18"/>
            <w:szCs w:val="18"/>
          </w:rPr>
          <w:t>Airport</w:t>
        </w:r>
      </w:smartTag>
      <w:r>
        <w:rPr>
          <w:b/>
          <w:bCs/>
          <w:i/>
          <w:sz w:val="18"/>
          <w:szCs w:val="18"/>
        </w:rPr>
        <w:t xml:space="preserve"> or </w:t>
      </w:r>
      <w:smartTag w:uri="urn:schemas-microsoft-com:office:smarttags" w:element="place">
        <w:smartTag w:uri="urn:schemas-microsoft-com:office:smarttags" w:element="PlaceName">
          <w:r>
            <w:rPr>
              <w:b/>
              <w:bCs/>
              <w:i/>
              <w:sz w:val="18"/>
              <w:szCs w:val="18"/>
            </w:rPr>
            <w:t>Bush</w:t>
          </w:r>
        </w:smartTag>
        <w:r>
          <w:rPr>
            <w:b/>
            <w:bCs/>
            <w:i/>
            <w:sz w:val="18"/>
            <w:szCs w:val="18"/>
          </w:rPr>
          <w:t xml:space="preserve"> </w:t>
        </w:r>
        <w:smartTag w:uri="urn:schemas-microsoft-com:office:smarttags" w:element="PlaceName">
          <w:r>
            <w:rPr>
              <w:b/>
              <w:bCs/>
              <w:i/>
              <w:sz w:val="18"/>
              <w:szCs w:val="18"/>
            </w:rPr>
            <w:t>Intercontinental</w:t>
          </w:r>
        </w:smartTag>
        <w:r>
          <w:rPr>
            <w:b/>
            <w:bCs/>
            <w:i/>
            <w:sz w:val="18"/>
            <w:szCs w:val="18"/>
          </w:rPr>
          <w:t xml:space="preserve"> </w:t>
        </w:r>
        <w:smartTag w:uri="urn:schemas-microsoft-com:office:smarttags" w:element="PlaceType">
          <w:r>
            <w:rPr>
              <w:b/>
              <w:bCs/>
              <w:i/>
              <w:sz w:val="18"/>
              <w:szCs w:val="18"/>
            </w:rPr>
            <w:t>Airport</w:t>
          </w:r>
        </w:smartTag>
      </w:smartTag>
      <w:r>
        <w:rPr>
          <w:b/>
          <w:bCs/>
          <w:i/>
          <w:sz w:val="18"/>
          <w:szCs w:val="18"/>
        </w:rPr>
        <w:t>.  Depending on when the meeting ends, the buses can leave between 12:30 pm and 1:00 pm.  With normal traffic conditions, it should take 20-30 minutes to leave the hotel and arrive at either airport.</w:t>
      </w:r>
    </w:p>
    <w:p>
      <w:pPr>
        <w:keepNext/>
        <w:tabs>
          <w:tab w:val="left" w:pos="0"/>
        </w:tabs>
        <w:spacing w:before="120"/>
        <w:rPr>
          <w:bCs/>
          <w:sz w:val="18"/>
          <w:szCs w:val="18"/>
        </w:rPr>
      </w:pPr>
      <w:r>
        <w:rPr>
          <w:bCs/>
          <w:sz w:val="18"/>
          <w:szCs w:val="18"/>
        </w:rPr>
        <w:t>We look forward to your attendance at the leadership meetings and the dinner on December 5, followed by the Board meeting on December 6, 2012.</w:t>
      </w:r>
    </w:p>
    <w:p>
      <w:pPr>
        <w:spacing w:before="120"/>
        <w:ind w:left="4320"/>
        <w:jc w:val="both"/>
        <w:rPr>
          <w:bCs/>
          <w:i/>
          <w:sz w:val="18"/>
          <w:szCs w:val="18"/>
        </w:rPr>
      </w:pPr>
      <w:r>
        <w:rPr>
          <w:bCs/>
          <w:sz w:val="18"/>
          <w:szCs w:val="18"/>
        </w:rPr>
        <w:t xml:space="preserve">With Best Regards, </w:t>
      </w:r>
      <w:r>
        <w:rPr>
          <w:rFonts w:ascii="Rage Italic" w:hAnsi="Rage Italic"/>
          <w:bCs/>
          <w:i/>
          <w:sz w:val="32"/>
          <w:szCs w:val="32"/>
        </w:rPr>
        <w:t>Rae</w:t>
      </w:r>
    </w:p>
    <w:p>
      <w:pPr>
        <w:spacing w:before="240"/>
        <w:jc w:val="center"/>
        <w:rPr>
          <w:b/>
          <w:bCs/>
          <w:i/>
          <w:sz w:val="18"/>
          <w:szCs w:val="18"/>
        </w:rPr>
      </w:pPr>
      <w:r>
        <w:rPr>
          <w:b/>
          <w:bCs/>
          <w:i/>
          <w:sz w:val="18"/>
          <w:szCs w:val="18"/>
        </w:rPr>
        <w:t xml:space="preserve">As a reminder for your calendars, the upcoming 2013 Board of Directors meetings are scheduled to be held in </w:t>
      </w:r>
      <w:smartTag w:uri="urn:schemas-microsoft-com:office:smarttags" w:element="place">
        <w:smartTag w:uri="urn:schemas-microsoft-com:office:smarttags" w:element="City">
          <w:r>
            <w:rPr>
              <w:b/>
              <w:bCs/>
              <w:i/>
              <w:sz w:val="18"/>
              <w:szCs w:val="18"/>
            </w:rPr>
            <w:t>Houston</w:t>
          </w:r>
        </w:smartTag>
      </w:smartTag>
      <w:r>
        <w:rPr>
          <w:b/>
          <w:bCs/>
          <w:i/>
          <w:sz w:val="18"/>
          <w:szCs w:val="18"/>
        </w:rPr>
        <w:t xml:space="preserve"> on April 4, September 5 and December 12, 2013.</w:t>
      </w:r>
    </w:p>
    <w:p>
      <w:pPr>
        <w:rPr>
          <w:b/>
          <w:bCs/>
          <w:i/>
          <w:sz w:val="18"/>
          <w:szCs w:val="18"/>
        </w:rPr>
      </w:pPr>
      <w:r>
        <w:rPr>
          <w:b/>
          <w:bCs/>
          <w:i/>
          <w:sz w:val="18"/>
          <w:szCs w:val="18"/>
        </w:rPr>
        <w:br w:type="page"/>
      </w:r>
    </w:p>
    <w:p>
      <w:pPr>
        <w:spacing w:before="240"/>
        <w:jc w:val="center"/>
        <w:rPr>
          <w:b/>
          <w:bCs/>
          <w:i/>
          <w:sz w:val="18"/>
          <w:szCs w:val="18"/>
        </w:rPr>
      </w:pPr>
    </w:p>
    <w:p>
      <w:pPr>
        <w:spacing w:before="240"/>
        <w:jc w:val="center"/>
        <w:rPr>
          <w:b/>
          <w:smallCaps/>
        </w:rPr>
      </w:pPr>
      <w:r>
        <w:rPr>
          <w:b/>
          <w:smallCaps/>
        </w:rPr>
        <w:t>Conference Calling and Web Conferencing Details</w:t>
      </w:r>
    </w:p>
    <w:p>
      <w:pPr>
        <w:spacing w:before="120" w:after="480"/>
        <w:jc w:val="center"/>
        <w:rPr>
          <w:b/>
          <w:smallCaps/>
        </w:rPr>
      </w:pPr>
      <w:r>
        <w:rPr>
          <w:smallCaps/>
        </w:rPr>
        <w:t>for</w:t>
      </w:r>
      <w:r>
        <w:rPr>
          <w:b/>
          <w:smallCaps/>
        </w:rPr>
        <w:t xml:space="preserve"> the December 5-6, 2012 Set of Board and Related Meetings</w:t>
      </w:r>
    </w:p>
    <w:p>
      <w:pPr>
        <w:spacing w:after="240"/>
        <w:rPr>
          <w:sz w:val="18"/>
          <w:szCs w:val="18"/>
        </w:rPr>
      </w:pPr>
      <w:r>
        <w:rPr>
          <w:sz w:val="18"/>
          <w:szCs w:val="18"/>
        </w:rPr>
        <w:t xml:space="preserve">The meetings are open to all interested parties, who may participate by phone if unable to attend in person.  The Board meeting is also web cast. </w:t>
      </w:r>
    </w:p>
    <w:tbl>
      <w:tblPr>
        <w:tblW w:w="0" w:type="auto"/>
        <w:tblLook w:val="01E0" w:firstRow="1" w:lastRow="1" w:firstColumn="1" w:lastColumn="1" w:noHBand="0" w:noVBand="0"/>
      </w:tblPr>
      <w:tblGrid>
        <w:gridCol w:w="1009"/>
        <w:gridCol w:w="2159"/>
        <w:gridCol w:w="2160"/>
        <w:gridCol w:w="4695"/>
      </w:tblGrid>
      <w:tr>
        <w:tc>
          <w:tcPr>
            <w:tcW w:w="1009" w:type="dxa"/>
            <w:tcBorders>
              <w:bottom w:val="single" w:sz="4" w:space="0" w:color="auto"/>
            </w:tcBorders>
          </w:tcPr>
          <w:p>
            <w:pPr>
              <w:spacing w:before="240"/>
              <w:rPr>
                <w:sz w:val="18"/>
                <w:szCs w:val="18"/>
              </w:rPr>
            </w:pPr>
            <w:r>
              <w:rPr>
                <w:sz w:val="18"/>
                <w:szCs w:val="18"/>
              </w:rPr>
              <w:t>Dec 5</w:t>
            </w:r>
          </w:p>
        </w:tc>
        <w:tc>
          <w:tcPr>
            <w:tcW w:w="2159" w:type="dxa"/>
            <w:tcBorders>
              <w:bottom w:val="single" w:sz="4" w:space="0" w:color="auto"/>
            </w:tcBorders>
          </w:tcPr>
          <w:p>
            <w:pPr>
              <w:spacing w:before="240"/>
              <w:rPr>
                <w:sz w:val="18"/>
                <w:szCs w:val="18"/>
              </w:rPr>
            </w:pPr>
            <w:r>
              <w:rPr>
                <w:sz w:val="18"/>
                <w:szCs w:val="18"/>
              </w:rPr>
              <w:t>11:00 am to 1:00 pm C</w:t>
            </w:r>
          </w:p>
        </w:tc>
        <w:tc>
          <w:tcPr>
            <w:tcW w:w="6855" w:type="dxa"/>
            <w:gridSpan w:val="2"/>
            <w:tcBorders>
              <w:bottom w:val="single" w:sz="4" w:space="0" w:color="auto"/>
            </w:tcBorders>
          </w:tcPr>
          <w:p>
            <w:pPr>
              <w:spacing w:before="240"/>
              <w:rPr>
                <w:sz w:val="18"/>
                <w:szCs w:val="18"/>
              </w:rPr>
            </w:pPr>
            <w:r>
              <w:rPr>
                <w:bCs/>
                <w:sz w:val="18"/>
                <w:szCs w:val="18"/>
              </w:rPr>
              <w:t xml:space="preserve">Wholesale Gas Quadrant Leadership Meeting (In person and Conference Call) </w:t>
            </w:r>
          </w:p>
        </w:tc>
      </w:tr>
      <w:tr>
        <w:tc>
          <w:tcPr>
            <w:tcW w:w="1009" w:type="dxa"/>
            <w:tcBorders>
              <w:top w:val="single" w:sz="4" w:space="0" w:color="auto"/>
            </w:tcBorders>
          </w:tcPr>
          <w:p>
            <w:pPr>
              <w:spacing w:before="120"/>
              <w:rPr>
                <w:sz w:val="18"/>
                <w:szCs w:val="18"/>
              </w:rPr>
            </w:pPr>
          </w:p>
        </w:tc>
        <w:tc>
          <w:tcPr>
            <w:tcW w:w="2159" w:type="dxa"/>
            <w:tcBorders>
              <w:top w:val="single" w:sz="4" w:space="0" w:color="auto"/>
            </w:tcBorders>
          </w:tcPr>
          <w:p>
            <w:pPr>
              <w:spacing w:before="120"/>
              <w:rPr>
                <w:sz w:val="18"/>
                <w:szCs w:val="18"/>
              </w:rPr>
            </w:pPr>
            <w:smartTag w:uri="urn:schemas-microsoft-com:office:smarttags" w:element="PlaceName">
              <w:r>
                <w:rPr>
                  <w:sz w:val="18"/>
                  <w:szCs w:val="18"/>
                </w:rPr>
                <w:t>Whitney</w:t>
              </w:r>
            </w:smartTag>
            <w:r>
              <w:rPr>
                <w:sz w:val="18"/>
                <w:szCs w:val="18"/>
              </w:rPr>
              <w:t xml:space="preserve"> </w:t>
            </w:r>
            <w:smartTag w:uri="urn:schemas-microsoft-com:office:smarttags" w:element="PlaceName">
              <w:r>
                <w:rPr>
                  <w:sz w:val="18"/>
                  <w:szCs w:val="18"/>
                </w:rPr>
                <w:t>Room</w:t>
              </w:r>
            </w:smartTag>
            <w:r>
              <w:rPr>
                <w:sz w:val="18"/>
                <w:szCs w:val="18"/>
              </w:rPr>
              <w:t xml:space="preserve">, Four Seasons Hotel, 1300 Lamar, </w:t>
            </w:r>
            <w:smartTag w:uri="urn:schemas-microsoft-com:office:smarttags" w:element="place">
              <w:smartTag w:uri="urn:schemas-microsoft-com:office:smarttags" w:element="City">
                <w:r>
                  <w:rPr>
                    <w:sz w:val="18"/>
                    <w:szCs w:val="18"/>
                  </w:rPr>
                  <w:t>Houston</w:t>
                </w:r>
              </w:smartTag>
              <w:r>
                <w:rPr>
                  <w:sz w:val="18"/>
                  <w:szCs w:val="18"/>
                </w:rPr>
                <w:t xml:space="preserve">, </w:t>
              </w:r>
              <w:smartTag w:uri="urn:schemas-microsoft-com:office:smarttags" w:element="State">
                <w:r>
                  <w:rPr>
                    <w:sz w:val="18"/>
                    <w:szCs w:val="18"/>
                  </w:rPr>
                  <w:t>Texas</w:t>
                </w:r>
              </w:smartTag>
            </w:smartTag>
          </w:p>
        </w:tc>
        <w:tc>
          <w:tcPr>
            <w:tcW w:w="2160" w:type="dxa"/>
            <w:tcBorders>
              <w:top w:val="single" w:sz="4" w:space="0" w:color="auto"/>
            </w:tcBorders>
          </w:tcPr>
          <w:p>
            <w:pPr>
              <w:numPr>
                <w:ilvl w:val="0"/>
                <w:numId w:val="18"/>
              </w:numPr>
              <w:spacing w:before="120"/>
              <w:rPr>
                <w:bCs/>
                <w:sz w:val="18"/>
                <w:szCs w:val="18"/>
              </w:rPr>
            </w:pPr>
            <w:r>
              <w:rPr>
                <w:bCs/>
                <w:sz w:val="18"/>
                <w:szCs w:val="18"/>
              </w:rPr>
              <w:t xml:space="preserve">Call in number </w:t>
            </w:r>
          </w:p>
          <w:p>
            <w:pPr>
              <w:numPr>
                <w:ilvl w:val="0"/>
                <w:numId w:val="18"/>
              </w:numPr>
              <w:rPr>
                <w:bCs/>
                <w:sz w:val="18"/>
                <w:szCs w:val="18"/>
              </w:rPr>
            </w:pPr>
            <w:r>
              <w:rPr>
                <w:bCs/>
                <w:sz w:val="18"/>
                <w:szCs w:val="18"/>
              </w:rPr>
              <w:t xml:space="preserve">Access Code  </w:t>
            </w:r>
          </w:p>
          <w:p>
            <w:pPr>
              <w:numPr>
                <w:ilvl w:val="0"/>
                <w:numId w:val="18"/>
              </w:numPr>
              <w:rPr>
                <w:bCs/>
                <w:sz w:val="18"/>
                <w:szCs w:val="18"/>
              </w:rPr>
            </w:pPr>
            <w:r>
              <w:rPr>
                <w:bCs/>
                <w:sz w:val="18"/>
                <w:szCs w:val="18"/>
              </w:rPr>
              <w:t>Security Code</w:t>
            </w:r>
          </w:p>
        </w:tc>
        <w:tc>
          <w:tcPr>
            <w:tcW w:w="4695" w:type="dxa"/>
            <w:tcBorders>
              <w:top w:val="single" w:sz="4" w:space="0" w:color="auto"/>
            </w:tcBorders>
          </w:tcPr>
          <w:p>
            <w:pPr>
              <w:spacing w:before="120"/>
              <w:rPr>
                <w:bCs/>
                <w:sz w:val="18"/>
                <w:szCs w:val="18"/>
              </w:rPr>
            </w:pPr>
            <w:r>
              <w:rPr>
                <w:bCs/>
                <w:sz w:val="18"/>
                <w:szCs w:val="18"/>
              </w:rPr>
              <w:t>866-740-1260</w:t>
            </w:r>
          </w:p>
          <w:p>
            <w:pPr>
              <w:rPr>
                <w:bCs/>
                <w:sz w:val="18"/>
                <w:szCs w:val="18"/>
              </w:rPr>
            </w:pPr>
            <w:r>
              <w:rPr>
                <w:bCs/>
                <w:sz w:val="18"/>
                <w:szCs w:val="18"/>
              </w:rPr>
              <w:t>3560063</w:t>
            </w:r>
          </w:p>
          <w:p>
            <w:pPr>
              <w:rPr>
                <w:bCs/>
                <w:sz w:val="18"/>
                <w:szCs w:val="18"/>
              </w:rPr>
            </w:pPr>
            <w:r>
              <w:rPr>
                <w:bCs/>
                <w:sz w:val="18"/>
                <w:szCs w:val="18"/>
              </w:rPr>
              <w:t>5812</w:t>
            </w:r>
          </w:p>
        </w:tc>
      </w:tr>
      <w:tr>
        <w:tc>
          <w:tcPr>
            <w:tcW w:w="1009" w:type="dxa"/>
            <w:tcBorders>
              <w:bottom w:val="single" w:sz="4" w:space="0" w:color="auto"/>
            </w:tcBorders>
          </w:tcPr>
          <w:p>
            <w:pPr>
              <w:spacing w:before="240"/>
              <w:rPr>
                <w:sz w:val="18"/>
                <w:szCs w:val="18"/>
              </w:rPr>
            </w:pPr>
            <w:r>
              <w:rPr>
                <w:sz w:val="18"/>
                <w:szCs w:val="18"/>
              </w:rPr>
              <w:t>Dec 5</w:t>
            </w:r>
          </w:p>
        </w:tc>
        <w:tc>
          <w:tcPr>
            <w:tcW w:w="2159" w:type="dxa"/>
            <w:tcBorders>
              <w:bottom w:val="single" w:sz="4" w:space="0" w:color="auto"/>
            </w:tcBorders>
          </w:tcPr>
          <w:p>
            <w:pPr>
              <w:spacing w:before="240"/>
              <w:rPr>
                <w:sz w:val="18"/>
                <w:szCs w:val="18"/>
              </w:rPr>
            </w:pPr>
            <w:r>
              <w:rPr>
                <w:sz w:val="18"/>
                <w:szCs w:val="18"/>
              </w:rPr>
              <w:t>1:00 pm to 3:00 pm C</w:t>
            </w:r>
          </w:p>
        </w:tc>
        <w:tc>
          <w:tcPr>
            <w:tcW w:w="6855" w:type="dxa"/>
            <w:gridSpan w:val="2"/>
            <w:tcBorders>
              <w:bottom w:val="single" w:sz="4" w:space="0" w:color="auto"/>
            </w:tcBorders>
          </w:tcPr>
          <w:p>
            <w:pPr>
              <w:spacing w:before="240"/>
              <w:rPr>
                <w:sz w:val="18"/>
                <w:szCs w:val="18"/>
              </w:rPr>
            </w:pPr>
            <w:r>
              <w:rPr>
                <w:bCs/>
                <w:sz w:val="18"/>
                <w:szCs w:val="18"/>
              </w:rPr>
              <w:t>Wholesale Electric Quadrant Leadership Meeting (In person and Conference Call)</w:t>
            </w:r>
          </w:p>
        </w:tc>
      </w:tr>
      <w:tr>
        <w:tc>
          <w:tcPr>
            <w:tcW w:w="1009" w:type="dxa"/>
            <w:tcBorders>
              <w:top w:val="single" w:sz="4" w:space="0" w:color="auto"/>
            </w:tcBorders>
          </w:tcPr>
          <w:p>
            <w:pPr>
              <w:spacing w:before="240"/>
              <w:rPr>
                <w:sz w:val="18"/>
                <w:szCs w:val="18"/>
              </w:rPr>
            </w:pPr>
          </w:p>
        </w:tc>
        <w:tc>
          <w:tcPr>
            <w:tcW w:w="2159" w:type="dxa"/>
            <w:tcBorders>
              <w:top w:val="single" w:sz="4" w:space="0" w:color="auto"/>
            </w:tcBorders>
          </w:tcPr>
          <w:p>
            <w:pPr>
              <w:spacing w:before="120"/>
              <w:rPr>
                <w:sz w:val="18"/>
                <w:szCs w:val="18"/>
              </w:rPr>
            </w:pPr>
            <w:smartTag w:uri="urn:schemas-microsoft-com:office:smarttags" w:element="PlaceName">
              <w:r>
                <w:rPr>
                  <w:sz w:val="18"/>
                  <w:szCs w:val="18"/>
                </w:rPr>
                <w:t>Whitney</w:t>
              </w:r>
            </w:smartTag>
            <w:r>
              <w:rPr>
                <w:sz w:val="18"/>
                <w:szCs w:val="18"/>
              </w:rPr>
              <w:t xml:space="preserve"> </w:t>
            </w:r>
            <w:smartTag w:uri="urn:schemas-microsoft-com:office:smarttags" w:element="PlaceName">
              <w:r>
                <w:rPr>
                  <w:sz w:val="18"/>
                  <w:szCs w:val="18"/>
                </w:rPr>
                <w:t>Room</w:t>
              </w:r>
            </w:smartTag>
            <w:r>
              <w:rPr>
                <w:sz w:val="18"/>
                <w:szCs w:val="18"/>
              </w:rPr>
              <w:t xml:space="preserve">, Four Seasons Hotel, 1300 Lamar, </w:t>
            </w:r>
            <w:smartTag w:uri="urn:schemas-microsoft-com:office:smarttags" w:element="place">
              <w:smartTag w:uri="urn:schemas-microsoft-com:office:smarttags" w:element="City">
                <w:r>
                  <w:rPr>
                    <w:sz w:val="18"/>
                    <w:szCs w:val="18"/>
                  </w:rPr>
                  <w:t>Houston</w:t>
                </w:r>
              </w:smartTag>
              <w:r>
                <w:rPr>
                  <w:sz w:val="18"/>
                  <w:szCs w:val="18"/>
                </w:rPr>
                <w:t xml:space="preserve">, </w:t>
              </w:r>
              <w:smartTag w:uri="urn:schemas-microsoft-com:office:smarttags" w:element="State">
                <w:r>
                  <w:rPr>
                    <w:sz w:val="18"/>
                    <w:szCs w:val="18"/>
                  </w:rPr>
                  <w:t>Texas</w:t>
                </w:r>
              </w:smartTag>
            </w:smartTag>
          </w:p>
        </w:tc>
        <w:tc>
          <w:tcPr>
            <w:tcW w:w="2160" w:type="dxa"/>
            <w:tcBorders>
              <w:top w:val="single" w:sz="4" w:space="0" w:color="auto"/>
            </w:tcBorders>
          </w:tcPr>
          <w:p>
            <w:pPr>
              <w:numPr>
                <w:ilvl w:val="0"/>
                <w:numId w:val="18"/>
              </w:numPr>
              <w:spacing w:before="120"/>
              <w:rPr>
                <w:bCs/>
                <w:sz w:val="18"/>
                <w:szCs w:val="18"/>
              </w:rPr>
            </w:pPr>
            <w:r>
              <w:rPr>
                <w:bCs/>
                <w:sz w:val="18"/>
                <w:szCs w:val="18"/>
              </w:rPr>
              <w:t xml:space="preserve">Call in number </w:t>
            </w:r>
          </w:p>
          <w:p>
            <w:pPr>
              <w:numPr>
                <w:ilvl w:val="0"/>
                <w:numId w:val="18"/>
              </w:numPr>
              <w:rPr>
                <w:bCs/>
                <w:sz w:val="18"/>
                <w:szCs w:val="18"/>
              </w:rPr>
            </w:pPr>
            <w:r>
              <w:rPr>
                <w:bCs/>
                <w:sz w:val="18"/>
                <w:szCs w:val="18"/>
              </w:rPr>
              <w:t xml:space="preserve">Access Code </w:t>
            </w:r>
          </w:p>
          <w:p>
            <w:pPr>
              <w:numPr>
                <w:ilvl w:val="0"/>
                <w:numId w:val="18"/>
              </w:numPr>
              <w:rPr>
                <w:bCs/>
                <w:sz w:val="18"/>
                <w:szCs w:val="18"/>
              </w:rPr>
            </w:pPr>
            <w:r>
              <w:rPr>
                <w:bCs/>
                <w:sz w:val="18"/>
                <w:szCs w:val="18"/>
              </w:rPr>
              <w:t>Security Code</w:t>
            </w:r>
          </w:p>
        </w:tc>
        <w:tc>
          <w:tcPr>
            <w:tcW w:w="4695" w:type="dxa"/>
            <w:tcBorders>
              <w:top w:val="single" w:sz="4" w:space="0" w:color="auto"/>
            </w:tcBorders>
          </w:tcPr>
          <w:p>
            <w:pPr>
              <w:spacing w:before="120"/>
              <w:rPr>
                <w:bCs/>
                <w:sz w:val="18"/>
                <w:szCs w:val="18"/>
              </w:rPr>
            </w:pPr>
            <w:r>
              <w:rPr>
                <w:bCs/>
                <w:sz w:val="18"/>
                <w:szCs w:val="18"/>
              </w:rPr>
              <w:t>866-740-1260</w:t>
            </w:r>
          </w:p>
          <w:p>
            <w:pPr>
              <w:rPr>
                <w:bCs/>
                <w:sz w:val="18"/>
                <w:szCs w:val="18"/>
              </w:rPr>
            </w:pPr>
            <w:r>
              <w:rPr>
                <w:bCs/>
                <w:sz w:val="18"/>
                <w:szCs w:val="18"/>
              </w:rPr>
              <w:t>3560064</w:t>
            </w:r>
          </w:p>
          <w:p>
            <w:pPr>
              <w:rPr>
                <w:bCs/>
                <w:sz w:val="18"/>
                <w:szCs w:val="18"/>
              </w:rPr>
            </w:pPr>
            <w:r>
              <w:rPr>
                <w:bCs/>
                <w:sz w:val="18"/>
                <w:szCs w:val="18"/>
              </w:rPr>
              <w:t>8724</w:t>
            </w:r>
          </w:p>
        </w:tc>
      </w:tr>
      <w:tr>
        <w:tc>
          <w:tcPr>
            <w:tcW w:w="1009" w:type="dxa"/>
            <w:tcBorders>
              <w:bottom w:val="single" w:sz="4" w:space="0" w:color="auto"/>
            </w:tcBorders>
          </w:tcPr>
          <w:p>
            <w:pPr>
              <w:spacing w:before="240"/>
              <w:rPr>
                <w:sz w:val="18"/>
                <w:szCs w:val="18"/>
              </w:rPr>
            </w:pPr>
            <w:r>
              <w:rPr>
                <w:sz w:val="18"/>
                <w:szCs w:val="18"/>
              </w:rPr>
              <w:t>Dec 5</w:t>
            </w:r>
          </w:p>
        </w:tc>
        <w:tc>
          <w:tcPr>
            <w:tcW w:w="2159" w:type="dxa"/>
            <w:tcBorders>
              <w:bottom w:val="single" w:sz="4" w:space="0" w:color="auto"/>
            </w:tcBorders>
          </w:tcPr>
          <w:p>
            <w:pPr>
              <w:spacing w:before="240"/>
              <w:rPr>
                <w:sz w:val="18"/>
                <w:szCs w:val="18"/>
              </w:rPr>
            </w:pPr>
            <w:r>
              <w:rPr>
                <w:sz w:val="18"/>
                <w:szCs w:val="18"/>
              </w:rPr>
              <w:t>3:00 pm to 5:00 pm C</w:t>
            </w:r>
          </w:p>
        </w:tc>
        <w:tc>
          <w:tcPr>
            <w:tcW w:w="6855" w:type="dxa"/>
            <w:gridSpan w:val="2"/>
            <w:tcBorders>
              <w:bottom w:val="single" w:sz="4" w:space="0" w:color="auto"/>
            </w:tcBorders>
          </w:tcPr>
          <w:p>
            <w:pPr>
              <w:spacing w:before="240"/>
              <w:rPr>
                <w:sz w:val="18"/>
                <w:szCs w:val="18"/>
              </w:rPr>
            </w:pPr>
            <w:r>
              <w:rPr>
                <w:bCs/>
                <w:sz w:val="18"/>
                <w:szCs w:val="18"/>
              </w:rPr>
              <w:t>Retail Gas &amp; Electric Quadrants Leadership Meeting (In person and Conference Call)</w:t>
            </w:r>
          </w:p>
        </w:tc>
      </w:tr>
      <w:tr>
        <w:tc>
          <w:tcPr>
            <w:tcW w:w="1009" w:type="dxa"/>
            <w:tcBorders>
              <w:top w:val="single" w:sz="4" w:space="0" w:color="auto"/>
            </w:tcBorders>
          </w:tcPr>
          <w:p>
            <w:pPr>
              <w:spacing w:before="240"/>
              <w:rPr>
                <w:sz w:val="18"/>
                <w:szCs w:val="18"/>
              </w:rPr>
            </w:pPr>
          </w:p>
        </w:tc>
        <w:tc>
          <w:tcPr>
            <w:tcW w:w="2159" w:type="dxa"/>
            <w:tcBorders>
              <w:top w:val="single" w:sz="4" w:space="0" w:color="auto"/>
            </w:tcBorders>
          </w:tcPr>
          <w:p>
            <w:pPr>
              <w:spacing w:before="120"/>
              <w:rPr>
                <w:sz w:val="18"/>
                <w:szCs w:val="18"/>
              </w:rPr>
            </w:pPr>
            <w:smartTag w:uri="urn:schemas-microsoft-com:office:smarttags" w:element="PlaceName">
              <w:r>
                <w:rPr>
                  <w:sz w:val="18"/>
                  <w:szCs w:val="18"/>
                </w:rPr>
                <w:t>Whitney</w:t>
              </w:r>
            </w:smartTag>
            <w:r>
              <w:rPr>
                <w:sz w:val="18"/>
                <w:szCs w:val="18"/>
              </w:rPr>
              <w:t xml:space="preserve"> </w:t>
            </w:r>
            <w:smartTag w:uri="urn:schemas-microsoft-com:office:smarttags" w:element="PlaceName">
              <w:r>
                <w:rPr>
                  <w:sz w:val="18"/>
                  <w:szCs w:val="18"/>
                </w:rPr>
                <w:t>Room</w:t>
              </w:r>
            </w:smartTag>
            <w:r>
              <w:rPr>
                <w:sz w:val="18"/>
                <w:szCs w:val="18"/>
              </w:rPr>
              <w:t xml:space="preserve">, Four Seasons Hotel, 1300 Lamar, </w:t>
            </w:r>
            <w:smartTag w:uri="urn:schemas-microsoft-com:office:smarttags" w:element="place">
              <w:smartTag w:uri="urn:schemas-microsoft-com:office:smarttags" w:element="City">
                <w:r>
                  <w:rPr>
                    <w:sz w:val="18"/>
                    <w:szCs w:val="18"/>
                  </w:rPr>
                  <w:t>Houston</w:t>
                </w:r>
              </w:smartTag>
              <w:r>
                <w:rPr>
                  <w:sz w:val="18"/>
                  <w:szCs w:val="18"/>
                </w:rPr>
                <w:t xml:space="preserve">, </w:t>
              </w:r>
              <w:smartTag w:uri="urn:schemas-microsoft-com:office:smarttags" w:element="State">
                <w:r>
                  <w:rPr>
                    <w:sz w:val="18"/>
                    <w:szCs w:val="18"/>
                  </w:rPr>
                  <w:t>Texas</w:t>
                </w:r>
              </w:smartTag>
            </w:smartTag>
          </w:p>
        </w:tc>
        <w:tc>
          <w:tcPr>
            <w:tcW w:w="2160" w:type="dxa"/>
            <w:tcBorders>
              <w:top w:val="single" w:sz="4" w:space="0" w:color="auto"/>
            </w:tcBorders>
          </w:tcPr>
          <w:p>
            <w:pPr>
              <w:numPr>
                <w:ilvl w:val="0"/>
                <w:numId w:val="18"/>
              </w:numPr>
              <w:spacing w:before="120"/>
              <w:rPr>
                <w:bCs/>
                <w:sz w:val="18"/>
                <w:szCs w:val="18"/>
              </w:rPr>
            </w:pPr>
            <w:r>
              <w:rPr>
                <w:bCs/>
                <w:sz w:val="18"/>
                <w:szCs w:val="18"/>
              </w:rPr>
              <w:t xml:space="preserve">Call in number </w:t>
            </w:r>
          </w:p>
          <w:p>
            <w:pPr>
              <w:numPr>
                <w:ilvl w:val="0"/>
                <w:numId w:val="18"/>
              </w:numPr>
              <w:rPr>
                <w:bCs/>
                <w:sz w:val="18"/>
                <w:szCs w:val="18"/>
              </w:rPr>
            </w:pPr>
            <w:r>
              <w:rPr>
                <w:bCs/>
                <w:sz w:val="18"/>
                <w:szCs w:val="18"/>
              </w:rPr>
              <w:t xml:space="preserve">Access Code </w:t>
            </w:r>
          </w:p>
          <w:p>
            <w:pPr>
              <w:numPr>
                <w:ilvl w:val="0"/>
                <w:numId w:val="18"/>
              </w:numPr>
              <w:rPr>
                <w:bCs/>
                <w:sz w:val="18"/>
                <w:szCs w:val="18"/>
              </w:rPr>
            </w:pPr>
            <w:r>
              <w:rPr>
                <w:bCs/>
                <w:sz w:val="18"/>
                <w:szCs w:val="18"/>
              </w:rPr>
              <w:t>Security Code</w:t>
            </w:r>
          </w:p>
        </w:tc>
        <w:tc>
          <w:tcPr>
            <w:tcW w:w="4695" w:type="dxa"/>
            <w:tcBorders>
              <w:top w:val="single" w:sz="4" w:space="0" w:color="auto"/>
            </w:tcBorders>
          </w:tcPr>
          <w:p>
            <w:pPr>
              <w:spacing w:before="120"/>
              <w:rPr>
                <w:bCs/>
                <w:sz w:val="18"/>
                <w:szCs w:val="18"/>
              </w:rPr>
            </w:pPr>
            <w:r>
              <w:rPr>
                <w:bCs/>
                <w:sz w:val="18"/>
                <w:szCs w:val="18"/>
              </w:rPr>
              <w:t>866-740-1260</w:t>
            </w:r>
          </w:p>
          <w:p>
            <w:pPr>
              <w:rPr>
                <w:bCs/>
                <w:sz w:val="18"/>
                <w:szCs w:val="18"/>
              </w:rPr>
            </w:pPr>
            <w:r>
              <w:rPr>
                <w:bCs/>
                <w:sz w:val="18"/>
                <w:szCs w:val="18"/>
              </w:rPr>
              <w:t>3560063</w:t>
            </w:r>
          </w:p>
          <w:p>
            <w:pPr>
              <w:rPr>
                <w:bCs/>
                <w:sz w:val="18"/>
                <w:szCs w:val="18"/>
              </w:rPr>
            </w:pPr>
            <w:r>
              <w:rPr>
                <w:bCs/>
                <w:sz w:val="18"/>
                <w:szCs w:val="18"/>
              </w:rPr>
              <w:t>7318</w:t>
            </w:r>
          </w:p>
        </w:tc>
      </w:tr>
      <w:tr>
        <w:tc>
          <w:tcPr>
            <w:tcW w:w="1009" w:type="dxa"/>
            <w:tcBorders>
              <w:bottom w:val="single" w:sz="4" w:space="0" w:color="auto"/>
            </w:tcBorders>
          </w:tcPr>
          <w:p>
            <w:pPr>
              <w:spacing w:before="240"/>
              <w:rPr>
                <w:sz w:val="18"/>
                <w:szCs w:val="18"/>
              </w:rPr>
            </w:pPr>
            <w:r>
              <w:rPr>
                <w:sz w:val="18"/>
                <w:szCs w:val="18"/>
              </w:rPr>
              <w:t>Dec 6</w:t>
            </w:r>
          </w:p>
        </w:tc>
        <w:tc>
          <w:tcPr>
            <w:tcW w:w="2159" w:type="dxa"/>
            <w:tcBorders>
              <w:bottom w:val="single" w:sz="4" w:space="0" w:color="auto"/>
            </w:tcBorders>
          </w:tcPr>
          <w:p>
            <w:pPr>
              <w:spacing w:before="240"/>
              <w:rPr>
                <w:sz w:val="18"/>
                <w:szCs w:val="18"/>
              </w:rPr>
            </w:pPr>
            <w:r>
              <w:rPr>
                <w:sz w:val="18"/>
                <w:szCs w:val="18"/>
              </w:rPr>
              <w:t>9:00 am to 1:00 pm C</w:t>
            </w:r>
          </w:p>
        </w:tc>
        <w:tc>
          <w:tcPr>
            <w:tcW w:w="6855" w:type="dxa"/>
            <w:gridSpan w:val="2"/>
            <w:tcBorders>
              <w:bottom w:val="single" w:sz="4" w:space="0" w:color="auto"/>
            </w:tcBorders>
          </w:tcPr>
          <w:p>
            <w:pPr>
              <w:spacing w:before="240"/>
              <w:rPr>
                <w:sz w:val="18"/>
                <w:szCs w:val="18"/>
              </w:rPr>
            </w:pPr>
            <w:r>
              <w:rPr>
                <w:bCs/>
                <w:sz w:val="18"/>
                <w:szCs w:val="18"/>
              </w:rPr>
              <w:t>Board Meeting (In person and Conference Call/Web Cast)</w:t>
            </w:r>
          </w:p>
        </w:tc>
      </w:tr>
      <w:tr>
        <w:tc>
          <w:tcPr>
            <w:tcW w:w="1009" w:type="dxa"/>
            <w:tcBorders>
              <w:top w:val="single" w:sz="4" w:space="0" w:color="auto"/>
            </w:tcBorders>
          </w:tcPr>
          <w:p>
            <w:pPr>
              <w:spacing w:before="120"/>
              <w:rPr>
                <w:sz w:val="18"/>
                <w:szCs w:val="18"/>
              </w:rPr>
            </w:pPr>
          </w:p>
        </w:tc>
        <w:tc>
          <w:tcPr>
            <w:tcW w:w="2159" w:type="dxa"/>
            <w:tcBorders>
              <w:top w:val="single" w:sz="4" w:space="0" w:color="auto"/>
            </w:tcBorders>
          </w:tcPr>
          <w:p>
            <w:pPr>
              <w:spacing w:before="120"/>
              <w:rPr>
                <w:sz w:val="18"/>
                <w:szCs w:val="18"/>
              </w:rPr>
            </w:pPr>
            <w:smartTag w:uri="urn:schemas-microsoft-com:office:smarttags" w:element="PlaceName">
              <w:r>
                <w:rPr>
                  <w:sz w:val="18"/>
                  <w:szCs w:val="18"/>
                </w:rPr>
                <w:t>Austin</w:t>
              </w:r>
            </w:smartTag>
            <w:r>
              <w:rPr>
                <w:sz w:val="18"/>
                <w:szCs w:val="18"/>
              </w:rPr>
              <w:t xml:space="preserve"> </w:t>
            </w:r>
            <w:smartTag w:uri="urn:schemas-microsoft-com:office:smarttags" w:element="PlaceName">
              <w:r>
                <w:rPr>
                  <w:sz w:val="18"/>
                  <w:szCs w:val="18"/>
                </w:rPr>
                <w:t>Room</w:t>
              </w:r>
            </w:smartTag>
            <w:r>
              <w:rPr>
                <w:sz w:val="18"/>
                <w:szCs w:val="18"/>
              </w:rPr>
              <w:t xml:space="preserve">, Four Seasons Hotel, 1300 Lamar, </w:t>
            </w:r>
            <w:smartTag w:uri="urn:schemas-microsoft-com:office:smarttags" w:element="place">
              <w:smartTag w:uri="urn:schemas-microsoft-com:office:smarttags" w:element="City">
                <w:r>
                  <w:rPr>
                    <w:sz w:val="18"/>
                    <w:szCs w:val="18"/>
                  </w:rPr>
                  <w:t>Houston</w:t>
                </w:r>
              </w:smartTag>
              <w:r>
                <w:rPr>
                  <w:sz w:val="18"/>
                  <w:szCs w:val="18"/>
                </w:rPr>
                <w:t xml:space="preserve">, </w:t>
              </w:r>
              <w:smartTag w:uri="urn:schemas-microsoft-com:office:smarttags" w:element="State">
                <w:r>
                  <w:rPr>
                    <w:sz w:val="18"/>
                    <w:szCs w:val="18"/>
                  </w:rPr>
                  <w:t>Texas</w:t>
                </w:r>
              </w:smartTag>
            </w:smartTag>
          </w:p>
        </w:tc>
        <w:tc>
          <w:tcPr>
            <w:tcW w:w="2160" w:type="dxa"/>
            <w:tcBorders>
              <w:top w:val="single" w:sz="4" w:space="0" w:color="auto"/>
            </w:tcBorders>
          </w:tcPr>
          <w:p>
            <w:pPr>
              <w:numPr>
                <w:ilvl w:val="0"/>
                <w:numId w:val="18"/>
              </w:numPr>
              <w:spacing w:before="120"/>
              <w:rPr>
                <w:bCs/>
                <w:sz w:val="18"/>
                <w:szCs w:val="18"/>
              </w:rPr>
            </w:pPr>
            <w:r>
              <w:rPr>
                <w:bCs/>
                <w:sz w:val="18"/>
                <w:szCs w:val="18"/>
              </w:rPr>
              <w:t xml:space="preserve">Call in number </w:t>
            </w:r>
          </w:p>
          <w:p>
            <w:pPr>
              <w:numPr>
                <w:ilvl w:val="0"/>
                <w:numId w:val="18"/>
              </w:numPr>
              <w:rPr>
                <w:bCs/>
                <w:sz w:val="18"/>
                <w:szCs w:val="18"/>
              </w:rPr>
            </w:pPr>
            <w:r>
              <w:rPr>
                <w:bCs/>
                <w:sz w:val="18"/>
                <w:szCs w:val="18"/>
              </w:rPr>
              <w:t xml:space="preserve">Access Code  </w:t>
            </w:r>
          </w:p>
          <w:p>
            <w:pPr>
              <w:numPr>
                <w:ilvl w:val="0"/>
                <w:numId w:val="18"/>
              </w:numPr>
              <w:rPr>
                <w:bCs/>
                <w:sz w:val="18"/>
                <w:szCs w:val="18"/>
              </w:rPr>
            </w:pPr>
            <w:r>
              <w:rPr>
                <w:bCs/>
                <w:sz w:val="18"/>
                <w:szCs w:val="18"/>
              </w:rPr>
              <w:t>Security Code</w:t>
            </w:r>
          </w:p>
        </w:tc>
        <w:tc>
          <w:tcPr>
            <w:tcW w:w="4695" w:type="dxa"/>
            <w:tcBorders>
              <w:top w:val="single" w:sz="4" w:space="0" w:color="auto"/>
            </w:tcBorders>
          </w:tcPr>
          <w:p>
            <w:pPr>
              <w:spacing w:before="120"/>
              <w:rPr>
                <w:bCs/>
                <w:sz w:val="18"/>
                <w:szCs w:val="18"/>
              </w:rPr>
            </w:pPr>
            <w:r>
              <w:rPr>
                <w:bCs/>
                <w:sz w:val="18"/>
                <w:szCs w:val="18"/>
              </w:rPr>
              <w:t>866-740-1260</w:t>
            </w:r>
          </w:p>
          <w:p>
            <w:pPr>
              <w:rPr>
                <w:bCs/>
                <w:sz w:val="18"/>
                <w:szCs w:val="18"/>
              </w:rPr>
            </w:pPr>
            <w:r>
              <w:rPr>
                <w:bCs/>
                <w:sz w:val="18"/>
                <w:szCs w:val="18"/>
              </w:rPr>
              <w:t>7133560</w:t>
            </w:r>
          </w:p>
          <w:p>
            <w:pPr>
              <w:rPr>
                <w:bCs/>
                <w:sz w:val="18"/>
                <w:szCs w:val="18"/>
              </w:rPr>
            </w:pPr>
            <w:r>
              <w:rPr>
                <w:bCs/>
                <w:sz w:val="18"/>
                <w:szCs w:val="18"/>
              </w:rPr>
              <w:t>6515</w:t>
            </w:r>
          </w:p>
        </w:tc>
      </w:tr>
    </w:tbl>
    <w:p>
      <w:pPr>
        <w:keepNext/>
        <w:spacing w:before="480"/>
        <w:rPr>
          <w:sz w:val="18"/>
          <w:szCs w:val="18"/>
        </w:rPr>
      </w:pPr>
      <w:r>
        <w:rPr>
          <w:sz w:val="18"/>
          <w:szCs w:val="18"/>
        </w:rPr>
        <w:t>To join a conference call:</w:t>
      </w:r>
    </w:p>
    <w:p>
      <w:pPr>
        <w:rPr>
          <w:sz w:val="18"/>
          <w:szCs w:val="18"/>
        </w:rPr>
      </w:pPr>
      <w:r>
        <w:rPr>
          <w:sz w:val="18"/>
          <w:szCs w:val="18"/>
        </w:rPr>
        <w:t>•</w:t>
      </w:r>
      <w:r>
        <w:rPr>
          <w:sz w:val="18"/>
          <w:szCs w:val="18"/>
        </w:rPr>
        <w:tab/>
        <w:t>Dial the 11-digit toll free call-in phone number shown above for the specific meetings</w:t>
      </w:r>
    </w:p>
    <w:p>
      <w:pPr>
        <w:rPr>
          <w:sz w:val="18"/>
          <w:szCs w:val="18"/>
        </w:rPr>
      </w:pPr>
      <w:r>
        <w:rPr>
          <w:sz w:val="18"/>
          <w:szCs w:val="18"/>
        </w:rPr>
        <w:t>•</w:t>
      </w:r>
      <w:r>
        <w:rPr>
          <w:sz w:val="18"/>
          <w:szCs w:val="18"/>
        </w:rPr>
        <w:tab/>
        <w:t>An automated attendant will ask you to enter a seven-digit access code (shown in the table above)</w:t>
      </w:r>
    </w:p>
    <w:p>
      <w:pPr>
        <w:rPr>
          <w:sz w:val="18"/>
          <w:szCs w:val="18"/>
        </w:rPr>
      </w:pPr>
      <w:r>
        <w:rPr>
          <w:sz w:val="18"/>
          <w:szCs w:val="18"/>
        </w:rPr>
        <w:t>•</w:t>
      </w:r>
      <w:r>
        <w:rPr>
          <w:sz w:val="18"/>
          <w:szCs w:val="18"/>
        </w:rPr>
        <w:tab/>
        <w:t>The automated attendant will ask you to record your name.</w:t>
      </w:r>
    </w:p>
    <w:p>
      <w:pPr>
        <w:ind w:left="720" w:hanging="720"/>
        <w:rPr>
          <w:sz w:val="18"/>
          <w:szCs w:val="18"/>
        </w:rPr>
      </w:pPr>
      <w:r>
        <w:rPr>
          <w:sz w:val="18"/>
          <w:szCs w:val="18"/>
        </w:rPr>
        <w:t>•</w:t>
      </w:r>
      <w:r>
        <w:rPr>
          <w:sz w:val="18"/>
          <w:szCs w:val="18"/>
        </w:rPr>
        <w:tab/>
        <w:t>Please note that if the conference leader has not yet initiated the conference call, you will be placed on music hold until the conference leader starts the conference.</w:t>
      </w:r>
    </w:p>
    <w:p>
      <w:pPr>
        <w:rPr>
          <w:sz w:val="18"/>
          <w:szCs w:val="18"/>
        </w:rPr>
      </w:pPr>
      <w:r>
        <w:rPr>
          <w:sz w:val="18"/>
          <w:szCs w:val="18"/>
        </w:rPr>
        <w:t>•</w:t>
      </w:r>
      <w:r>
        <w:rPr>
          <w:b/>
          <w:sz w:val="18"/>
          <w:szCs w:val="18"/>
        </w:rPr>
        <w:tab/>
      </w:r>
      <w:r>
        <w:rPr>
          <w:sz w:val="18"/>
          <w:szCs w:val="18"/>
        </w:rPr>
        <w:t>The automated attendant will then ask you for a four-digit security code (shown in the table above)</w:t>
      </w:r>
    </w:p>
    <w:p>
      <w:pPr>
        <w:spacing w:before="120"/>
        <w:rPr>
          <w:sz w:val="18"/>
          <w:szCs w:val="18"/>
        </w:rPr>
      </w:pPr>
      <w:r>
        <w:rPr>
          <w:sz w:val="18"/>
          <w:szCs w:val="18"/>
        </w:rPr>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on-hold line to have it disconnected.</w:t>
      </w:r>
    </w:p>
    <w:p>
      <w:pPr>
        <w:spacing w:before="120"/>
        <w:rPr>
          <w:sz w:val="18"/>
          <w:szCs w:val="18"/>
        </w:rPr>
      </w:pPr>
      <w:r>
        <w:rPr>
          <w:sz w:val="18"/>
          <w:szCs w:val="18"/>
        </w:rPr>
        <w:t xml:space="preserve">If the meeting has the web conferencing feature enabled, to join the web conference, go to www.readytalk.com and enter the same access code and </w:t>
      </w:r>
      <w:r>
        <w:rPr>
          <w:b/>
          <w:sz w:val="18"/>
          <w:szCs w:val="18"/>
        </w:rPr>
        <w:t>s</w:t>
      </w:r>
      <w:r>
        <w:rPr>
          <w:sz w:val="18"/>
          <w:szCs w:val="18"/>
        </w:rPr>
        <w:t xml:space="preserve">ecurity code.  Please note that if the conference leader has not yet initiated the web conference you will view a screen that states, “The Chairperson has not yet arrived.  Please standby for your web conference to begin.” </w:t>
      </w:r>
    </w:p>
    <w:p>
      <w:pPr>
        <w:spacing w:before="120"/>
        <w:rPr>
          <w:sz w:val="18"/>
          <w:szCs w:val="18"/>
        </w:rPr>
      </w:pPr>
      <w:r>
        <w:rPr>
          <w:sz w:val="18"/>
          <w:szCs w:val="18"/>
        </w:rPr>
        <w:t xml:space="preserve">ReadyTalk recommends that you test your browser and network connections for compatibility prior to participating in a web conference.  To do so, go to http://test.callinfo.com.   If you have problems joining a conference call or need technical assistance, please contact ReadyTalk Customer Care, 1-800-843-9166. </w:t>
      </w:r>
      <w:bookmarkEnd w:id="0"/>
      <w:bookmarkEnd w:id="1"/>
      <w:bookmarkEnd w:id="2"/>
      <w:bookmarkEnd w:id="3"/>
      <w:bookmarkEnd w:id="4"/>
      <w:bookmarkEnd w:id="5"/>
    </w:p>
    <w:p>
      <w:pPr>
        <w:rPr>
          <w:sz w:val="18"/>
          <w:szCs w:val="18"/>
        </w:rPr>
      </w:pPr>
      <w:r>
        <w:rPr>
          <w:sz w:val="18"/>
          <w:szCs w:val="18"/>
        </w:rPr>
        <w:br w:type="page"/>
      </w:r>
    </w:p>
    <w:p>
      <w:pPr>
        <w:spacing w:before="120"/>
        <w:jc w:val="center"/>
        <w:rPr>
          <w:smallCaps/>
          <w:sz w:val="18"/>
          <w:szCs w:val="18"/>
        </w:rPr>
      </w:pPr>
      <w:r>
        <w:rPr>
          <w:smallCaps/>
          <w:sz w:val="18"/>
          <w:szCs w:val="18"/>
        </w:rPr>
        <w:t>Speaker Biographies</w:t>
      </w:r>
    </w:p>
    <w:p>
      <w:pPr>
        <w:spacing w:before="120"/>
        <w:rPr>
          <w:bCs/>
          <w:sz w:val="18"/>
          <w:szCs w:val="18"/>
        </w:rPr>
      </w:pPr>
    </w:p>
    <w:p>
      <w:pPr>
        <w:tabs>
          <w:tab w:val="left" w:pos="1800"/>
        </w:tabs>
        <w:spacing w:before="120"/>
        <w:ind w:left="1440" w:hanging="1440"/>
        <w:rPr>
          <w:bCs/>
          <w:sz w:val="18"/>
          <w:szCs w:val="18"/>
        </w:rPr>
      </w:pPr>
      <w:r>
        <w:rPr>
          <w:bCs/>
          <w:smallCaps/>
          <w:sz w:val="18"/>
          <w:szCs w:val="18"/>
        </w:rPr>
        <w:t xml:space="preserve">Patrick </w:t>
      </w:r>
      <w:proofErr w:type="spellStart"/>
      <w:r>
        <w:rPr>
          <w:bCs/>
          <w:smallCaps/>
          <w:sz w:val="18"/>
          <w:szCs w:val="18"/>
        </w:rPr>
        <w:t>Reames</w:t>
      </w:r>
      <w:proofErr w:type="spellEnd"/>
      <w:r>
        <w:rPr>
          <w:bCs/>
          <w:sz w:val="18"/>
          <w:szCs w:val="18"/>
        </w:rPr>
        <w:t>:</w:t>
      </w:r>
      <w:r>
        <w:rPr>
          <w:bCs/>
          <w:sz w:val="18"/>
          <w:szCs w:val="18"/>
        </w:rPr>
        <w:tab/>
      </w:r>
      <w:r>
        <w:rPr>
          <w:bCs/>
          <w:sz w:val="18"/>
          <w:szCs w:val="18"/>
        </w:rPr>
        <w:tab/>
        <w:t>Biography</w:t>
      </w:r>
    </w:p>
    <w:p>
      <w:pPr>
        <w:spacing w:before="120"/>
        <w:ind w:left="1800"/>
        <w:rPr>
          <w:bCs/>
          <w:sz w:val="18"/>
          <w:szCs w:val="18"/>
        </w:rPr>
      </w:pPr>
      <w:r>
        <w:rPr>
          <w:bCs/>
          <w:sz w:val="18"/>
          <w:szCs w:val="18"/>
        </w:rPr>
        <w:t xml:space="preserve">Managing Director – </w:t>
      </w:r>
      <w:proofErr w:type="spellStart"/>
      <w:r>
        <w:rPr>
          <w:bCs/>
          <w:sz w:val="18"/>
          <w:szCs w:val="18"/>
        </w:rPr>
        <w:t>CommodityPoint</w:t>
      </w:r>
      <w:proofErr w:type="spellEnd"/>
      <w:r>
        <w:rPr>
          <w:bCs/>
          <w:sz w:val="18"/>
          <w:szCs w:val="18"/>
        </w:rPr>
        <w:t xml:space="preserve">, a division of </w:t>
      </w:r>
      <w:proofErr w:type="spellStart"/>
      <w:r>
        <w:rPr>
          <w:bCs/>
          <w:sz w:val="18"/>
          <w:szCs w:val="18"/>
        </w:rPr>
        <w:t>UtiliPoint</w:t>
      </w:r>
      <w:proofErr w:type="spellEnd"/>
      <w:r>
        <w:rPr>
          <w:bCs/>
          <w:sz w:val="18"/>
          <w:szCs w:val="18"/>
        </w:rPr>
        <w:t xml:space="preserve"> International, Inc.</w:t>
      </w:r>
    </w:p>
    <w:p>
      <w:pPr>
        <w:spacing w:before="120"/>
        <w:ind w:left="1800"/>
        <w:rPr>
          <w:bCs/>
          <w:sz w:val="18"/>
          <w:szCs w:val="18"/>
        </w:rPr>
      </w:pPr>
      <w:r>
        <w:rPr>
          <w:bCs/>
          <w:sz w:val="18"/>
          <w:szCs w:val="18"/>
        </w:rPr>
        <w:t xml:space="preserve">Patrick </w:t>
      </w:r>
      <w:proofErr w:type="spellStart"/>
      <w:r>
        <w:rPr>
          <w:bCs/>
          <w:sz w:val="18"/>
          <w:szCs w:val="18"/>
        </w:rPr>
        <w:t>Reames</w:t>
      </w:r>
      <w:proofErr w:type="spellEnd"/>
      <w:r>
        <w:rPr>
          <w:bCs/>
          <w:sz w:val="18"/>
          <w:szCs w:val="18"/>
        </w:rPr>
        <w:t xml:space="preserve"> heads </w:t>
      </w:r>
      <w:proofErr w:type="spellStart"/>
      <w:r>
        <w:rPr>
          <w:bCs/>
          <w:sz w:val="18"/>
          <w:szCs w:val="18"/>
        </w:rPr>
        <w:t>CommodityPoint</w:t>
      </w:r>
      <w:proofErr w:type="spellEnd"/>
      <w:r>
        <w:rPr>
          <w:bCs/>
          <w:sz w:val="18"/>
          <w:szCs w:val="18"/>
        </w:rPr>
        <w:t xml:space="preserve">, a division of </w:t>
      </w:r>
      <w:proofErr w:type="spellStart"/>
      <w:r>
        <w:rPr>
          <w:bCs/>
          <w:sz w:val="18"/>
          <w:szCs w:val="18"/>
        </w:rPr>
        <w:t>UtiliPoint</w:t>
      </w:r>
      <w:proofErr w:type="spellEnd"/>
      <w:r>
        <w:rPr>
          <w:bCs/>
          <w:sz w:val="18"/>
          <w:szCs w:val="18"/>
        </w:rPr>
        <w:t xml:space="preserve"> International, Inc.  </w:t>
      </w:r>
      <w:proofErr w:type="spellStart"/>
      <w:r>
        <w:rPr>
          <w:bCs/>
          <w:sz w:val="18"/>
          <w:szCs w:val="18"/>
        </w:rPr>
        <w:t>CommodityPoint</w:t>
      </w:r>
      <w:proofErr w:type="spellEnd"/>
      <w:r>
        <w:rPr>
          <w:bCs/>
          <w:sz w:val="18"/>
          <w:szCs w:val="18"/>
        </w:rPr>
        <w:t xml:space="preserve"> provides insight into commodity trading business issues, trends, processes and technology, to utilities, energy companies, banks, brokers, funds, investors and vendors that enhance their competitive position and support critical business decisions.</w:t>
      </w:r>
    </w:p>
    <w:p>
      <w:pPr>
        <w:spacing w:before="120"/>
        <w:ind w:left="1800"/>
        <w:rPr>
          <w:bCs/>
          <w:sz w:val="18"/>
          <w:szCs w:val="18"/>
        </w:rPr>
      </w:pPr>
      <w:r>
        <w:rPr>
          <w:bCs/>
          <w:sz w:val="18"/>
          <w:szCs w:val="18"/>
        </w:rPr>
        <w:t xml:space="preserve">Patrick brings more than 30 years of energy and commodity industry experience, including hands-on experience and managerial oversight of upstream and midstream oil and gas operations. Additionally, he has 5 years of energy commodity trading, transportation, and risk management experience with Hess Corp. Prior to joining </w:t>
      </w:r>
      <w:proofErr w:type="spellStart"/>
      <w:r>
        <w:rPr>
          <w:bCs/>
          <w:sz w:val="18"/>
          <w:szCs w:val="18"/>
        </w:rPr>
        <w:t>CommodityPoint</w:t>
      </w:r>
      <w:proofErr w:type="spellEnd"/>
      <w:r>
        <w:rPr>
          <w:bCs/>
          <w:sz w:val="18"/>
          <w:szCs w:val="18"/>
        </w:rPr>
        <w:t xml:space="preserve"> seven years ago, he served as an senior executive for several energy technology companies.</w:t>
      </w:r>
    </w:p>
    <w:p>
      <w:pPr>
        <w:spacing w:before="120"/>
        <w:ind w:left="1800"/>
        <w:rPr>
          <w:bCs/>
          <w:sz w:val="18"/>
          <w:szCs w:val="18"/>
        </w:rPr>
      </w:pPr>
      <w:r>
        <w:rPr>
          <w:bCs/>
          <w:sz w:val="18"/>
          <w:szCs w:val="18"/>
        </w:rPr>
        <w:t xml:space="preserve">He has published numerous articles in industry publications and contributes regularly to the </w:t>
      </w:r>
      <w:proofErr w:type="spellStart"/>
      <w:r>
        <w:rPr>
          <w:bCs/>
          <w:sz w:val="18"/>
          <w:szCs w:val="18"/>
        </w:rPr>
        <w:t>CommodityPoint</w:t>
      </w:r>
      <w:proofErr w:type="spellEnd"/>
      <w:r>
        <w:rPr>
          <w:bCs/>
          <w:sz w:val="18"/>
          <w:szCs w:val="18"/>
        </w:rPr>
        <w:t xml:space="preserve"> </w:t>
      </w:r>
      <w:proofErr w:type="spellStart"/>
      <w:r>
        <w:rPr>
          <w:bCs/>
          <w:sz w:val="18"/>
          <w:szCs w:val="18"/>
        </w:rPr>
        <w:t>CommodityAlert</w:t>
      </w:r>
      <w:proofErr w:type="spellEnd"/>
      <w:r>
        <w:rPr>
          <w:bCs/>
          <w:sz w:val="18"/>
          <w:szCs w:val="18"/>
        </w:rPr>
        <w:t xml:space="preserve"> series. Patrick maintains a blog on the </w:t>
      </w:r>
      <w:proofErr w:type="spellStart"/>
      <w:r>
        <w:rPr>
          <w:bCs/>
          <w:sz w:val="18"/>
          <w:szCs w:val="18"/>
        </w:rPr>
        <w:t>CTRMblog</w:t>
      </w:r>
      <w:proofErr w:type="spellEnd"/>
      <w:r>
        <w:rPr>
          <w:bCs/>
          <w:sz w:val="18"/>
          <w:szCs w:val="18"/>
        </w:rPr>
        <w:t xml:space="preserve"> website (http://www.ctrmblog.com) and is the co-author of the books “Selecting and Implementing Energy Trading, Transaction and Risk Management Software – A Primer”, and "Trends in Energy Trading, Transaction and Risk Management Software – Second Edition".</w:t>
      </w:r>
    </w:p>
    <w:p>
      <w:pPr>
        <w:spacing w:before="120"/>
        <w:ind w:left="1800"/>
        <w:rPr>
          <w:bCs/>
          <w:sz w:val="18"/>
          <w:szCs w:val="18"/>
        </w:rPr>
      </w:pPr>
      <w:r>
        <w:rPr>
          <w:bCs/>
          <w:sz w:val="18"/>
          <w:szCs w:val="18"/>
        </w:rPr>
        <w:t xml:space="preserve">Patrick holds a B.S. in Business Administration – Finance from </w:t>
      </w:r>
      <w:smartTag w:uri="urn:schemas-microsoft-com:office:smarttags" w:element="place">
        <w:smartTag w:uri="urn:schemas-microsoft-com:office:smarttags" w:element="PlaceName">
          <w:r>
            <w:rPr>
              <w:bCs/>
              <w:sz w:val="18"/>
              <w:szCs w:val="18"/>
            </w:rPr>
            <w:t>Oklahoma</w:t>
          </w:r>
        </w:smartTag>
        <w:r>
          <w:rPr>
            <w:bCs/>
            <w:sz w:val="18"/>
            <w:szCs w:val="18"/>
          </w:rPr>
          <w:t xml:space="preserve"> </w:t>
        </w:r>
        <w:smartTag w:uri="urn:schemas-microsoft-com:office:smarttags" w:element="PlaceType">
          <w:r>
            <w:rPr>
              <w:bCs/>
              <w:sz w:val="18"/>
              <w:szCs w:val="18"/>
            </w:rPr>
            <w:t>State</w:t>
          </w:r>
        </w:smartTag>
        <w:r>
          <w:rPr>
            <w:bCs/>
            <w:sz w:val="18"/>
            <w:szCs w:val="18"/>
          </w:rPr>
          <w:t xml:space="preserve"> </w:t>
        </w:r>
        <w:smartTag w:uri="urn:schemas-microsoft-com:office:smarttags" w:element="PlaceType">
          <w:r>
            <w:rPr>
              <w:bCs/>
              <w:sz w:val="18"/>
              <w:szCs w:val="18"/>
            </w:rPr>
            <w:t>University</w:t>
          </w:r>
        </w:smartTag>
      </w:smartTag>
      <w:r>
        <w:rPr>
          <w:bCs/>
          <w:sz w:val="18"/>
          <w:szCs w:val="18"/>
        </w:rPr>
        <w:t>.</w:t>
      </w:r>
    </w:p>
    <w:p>
      <w:pPr>
        <w:rPr>
          <w:bCs/>
          <w:sz w:val="18"/>
          <w:szCs w:val="18"/>
        </w:rPr>
      </w:pPr>
      <w:r>
        <w:rPr>
          <w:bCs/>
          <w:sz w:val="18"/>
          <w:szCs w:val="18"/>
        </w:rPr>
        <w:br w:type="page"/>
      </w:r>
    </w:p>
    <w:p>
      <w:pPr>
        <w:spacing w:before="120"/>
        <w:ind w:left="1800"/>
        <w:rPr>
          <w:bCs/>
          <w:sz w:val="18"/>
          <w:szCs w:val="18"/>
        </w:rPr>
      </w:pPr>
    </w:p>
    <w:tbl>
      <w:tblPr>
        <w:tblW w:w="10252" w:type="dxa"/>
        <w:tblLayout w:type="fixed"/>
        <w:tblLook w:val="01E0" w:firstRow="1" w:lastRow="1" w:firstColumn="1" w:lastColumn="1" w:noHBand="0" w:noVBand="0"/>
      </w:tblPr>
      <w:tblGrid>
        <w:gridCol w:w="828"/>
        <w:gridCol w:w="540"/>
        <w:gridCol w:w="540"/>
        <w:gridCol w:w="8344"/>
      </w:tblGrid>
      <w:tr>
        <w:trPr>
          <w:tblHeader/>
        </w:trPr>
        <w:tc>
          <w:tcPr>
            <w:tcW w:w="10252" w:type="dxa"/>
            <w:gridSpan w:val="4"/>
            <w:tcBorders>
              <w:bottom w:val="single" w:sz="4" w:space="0" w:color="auto"/>
            </w:tcBorders>
          </w:tcPr>
          <w:p>
            <w:pPr>
              <w:pStyle w:val="BodyText"/>
              <w:spacing w:before="60" w:after="60"/>
              <w:jc w:val="center"/>
              <w:rPr>
                <w:b/>
                <w:sz w:val="18"/>
                <w:szCs w:val="18"/>
              </w:rPr>
            </w:pPr>
            <w:r>
              <w:rPr>
                <w:sz w:val="18"/>
                <w:szCs w:val="18"/>
              </w:rPr>
              <w:br w:type="page"/>
            </w:r>
            <w:r>
              <w:rPr>
                <w:b/>
                <w:sz w:val="18"/>
                <w:szCs w:val="18"/>
              </w:rPr>
              <w:t xml:space="preserve">NAESB BOARD OF DIRECTORS MEETING </w:t>
            </w:r>
          </w:p>
          <w:p>
            <w:pPr>
              <w:pStyle w:val="BodyText"/>
              <w:spacing w:before="60" w:after="60"/>
              <w:jc w:val="center"/>
              <w:rPr>
                <w:b/>
                <w:sz w:val="18"/>
                <w:szCs w:val="18"/>
              </w:rPr>
            </w:pPr>
            <w:r>
              <w:rPr>
                <w:b/>
                <w:bCs/>
                <w:sz w:val="18"/>
                <w:szCs w:val="18"/>
              </w:rPr>
              <w:t xml:space="preserve">Four Seasons Hotel, 1300 Lamar, </w:t>
            </w:r>
            <w:smartTag w:uri="urn:schemas-microsoft-com:office:smarttags" w:element="place">
              <w:smartTag w:uri="urn:schemas-microsoft-com:office:smarttags" w:element="City">
                <w:r>
                  <w:rPr>
                    <w:b/>
                    <w:bCs/>
                    <w:sz w:val="18"/>
                    <w:szCs w:val="18"/>
                  </w:rPr>
                  <w:t>Houston</w:t>
                </w:r>
              </w:smartTag>
              <w:r>
                <w:rPr>
                  <w:b/>
                  <w:bCs/>
                  <w:sz w:val="18"/>
                  <w:szCs w:val="18"/>
                </w:rPr>
                <w:t xml:space="preserve">, </w:t>
              </w:r>
              <w:smartTag w:uri="urn:schemas-microsoft-com:office:smarttags" w:element="State">
                <w:r>
                  <w:rPr>
                    <w:b/>
                    <w:bCs/>
                    <w:sz w:val="18"/>
                    <w:szCs w:val="18"/>
                  </w:rPr>
                  <w:t>TX</w:t>
                </w:r>
              </w:smartTag>
            </w:smartTag>
            <w:r>
              <w:rPr>
                <w:b/>
                <w:bCs/>
                <w:sz w:val="18"/>
                <w:szCs w:val="18"/>
              </w:rPr>
              <w:t xml:space="preserve"> </w:t>
            </w:r>
            <w:r>
              <w:rPr>
                <w:b/>
                <w:sz w:val="18"/>
                <w:szCs w:val="18"/>
              </w:rPr>
              <w:t>–</w:t>
            </w:r>
            <w:r>
              <w:rPr>
                <w:b/>
                <w:bCs/>
                <w:sz w:val="18"/>
                <w:szCs w:val="18"/>
              </w:rPr>
              <w:t xml:space="preserve"> </w:t>
            </w:r>
            <w:r>
              <w:rPr>
                <w:b/>
                <w:sz w:val="18"/>
                <w:szCs w:val="18"/>
              </w:rPr>
              <w:t>Thursday, December 6 –  9:00 am to 1:00 pm Central</w:t>
            </w:r>
          </w:p>
          <w:p>
            <w:pPr>
              <w:autoSpaceDE w:val="0"/>
              <w:autoSpaceDN w:val="0"/>
              <w:adjustRightInd w:val="0"/>
              <w:spacing w:before="60" w:after="60"/>
              <w:jc w:val="center"/>
              <w:rPr>
                <w:sz w:val="18"/>
                <w:szCs w:val="18"/>
              </w:rPr>
            </w:pPr>
            <w:r>
              <w:rPr>
                <w:b/>
                <w:caps/>
                <w:sz w:val="18"/>
                <w:szCs w:val="18"/>
              </w:rPr>
              <w:t xml:space="preserve">DRAFT AGENDA </w:t>
            </w:r>
          </w:p>
        </w:tc>
      </w:tr>
      <w:tr>
        <w:trPr>
          <w:tblHeader/>
        </w:trPr>
        <w:tc>
          <w:tcPr>
            <w:tcW w:w="828" w:type="dxa"/>
            <w:tcBorders>
              <w:top w:val="single" w:sz="4" w:space="0" w:color="auto"/>
              <w:bottom w:val="single" w:sz="4" w:space="0" w:color="auto"/>
            </w:tcBorders>
          </w:tcPr>
          <w:p>
            <w:pPr>
              <w:autoSpaceDE w:val="0"/>
              <w:autoSpaceDN w:val="0"/>
              <w:adjustRightInd w:val="0"/>
              <w:spacing w:before="60" w:after="60"/>
              <w:rPr>
                <w:sz w:val="18"/>
                <w:szCs w:val="18"/>
              </w:rPr>
            </w:pPr>
          </w:p>
        </w:tc>
        <w:tc>
          <w:tcPr>
            <w:tcW w:w="540" w:type="dxa"/>
            <w:tcBorders>
              <w:top w:val="single" w:sz="4" w:space="0" w:color="auto"/>
              <w:bottom w:val="single" w:sz="4" w:space="0" w:color="auto"/>
            </w:tcBorders>
          </w:tcPr>
          <w:p>
            <w:pPr>
              <w:autoSpaceDE w:val="0"/>
              <w:autoSpaceDN w:val="0"/>
              <w:adjustRightInd w:val="0"/>
              <w:spacing w:before="60" w:after="60"/>
              <w:rPr>
                <w:sz w:val="18"/>
                <w:szCs w:val="18"/>
              </w:rPr>
            </w:pPr>
            <w:r>
              <w:rPr>
                <w:sz w:val="18"/>
                <w:szCs w:val="18"/>
              </w:rPr>
              <w:t>#</w:t>
            </w:r>
          </w:p>
        </w:tc>
        <w:tc>
          <w:tcPr>
            <w:tcW w:w="8884" w:type="dxa"/>
            <w:gridSpan w:val="2"/>
            <w:tcBorders>
              <w:top w:val="single" w:sz="4" w:space="0" w:color="auto"/>
              <w:bottom w:val="single" w:sz="4" w:space="0" w:color="auto"/>
            </w:tcBorders>
          </w:tcPr>
          <w:p>
            <w:pPr>
              <w:autoSpaceDE w:val="0"/>
              <w:autoSpaceDN w:val="0"/>
              <w:adjustRightInd w:val="0"/>
              <w:spacing w:before="60" w:after="60"/>
              <w:rPr>
                <w:sz w:val="18"/>
                <w:szCs w:val="18"/>
              </w:rPr>
            </w:pPr>
            <w:r>
              <w:rPr>
                <w:sz w:val="18"/>
                <w:szCs w:val="18"/>
              </w:rPr>
              <w:t>Agenda Item</w:t>
            </w:r>
          </w:p>
        </w:tc>
      </w:tr>
      <w:tr>
        <w:tc>
          <w:tcPr>
            <w:tcW w:w="828" w:type="dxa"/>
            <w:tcBorders>
              <w:top w:val="single" w:sz="4" w:space="0" w:color="auto"/>
            </w:tcBorders>
          </w:tcPr>
          <w:p>
            <w:pPr>
              <w:autoSpaceDE w:val="0"/>
              <w:autoSpaceDN w:val="0"/>
              <w:adjustRightInd w:val="0"/>
              <w:spacing w:before="60" w:after="60"/>
              <w:rPr>
                <w:sz w:val="18"/>
                <w:szCs w:val="18"/>
              </w:rPr>
            </w:pPr>
          </w:p>
        </w:tc>
        <w:tc>
          <w:tcPr>
            <w:tcW w:w="540" w:type="dxa"/>
            <w:tcBorders>
              <w:top w:val="single" w:sz="4" w:space="0" w:color="auto"/>
            </w:tcBorders>
          </w:tcPr>
          <w:p>
            <w:pPr>
              <w:autoSpaceDE w:val="0"/>
              <w:autoSpaceDN w:val="0"/>
              <w:adjustRightInd w:val="0"/>
              <w:spacing w:before="60" w:after="60"/>
              <w:rPr>
                <w:sz w:val="18"/>
                <w:szCs w:val="18"/>
              </w:rPr>
            </w:pPr>
          </w:p>
        </w:tc>
        <w:tc>
          <w:tcPr>
            <w:tcW w:w="8884" w:type="dxa"/>
            <w:gridSpan w:val="2"/>
            <w:tcBorders>
              <w:top w:val="single" w:sz="4" w:space="0" w:color="auto"/>
            </w:tcBorders>
          </w:tcPr>
          <w:p>
            <w:pPr>
              <w:autoSpaceDE w:val="0"/>
              <w:autoSpaceDN w:val="0"/>
              <w:adjustRightInd w:val="0"/>
              <w:spacing w:before="60" w:after="60"/>
              <w:rPr>
                <w:sz w:val="18"/>
                <w:szCs w:val="18"/>
              </w:rPr>
            </w:pPr>
          </w:p>
        </w:tc>
      </w:tr>
      <w:tr>
        <w:tc>
          <w:tcPr>
            <w:tcW w:w="828" w:type="dxa"/>
          </w:tcPr>
          <w:p>
            <w:pPr>
              <w:autoSpaceDE w:val="0"/>
              <w:autoSpaceDN w:val="0"/>
              <w:adjustRightInd w:val="0"/>
              <w:spacing w:before="60" w:after="60"/>
              <w:rPr>
                <w:sz w:val="18"/>
                <w:szCs w:val="18"/>
              </w:rPr>
            </w:pPr>
            <w:r>
              <w:rPr>
                <w:sz w:val="18"/>
                <w:szCs w:val="18"/>
              </w:rPr>
              <w:t>8:30 A</w:t>
            </w:r>
          </w:p>
        </w:tc>
        <w:tc>
          <w:tcPr>
            <w:tcW w:w="540" w:type="dxa"/>
          </w:tcPr>
          <w:p>
            <w:pPr>
              <w:autoSpaceDE w:val="0"/>
              <w:autoSpaceDN w:val="0"/>
              <w:adjustRightInd w:val="0"/>
              <w:spacing w:before="60" w:after="60"/>
              <w:rPr>
                <w:sz w:val="18"/>
                <w:szCs w:val="18"/>
              </w:rPr>
            </w:pPr>
          </w:p>
        </w:tc>
        <w:tc>
          <w:tcPr>
            <w:tcW w:w="8884" w:type="dxa"/>
            <w:gridSpan w:val="2"/>
          </w:tcPr>
          <w:p>
            <w:pPr>
              <w:autoSpaceDE w:val="0"/>
              <w:autoSpaceDN w:val="0"/>
              <w:adjustRightInd w:val="0"/>
              <w:spacing w:before="60" w:after="60"/>
              <w:rPr>
                <w:sz w:val="18"/>
                <w:szCs w:val="18"/>
              </w:rPr>
            </w:pPr>
            <w:r>
              <w:rPr>
                <w:sz w:val="18"/>
                <w:szCs w:val="18"/>
              </w:rPr>
              <w:t>Continental Breakfast</w:t>
            </w:r>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p>
        </w:tc>
        <w:tc>
          <w:tcPr>
            <w:tcW w:w="8884" w:type="dxa"/>
            <w:gridSpan w:val="2"/>
          </w:tcPr>
          <w:p>
            <w:pPr>
              <w:autoSpaceDE w:val="0"/>
              <w:autoSpaceDN w:val="0"/>
              <w:adjustRightInd w:val="0"/>
              <w:spacing w:before="60" w:after="60"/>
              <w:rPr>
                <w:sz w:val="18"/>
                <w:szCs w:val="18"/>
              </w:rPr>
            </w:pPr>
          </w:p>
        </w:tc>
      </w:tr>
      <w:tr>
        <w:tc>
          <w:tcPr>
            <w:tcW w:w="828" w:type="dxa"/>
          </w:tcPr>
          <w:p>
            <w:pPr>
              <w:autoSpaceDE w:val="0"/>
              <w:autoSpaceDN w:val="0"/>
              <w:adjustRightInd w:val="0"/>
              <w:spacing w:before="60" w:after="60"/>
              <w:rPr>
                <w:sz w:val="18"/>
                <w:szCs w:val="18"/>
              </w:rPr>
            </w:pPr>
            <w:r>
              <w:rPr>
                <w:sz w:val="18"/>
                <w:szCs w:val="18"/>
              </w:rPr>
              <w:t>9:00 A</w:t>
            </w:r>
          </w:p>
        </w:tc>
        <w:tc>
          <w:tcPr>
            <w:tcW w:w="540" w:type="dxa"/>
          </w:tcPr>
          <w:p>
            <w:pPr>
              <w:autoSpaceDE w:val="0"/>
              <w:autoSpaceDN w:val="0"/>
              <w:adjustRightInd w:val="0"/>
              <w:spacing w:before="60" w:after="60"/>
              <w:rPr>
                <w:sz w:val="18"/>
                <w:szCs w:val="18"/>
              </w:rPr>
            </w:pPr>
            <w:r>
              <w:rPr>
                <w:sz w:val="18"/>
                <w:szCs w:val="18"/>
              </w:rPr>
              <w:t>1.</w:t>
            </w:r>
          </w:p>
        </w:tc>
        <w:tc>
          <w:tcPr>
            <w:tcW w:w="8884" w:type="dxa"/>
            <w:gridSpan w:val="2"/>
          </w:tcPr>
          <w:p>
            <w:pPr>
              <w:autoSpaceDE w:val="0"/>
              <w:autoSpaceDN w:val="0"/>
              <w:adjustRightInd w:val="0"/>
              <w:spacing w:before="60" w:after="60"/>
              <w:rPr>
                <w:sz w:val="18"/>
                <w:szCs w:val="18"/>
              </w:rPr>
            </w:pPr>
            <w:r>
              <w:rPr>
                <w:sz w:val="18"/>
                <w:szCs w:val="18"/>
              </w:rPr>
              <w:t>Welcome</w:t>
            </w:r>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p>
        </w:tc>
        <w:tc>
          <w:tcPr>
            <w:tcW w:w="540" w:type="dxa"/>
          </w:tcPr>
          <w:p>
            <w:pPr>
              <w:tabs>
                <w:tab w:val="left" w:pos="2520"/>
                <w:tab w:val="left" w:pos="2970"/>
                <w:tab w:val="num" w:pos="5040"/>
              </w:tabs>
              <w:autoSpaceDE w:val="0"/>
              <w:autoSpaceDN w:val="0"/>
              <w:adjustRightInd w:val="0"/>
              <w:spacing w:before="60" w:after="60"/>
              <w:rPr>
                <w:sz w:val="18"/>
                <w:szCs w:val="18"/>
              </w:rPr>
            </w:pPr>
            <w:r>
              <w:rPr>
                <w:sz w:val="18"/>
                <w:szCs w:val="18"/>
              </w:rPr>
              <w:t>a)</w:t>
            </w:r>
          </w:p>
        </w:tc>
        <w:tc>
          <w:tcPr>
            <w:tcW w:w="8344" w:type="dxa"/>
          </w:tcPr>
          <w:p>
            <w:pPr>
              <w:tabs>
                <w:tab w:val="left" w:pos="2520"/>
                <w:tab w:val="left" w:pos="2970"/>
                <w:tab w:val="num" w:pos="5040"/>
              </w:tabs>
              <w:autoSpaceDE w:val="0"/>
              <w:autoSpaceDN w:val="0"/>
              <w:adjustRightInd w:val="0"/>
              <w:spacing w:before="60" w:after="60"/>
              <w:rPr>
                <w:sz w:val="18"/>
                <w:szCs w:val="18"/>
              </w:rPr>
            </w:pPr>
            <w:r>
              <w:rPr>
                <w:sz w:val="18"/>
                <w:szCs w:val="18"/>
              </w:rPr>
              <w:t>Welcome to Board members, guests and convene the December 6, 2012 Board meeting</w:t>
            </w:r>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p>
        </w:tc>
        <w:tc>
          <w:tcPr>
            <w:tcW w:w="540" w:type="dxa"/>
          </w:tcPr>
          <w:p>
            <w:pPr>
              <w:tabs>
                <w:tab w:val="left" w:pos="2520"/>
                <w:tab w:val="left" w:pos="2970"/>
              </w:tabs>
              <w:autoSpaceDE w:val="0"/>
              <w:autoSpaceDN w:val="0"/>
              <w:adjustRightInd w:val="0"/>
              <w:spacing w:before="60" w:after="60"/>
              <w:rPr>
                <w:sz w:val="18"/>
                <w:szCs w:val="18"/>
              </w:rPr>
            </w:pPr>
            <w:r>
              <w:rPr>
                <w:sz w:val="18"/>
                <w:szCs w:val="18"/>
              </w:rPr>
              <w:t>b)</w:t>
            </w:r>
          </w:p>
        </w:tc>
        <w:tc>
          <w:tcPr>
            <w:tcW w:w="8344" w:type="dxa"/>
          </w:tcPr>
          <w:p>
            <w:pPr>
              <w:tabs>
                <w:tab w:val="left" w:pos="2520"/>
                <w:tab w:val="left" w:pos="2970"/>
              </w:tabs>
              <w:autoSpaceDE w:val="0"/>
              <w:autoSpaceDN w:val="0"/>
              <w:adjustRightInd w:val="0"/>
              <w:spacing w:before="60" w:after="60"/>
              <w:rPr>
                <w:sz w:val="18"/>
                <w:szCs w:val="18"/>
              </w:rPr>
            </w:pPr>
            <w:r>
              <w:rPr>
                <w:sz w:val="18"/>
                <w:szCs w:val="18"/>
              </w:rPr>
              <w:t xml:space="preserve">Antitrust Guidelines </w:t>
            </w:r>
            <w:hyperlink r:id="rId10" w:history="1">
              <w:r>
                <w:rPr>
                  <w:rStyle w:val="Hyperlink"/>
                  <w:sz w:val="18"/>
                  <w:szCs w:val="18"/>
                </w:rPr>
                <w:t>http://www.naesb.org/misc/antitrust_guidance.doc</w:t>
              </w:r>
            </w:hyperlink>
            <w:r>
              <w:rPr>
                <w:sz w:val="18"/>
                <w:szCs w:val="18"/>
              </w:rPr>
              <w:t xml:space="preserve"> (Guidance)</w:t>
            </w:r>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p>
        </w:tc>
        <w:tc>
          <w:tcPr>
            <w:tcW w:w="540" w:type="dxa"/>
          </w:tcPr>
          <w:p>
            <w:pPr>
              <w:tabs>
                <w:tab w:val="left" w:pos="2520"/>
                <w:tab w:val="left" w:pos="2970"/>
              </w:tabs>
              <w:autoSpaceDE w:val="0"/>
              <w:autoSpaceDN w:val="0"/>
              <w:adjustRightInd w:val="0"/>
              <w:spacing w:before="60" w:after="60"/>
              <w:rPr>
                <w:sz w:val="18"/>
                <w:szCs w:val="18"/>
              </w:rPr>
            </w:pPr>
            <w:r>
              <w:rPr>
                <w:sz w:val="18"/>
                <w:szCs w:val="18"/>
              </w:rPr>
              <w:t>c)</w:t>
            </w:r>
          </w:p>
        </w:tc>
        <w:tc>
          <w:tcPr>
            <w:tcW w:w="8344" w:type="dxa"/>
          </w:tcPr>
          <w:p>
            <w:pPr>
              <w:tabs>
                <w:tab w:val="left" w:pos="2520"/>
                <w:tab w:val="left" w:pos="2970"/>
              </w:tabs>
              <w:autoSpaceDE w:val="0"/>
              <w:autoSpaceDN w:val="0"/>
              <w:adjustRightInd w:val="0"/>
              <w:spacing w:before="60" w:after="60"/>
              <w:rPr>
                <w:sz w:val="18"/>
                <w:szCs w:val="18"/>
              </w:rPr>
            </w:pPr>
            <w:r>
              <w:rPr>
                <w:sz w:val="18"/>
                <w:szCs w:val="18"/>
              </w:rPr>
              <w:t xml:space="preserve">Establish quorum – </w:t>
            </w:r>
            <w:hyperlink r:id="rId11" w:history="1">
              <w:r>
                <w:rPr>
                  <w:rStyle w:val="Hyperlink"/>
                  <w:sz w:val="18"/>
                  <w:szCs w:val="18"/>
                </w:rPr>
                <w:t>http://www.naesb.org/pdf4/bod_terms.pdf</w:t>
              </w:r>
            </w:hyperlink>
            <w:r>
              <w:rPr>
                <w:sz w:val="18"/>
                <w:szCs w:val="18"/>
              </w:rPr>
              <w:t xml:space="preserve"> (Board Roster)</w:t>
            </w:r>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p>
        </w:tc>
        <w:tc>
          <w:tcPr>
            <w:tcW w:w="8884" w:type="dxa"/>
            <w:gridSpan w:val="2"/>
          </w:tcPr>
          <w:p>
            <w:pPr>
              <w:tabs>
                <w:tab w:val="left" w:pos="2520"/>
                <w:tab w:val="left" w:pos="2970"/>
              </w:tabs>
              <w:autoSpaceDE w:val="0"/>
              <w:autoSpaceDN w:val="0"/>
              <w:adjustRightInd w:val="0"/>
              <w:spacing w:before="60" w:after="60"/>
              <w:rPr>
                <w:sz w:val="18"/>
                <w:szCs w:val="18"/>
              </w:rPr>
            </w:pPr>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r>
              <w:rPr>
                <w:sz w:val="18"/>
                <w:szCs w:val="18"/>
              </w:rPr>
              <w:t>2.</w:t>
            </w:r>
          </w:p>
        </w:tc>
        <w:tc>
          <w:tcPr>
            <w:tcW w:w="8884" w:type="dxa"/>
            <w:gridSpan w:val="2"/>
          </w:tcPr>
          <w:p>
            <w:pPr>
              <w:autoSpaceDE w:val="0"/>
              <w:autoSpaceDN w:val="0"/>
              <w:adjustRightInd w:val="0"/>
              <w:spacing w:before="60" w:after="60"/>
              <w:rPr>
                <w:sz w:val="18"/>
                <w:szCs w:val="18"/>
              </w:rPr>
            </w:pPr>
            <w:r>
              <w:rPr>
                <w:sz w:val="18"/>
                <w:szCs w:val="18"/>
              </w:rPr>
              <w:t>Consent Agenda</w:t>
            </w:r>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p>
        </w:tc>
        <w:tc>
          <w:tcPr>
            <w:tcW w:w="540" w:type="dxa"/>
          </w:tcPr>
          <w:p>
            <w:pPr>
              <w:tabs>
                <w:tab w:val="left" w:pos="2520"/>
                <w:tab w:val="left" w:pos="2970"/>
                <w:tab w:val="num" w:pos="5040"/>
              </w:tabs>
              <w:autoSpaceDE w:val="0"/>
              <w:autoSpaceDN w:val="0"/>
              <w:adjustRightInd w:val="0"/>
              <w:spacing w:before="60" w:after="60"/>
              <w:rPr>
                <w:sz w:val="18"/>
                <w:szCs w:val="18"/>
              </w:rPr>
            </w:pPr>
            <w:r>
              <w:rPr>
                <w:sz w:val="18"/>
                <w:szCs w:val="18"/>
              </w:rPr>
              <w:t>a)</w:t>
            </w:r>
          </w:p>
        </w:tc>
        <w:tc>
          <w:tcPr>
            <w:tcW w:w="8344" w:type="dxa"/>
          </w:tcPr>
          <w:p>
            <w:pPr>
              <w:pStyle w:val="BodyText"/>
              <w:spacing w:before="60" w:after="60"/>
              <w:jc w:val="both"/>
              <w:rPr>
                <w:sz w:val="18"/>
                <w:szCs w:val="18"/>
              </w:rPr>
            </w:pPr>
            <w:r>
              <w:rPr>
                <w:sz w:val="18"/>
                <w:szCs w:val="18"/>
              </w:rPr>
              <w:t xml:space="preserve">Agenda Adoption: - </w:t>
            </w:r>
            <w:hyperlink r:id="rId12" w:history="1">
              <w:r>
                <w:rPr>
                  <w:rStyle w:val="Hyperlink"/>
                  <w:sz w:val="18"/>
                  <w:szCs w:val="18"/>
                </w:rPr>
                <w:t>http://www.naesb.org/pdf4/bd120612a.docx</w:t>
              </w:r>
            </w:hyperlink>
            <w:r>
              <w:rPr>
                <w:sz w:val="18"/>
                <w:szCs w:val="18"/>
              </w:rPr>
              <w:t xml:space="preserve"> (agenda)</w:t>
            </w:r>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p>
        </w:tc>
        <w:tc>
          <w:tcPr>
            <w:tcW w:w="540" w:type="dxa"/>
          </w:tcPr>
          <w:p>
            <w:pPr>
              <w:tabs>
                <w:tab w:val="left" w:pos="2520"/>
                <w:tab w:val="left" w:pos="2970"/>
              </w:tabs>
              <w:autoSpaceDE w:val="0"/>
              <w:autoSpaceDN w:val="0"/>
              <w:adjustRightInd w:val="0"/>
              <w:spacing w:before="60" w:after="60"/>
              <w:rPr>
                <w:sz w:val="18"/>
                <w:szCs w:val="18"/>
              </w:rPr>
            </w:pPr>
            <w:r>
              <w:rPr>
                <w:sz w:val="18"/>
                <w:szCs w:val="18"/>
              </w:rPr>
              <w:t>b)</w:t>
            </w:r>
          </w:p>
        </w:tc>
        <w:tc>
          <w:tcPr>
            <w:tcW w:w="8344" w:type="dxa"/>
          </w:tcPr>
          <w:p>
            <w:pPr>
              <w:pStyle w:val="BodyText"/>
              <w:spacing w:before="60" w:after="60"/>
              <w:rPr>
                <w:sz w:val="18"/>
                <w:szCs w:val="18"/>
              </w:rPr>
            </w:pPr>
            <w:r>
              <w:rPr>
                <w:sz w:val="18"/>
                <w:szCs w:val="18"/>
              </w:rPr>
              <w:t xml:space="preserve">Adoption of Draft Minutes - </w:t>
            </w:r>
            <w:hyperlink r:id="rId13" w:history="1">
              <w:r>
                <w:rPr>
                  <w:rStyle w:val="Hyperlink"/>
                  <w:sz w:val="18"/>
                  <w:szCs w:val="18"/>
                </w:rPr>
                <w:t>http://www.naesb.org/pdf4/bd092012dm.docx</w:t>
              </w:r>
            </w:hyperlink>
            <w:r>
              <w:rPr>
                <w:sz w:val="18"/>
                <w:szCs w:val="18"/>
              </w:rPr>
              <w:t xml:space="preserve"> (minutes)</w:t>
            </w:r>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p>
        </w:tc>
        <w:tc>
          <w:tcPr>
            <w:tcW w:w="540" w:type="dxa"/>
          </w:tcPr>
          <w:p>
            <w:pPr>
              <w:tabs>
                <w:tab w:val="left" w:pos="2520"/>
                <w:tab w:val="left" w:pos="2970"/>
              </w:tabs>
              <w:autoSpaceDE w:val="0"/>
              <w:autoSpaceDN w:val="0"/>
              <w:adjustRightInd w:val="0"/>
              <w:spacing w:before="60" w:after="60"/>
              <w:rPr>
                <w:sz w:val="18"/>
                <w:szCs w:val="18"/>
              </w:rPr>
            </w:pPr>
            <w:r>
              <w:rPr>
                <w:sz w:val="18"/>
                <w:szCs w:val="18"/>
              </w:rPr>
              <w:t>c)</w:t>
            </w:r>
          </w:p>
        </w:tc>
        <w:tc>
          <w:tcPr>
            <w:tcW w:w="8344" w:type="dxa"/>
          </w:tcPr>
          <w:p>
            <w:pPr>
              <w:spacing w:before="60" w:after="60"/>
              <w:rPr>
                <w:sz w:val="18"/>
                <w:szCs w:val="18"/>
              </w:rPr>
            </w:pPr>
            <w:r>
              <w:rPr>
                <w:sz w:val="18"/>
                <w:szCs w:val="18"/>
              </w:rPr>
              <w:t xml:space="preserve">Adoption of Revised 2012 WGQ Annual Plan - </w:t>
            </w:r>
            <w:hyperlink r:id="rId14" w:history="1">
              <w:r>
                <w:rPr>
                  <w:rStyle w:val="Hyperlink"/>
                  <w:sz w:val="18"/>
                  <w:szCs w:val="18"/>
                </w:rPr>
                <w:t>http://www.naesb.org/pdf4/wgq_ec102512a1.docx</w:t>
              </w:r>
            </w:hyperlink>
            <w:r>
              <w:rPr>
                <w:sz w:val="18"/>
                <w:szCs w:val="18"/>
              </w:rPr>
              <w:t xml:space="preserve"> (redlined plan approved by the WGQ EC at its October meeting)</w:t>
            </w:r>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p>
        </w:tc>
        <w:tc>
          <w:tcPr>
            <w:tcW w:w="540" w:type="dxa"/>
          </w:tcPr>
          <w:p>
            <w:pPr>
              <w:tabs>
                <w:tab w:val="left" w:pos="2520"/>
                <w:tab w:val="left" w:pos="2970"/>
              </w:tabs>
              <w:autoSpaceDE w:val="0"/>
              <w:autoSpaceDN w:val="0"/>
              <w:adjustRightInd w:val="0"/>
              <w:spacing w:before="60" w:after="60"/>
              <w:rPr>
                <w:sz w:val="18"/>
                <w:szCs w:val="18"/>
              </w:rPr>
            </w:pPr>
            <w:r>
              <w:rPr>
                <w:sz w:val="18"/>
                <w:szCs w:val="18"/>
              </w:rPr>
              <w:t>d)</w:t>
            </w:r>
          </w:p>
        </w:tc>
        <w:tc>
          <w:tcPr>
            <w:tcW w:w="8344" w:type="dxa"/>
          </w:tcPr>
          <w:p>
            <w:pPr>
              <w:spacing w:before="60" w:after="60"/>
              <w:rPr>
                <w:sz w:val="18"/>
                <w:szCs w:val="18"/>
              </w:rPr>
            </w:pPr>
            <w:r>
              <w:rPr>
                <w:sz w:val="18"/>
                <w:szCs w:val="18"/>
              </w:rPr>
              <w:t xml:space="preserve">Adoption of Revised 2012 Retail Annual Plan - </w:t>
            </w:r>
            <w:hyperlink r:id="rId15" w:history="1">
              <w:r>
                <w:rPr>
                  <w:rStyle w:val="Hyperlink"/>
                  <w:sz w:val="18"/>
                  <w:szCs w:val="18"/>
                  <w:highlight w:val="yellow"/>
                </w:rPr>
                <w:t>http://www.naesb.org/pdf4/retail_ec102412a1.docx</w:t>
              </w:r>
            </w:hyperlink>
            <w:r>
              <w:rPr>
                <w:sz w:val="18"/>
                <w:szCs w:val="18"/>
                <w:highlight w:val="yellow"/>
              </w:rPr>
              <w:t xml:space="preserve"> (redlined plan approved by the Retail ECs at their October meeting)</w:t>
            </w:r>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p>
        </w:tc>
        <w:tc>
          <w:tcPr>
            <w:tcW w:w="540" w:type="dxa"/>
          </w:tcPr>
          <w:p>
            <w:pPr>
              <w:tabs>
                <w:tab w:val="left" w:pos="2520"/>
                <w:tab w:val="left" w:pos="2970"/>
              </w:tabs>
              <w:autoSpaceDE w:val="0"/>
              <w:autoSpaceDN w:val="0"/>
              <w:adjustRightInd w:val="0"/>
              <w:spacing w:before="60" w:after="60"/>
              <w:rPr>
                <w:sz w:val="18"/>
                <w:szCs w:val="18"/>
              </w:rPr>
            </w:pPr>
            <w:r>
              <w:rPr>
                <w:sz w:val="18"/>
                <w:szCs w:val="18"/>
              </w:rPr>
              <w:t>e)</w:t>
            </w:r>
          </w:p>
        </w:tc>
        <w:tc>
          <w:tcPr>
            <w:tcW w:w="8344" w:type="dxa"/>
          </w:tcPr>
          <w:p>
            <w:pPr>
              <w:spacing w:before="60" w:after="60"/>
              <w:rPr>
                <w:sz w:val="18"/>
                <w:szCs w:val="18"/>
              </w:rPr>
            </w:pPr>
            <w:r>
              <w:rPr>
                <w:sz w:val="18"/>
                <w:szCs w:val="18"/>
              </w:rPr>
              <w:t xml:space="preserve">Adoption of Revised 2012 WEQ Annual Plan - </w:t>
            </w:r>
            <w:hyperlink r:id="rId16" w:history="1">
              <w:r>
                <w:rPr>
                  <w:rStyle w:val="Hyperlink"/>
                  <w:sz w:val="18"/>
                  <w:szCs w:val="18"/>
                </w:rPr>
                <w:t>http://www.naesb.org/misc/weq_2012_annual_plan_112812.docx</w:t>
              </w:r>
            </w:hyperlink>
            <w:r>
              <w:rPr>
                <w:sz w:val="18"/>
                <w:szCs w:val="18"/>
              </w:rPr>
              <w:t xml:space="preserve"> (redlined plan approved by the WEQ EC at its October meeting with changes offered by leadership) </w:t>
            </w:r>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p>
        </w:tc>
        <w:tc>
          <w:tcPr>
            <w:tcW w:w="540" w:type="dxa"/>
          </w:tcPr>
          <w:p>
            <w:pPr>
              <w:tabs>
                <w:tab w:val="left" w:pos="2520"/>
                <w:tab w:val="left" w:pos="2970"/>
              </w:tabs>
              <w:autoSpaceDE w:val="0"/>
              <w:autoSpaceDN w:val="0"/>
              <w:adjustRightInd w:val="0"/>
              <w:spacing w:before="60" w:after="60"/>
              <w:rPr>
                <w:sz w:val="18"/>
                <w:szCs w:val="18"/>
              </w:rPr>
            </w:pPr>
          </w:p>
        </w:tc>
        <w:tc>
          <w:tcPr>
            <w:tcW w:w="8344" w:type="dxa"/>
          </w:tcPr>
          <w:p>
            <w:pPr>
              <w:tabs>
                <w:tab w:val="left" w:pos="2520"/>
                <w:tab w:val="left" w:pos="2970"/>
              </w:tabs>
              <w:autoSpaceDE w:val="0"/>
              <w:autoSpaceDN w:val="0"/>
              <w:adjustRightInd w:val="0"/>
              <w:spacing w:before="60" w:after="60"/>
              <w:ind w:left="252"/>
              <w:rPr>
                <w:sz w:val="18"/>
                <w:szCs w:val="18"/>
              </w:rPr>
            </w:pPr>
          </w:p>
        </w:tc>
      </w:tr>
      <w:tr>
        <w:trPr>
          <w:trHeight w:val="243"/>
        </w:trP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r>
              <w:rPr>
                <w:sz w:val="18"/>
                <w:szCs w:val="18"/>
              </w:rPr>
              <w:t>3.</w:t>
            </w:r>
          </w:p>
        </w:tc>
        <w:tc>
          <w:tcPr>
            <w:tcW w:w="8884" w:type="dxa"/>
            <w:gridSpan w:val="2"/>
          </w:tcPr>
          <w:p>
            <w:pPr>
              <w:autoSpaceDE w:val="0"/>
              <w:autoSpaceDN w:val="0"/>
              <w:adjustRightInd w:val="0"/>
              <w:spacing w:before="60" w:after="60"/>
              <w:rPr>
                <w:sz w:val="18"/>
                <w:szCs w:val="18"/>
              </w:rPr>
            </w:pPr>
            <w:r>
              <w:rPr>
                <w:sz w:val="18"/>
                <w:szCs w:val="18"/>
              </w:rPr>
              <w:t>Membership and Financial Reports</w:t>
            </w:r>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p>
        </w:tc>
        <w:tc>
          <w:tcPr>
            <w:tcW w:w="540" w:type="dxa"/>
          </w:tcPr>
          <w:p>
            <w:pPr>
              <w:tabs>
                <w:tab w:val="left" w:pos="2520"/>
                <w:tab w:val="left" w:pos="2970"/>
                <w:tab w:val="num" w:pos="5040"/>
              </w:tabs>
              <w:autoSpaceDE w:val="0"/>
              <w:autoSpaceDN w:val="0"/>
              <w:adjustRightInd w:val="0"/>
              <w:spacing w:before="60" w:after="60"/>
              <w:rPr>
                <w:sz w:val="18"/>
                <w:szCs w:val="18"/>
              </w:rPr>
            </w:pPr>
            <w:r>
              <w:rPr>
                <w:sz w:val="18"/>
                <w:szCs w:val="18"/>
              </w:rPr>
              <w:t>a)</w:t>
            </w:r>
          </w:p>
        </w:tc>
        <w:tc>
          <w:tcPr>
            <w:tcW w:w="8344" w:type="dxa"/>
          </w:tcPr>
          <w:p>
            <w:pPr>
              <w:spacing w:before="60" w:after="60"/>
              <w:rPr>
                <w:sz w:val="18"/>
                <w:szCs w:val="18"/>
              </w:rPr>
            </w:pPr>
            <w:r>
              <w:rPr>
                <w:sz w:val="18"/>
                <w:szCs w:val="18"/>
              </w:rPr>
              <w:t xml:space="preserve">Review the 2012 Membership: </w:t>
            </w:r>
            <w:hyperlink r:id="rId17" w:history="1">
              <w:r>
                <w:rPr>
                  <w:rStyle w:val="Hyperlink"/>
                  <w:sz w:val="18"/>
                  <w:szCs w:val="18"/>
                </w:rPr>
                <w:t>http://www.naesb.org/misc/membership_slide_103112.ppt</w:t>
              </w:r>
            </w:hyperlink>
            <w:r>
              <w:rPr>
                <w:color w:val="1F497D"/>
                <w:sz w:val="18"/>
                <w:szCs w:val="18"/>
              </w:rPr>
              <w:t xml:space="preserve"> </w:t>
            </w:r>
            <w:r>
              <w:rPr>
                <w:sz w:val="18"/>
                <w:szCs w:val="18"/>
              </w:rPr>
              <w:t xml:space="preserve">(Profile), </w:t>
            </w:r>
            <w:hyperlink r:id="rId18" w:history="1">
              <w:r>
                <w:rPr>
                  <w:rStyle w:val="Hyperlink"/>
                  <w:sz w:val="18"/>
                  <w:szCs w:val="18"/>
                </w:rPr>
                <w:t>http://www.naesb.org/misc/membership_report_103112.doc</w:t>
              </w:r>
            </w:hyperlink>
            <w:r>
              <w:rPr>
                <w:sz w:val="18"/>
                <w:szCs w:val="18"/>
              </w:rPr>
              <w:t xml:space="preserve"> (Report)</w:t>
            </w:r>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p>
        </w:tc>
        <w:tc>
          <w:tcPr>
            <w:tcW w:w="540" w:type="dxa"/>
          </w:tcPr>
          <w:p>
            <w:pPr>
              <w:tabs>
                <w:tab w:val="left" w:pos="2520"/>
                <w:tab w:val="left" w:pos="2970"/>
              </w:tabs>
              <w:autoSpaceDE w:val="0"/>
              <w:autoSpaceDN w:val="0"/>
              <w:adjustRightInd w:val="0"/>
              <w:spacing w:before="60" w:after="60"/>
              <w:rPr>
                <w:sz w:val="18"/>
                <w:szCs w:val="18"/>
              </w:rPr>
            </w:pPr>
            <w:r>
              <w:rPr>
                <w:sz w:val="18"/>
                <w:szCs w:val="18"/>
              </w:rPr>
              <w:t>b)</w:t>
            </w:r>
          </w:p>
        </w:tc>
        <w:tc>
          <w:tcPr>
            <w:tcW w:w="8344" w:type="dxa"/>
          </w:tcPr>
          <w:p>
            <w:pPr>
              <w:spacing w:before="60" w:after="60"/>
              <w:rPr>
                <w:sz w:val="18"/>
                <w:szCs w:val="18"/>
              </w:rPr>
            </w:pPr>
            <w:r>
              <w:rPr>
                <w:sz w:val="18"/>
                <w:szCs w:val="18"/>
              </w:rPr>
              <w:t xml:space="preserve">Review the Financial YTD Report 2012: </w:t>
            </w:r>
            <w:hyperlink r:id="rId19" w:history="1">
              <w:r>
                <w:rPr>
                  <w:rStyle w:val="Hyperlink"/>
                  <w:sz w:val="18"/>
                  <w:szCs w:val="18"/>
                  <w:highlight w:val="yellow"/>
                </w:rPr>
                <w:t>http://www.naesb.org/misc/financial_profile_sept2012.pptx</w:t>
              </w:r>
            </w:hyperlink>
            <w:r>
              <w:rPr>
                <w:sz w:val="18"/>
                <w:szCs w:val="18"/>
                <w:highlight w:val="yellow"/>
              </w:rPr>
              <w:t xml:space="preserve"> (Profile), </w:t>
            </w:r>
            <w:hyperlink r:id="rId20" w:history="1">
              <w:r>
                <w:rPr>
                  <w:rStyle w:val="Hyperlink"/>
                  <w:sz w:val="18"/>
                  <w:szCs w:val="18"/>
                  <w:highlight w:val="yellow"/>
                </w:rPr>
                <w:t>http://www.naesb.org/misc/financial_report_sept2012.docx</w:t>
              </w:r>
            </w:hyperlink>
            <w:r>
              <w:rPr>
                <w:sz w:val="18"/>
                <w:szCs w:val="18"/>
                <w:highlight w:val="yellow"/>
              </w:rPr>
              <w:t xml:space="preserve"> (Report)</w:t>
            </w:r>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p>
        </w:tc>
        <w:tc>
          <w:tcPr>
            <w:tcW w:w="540" w:type="dxa"/>
          </w:tcPr>
          <w:p>
            <w:pPr>
              <w:tabs>
                <w:tab w:val="left" w:pos="2520"/>
                <w:tab w:val="left" w:pos="2970"/>
              </w:tabs>
              <w:autoSpaceDE w:val="0"/>
              <w:autoSpaceDN w:val="0"/>
              <w:adjustRightInd w:val="0"/>
              <w:spacing w:before="60" w:after="60"/>
              <w:rPr>
                <w:sz w:val="18"/>
                <w:szCs w:val="18"/>
              </w:rPr>
            </w:pPr>
            <w:r>
              <w:rPr>
                <w:sz w:val="18"/>
                <w:szCs w:val="18"/>
              </w:rPr>
              <w:t>c)</w:t>
            </w:r>
          </w:p>
        </w:tc>
        <w:tc>
          <w:tcPr>
            <w:tcW w:w="8344" w:type="dxa"/>
          </w:tcPr>
          <w:p>
            <w:pPr>
              <w:spacing w:before="60" w:after="60"/>
              <w:rPr>
                <w:sz w:val="18"/>
                <w:szCs w:val="18"/>
              </w:rPr>
            </w:pPr>
            <w:r>
              <w:rPr>
                <w:sz w:val="18"/>
                <w:szCs w:val="18"/>
              </w:rPr>
              <w:t xml:space="preserve">Review, discuss and consider for approval the 2013 Budget: </w:t>
            </w:r>
            <w:hyperlink r:id="rId21" w:history="1">
              <w:r>
                <w:rPr>
                  <w:rStyle w:val="Hyperlink"/>
                  <w:sz w:val="18"/>
                  <w:szCs w:val="18"/>
                  <w:highlight w:val="yellow"/>
                </w:rPr>
                <w:t>http://www.naesb.org/misc/2013_proposed_budget.docx</w:t>
              </w:r>
            </w:hyperlink>
            <w:r>
              <w:rPr>
                <w:sz w:val="18"/>
                <w:szCs w:val="18"/>
                <w:highlight w:val="yellow"/>
              </w:rPr>
              <w:t xml:space="preserve"> (Proposed Budget)</w:t>
            </w:r>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p>
        </w:tc>
        <w:tc>
          <w:tcPr>
            <w:tcW w:w="540" w:type="dxa"/>
          </w:tcPr>
          <w:p>
            <w:pPr>
              <w:tabs>
                <w:tab w:val="left" w:pos="2520"/>
                <w:tab w:val="left" w:pos="2970"/>
              </w:tabs>
              <w:autoSpaceDE w:val="0"/>
              <w:autoSpaceDN w:val="0"/>
              <w:adjustRightInd w:val="0"/>
              <w:spacing w:before="60" w:after="60"/>
              <w:rPr>
                <w:sz w:val="18"/>
                <w:szCs w:val="18"/>
              </w:rPr>
            </w:pPr>
          </w:p>
        </w:tc>
        <w:tc>
          <w:tcPr>
            <w:tcW w:w="8344" w:type="dxa"/>
          </w:tcPr>
          <w:p>
            <w:pPr>
              <w:tabs>
                <w:tab w:val="left" w:pos="2520"/>
                <w:tab w:val="left" w:pos="2970"/>
              </w:tabs>
              <w:autoSpaceDE w:val="0"/>
              <w:autoSpaceDN w:val="0"/>
              <w:adjustRightInd w:val="0"/>
              <w:spacing w:before="60" w:after="60"/>
              <w:ind w:left="252"/>
              <w:rPr>
                <w:sz w:val="18"/>
                <w:szCs w:val="18"/>
              </w:rPr>
            </w:pPr>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r>
              <w:rPr>
                <w:sz w:val="18"/>
                <w:szCs w:val="18"/>
              </w:rPr>
              <w:t>4.</w:t>
            </w:r>
          </w:p>
        </w:tc>
        <w:tc>
          <w:tcPr>
            <w:tcW w:w="8884" w:type="dxa"/>
            <w:gridSpan w:val="2"/>
          </w:tcPr>
          <w:p>
            <w:pPr>
              <w:tabs>
                <w:tab w:val="left" w:pos="2520"/>
                <w:tab w:val="left" w:pos="2970"/>
              </w:tabs>
              <w:autoSpaceDE w:val="0"/>
              <w:autoSpaceDN w:val="0"/>
              <w:adjustRightInd w:val="0"/>
              <w:spacing w:before="60" w:after="60"/>
              <w:rPr>
                <w:sz w:val="18"/>
                <w:szCs w:val="18"/>
              </w:rPr>
            </w:pPr>
            <w:r>
              <w:rPr>
                <w:sz w:val="18"/>
                <w:szCs w:val="18"/>
              </w:rPr>
              <w:t>Reports from Board Committees and simple majority votes where noted:</w:t>
            </w:r>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p>
        </w:tc>
        <w:tc>
          <w:tcPr>
            <w:tcW w:w="540" w:type="dxa"/>
          </w:tcPr>
          <w:p>
            <w:pPr>
              <w:tabs>
                <w:tab w:val="left" w:pos="2520"/>
                <w:tab w:val="left" w:pos="2970"/>
                <w:tab w:val="num" w:pos="5040"/>
              </w:tabs>
              <w:autoSpaceDE w:val="0"/>
              <w:autoSpaceDN w:val="0"/>
              <w:adjustRightInd w:val="0"/>
              <w:spacing w:before="60" w:after="60"/>
              <w:rPr>
                <w:sz w:val="18"/>
                <w:szCs w:val="18"/>
              </w:rPr>
            </w:pPr>
            <w:r>
              <w:rPr>
                <w:sz w:val="18"/>
                <w:szCs w:val="18"/>
              </w:rPr>
              <w:t>a)</w:t>
            </w:r>
          </w:p>
        </w:tc>
        <w:tc>
          <w:tcPr>
            <w:tcW w:w="8344" w:type="dxa"/>
          </w:tcPr>
          <w:p>
            <w:pPr>
              <w:pStyle w:val="BodyText"/>
              <w:spacing w:before="60" w:after="60"/>
              <w:rPr>
                <w:sz w:val="18"/>
                <w:szCs w:val="18"/>
              </w:rPr>
            </w:pPr>
            <w:r>
              <w:rPr>
                <w:sz w:val="18"/>
                <w:szCs w:val="18"/>
              </w:rPr>
              <w:t xml:space="preserve">Revenue Committee Update:  </w:t>
            </w:r>
            <w:hyperlink r:id="rId22" w:history="1">
              <w:r>
                <w:rPr>
                  <w:rStyle w:val="Hyperlink"/>
                  <w:sz w:val="18"/>
                  <w:szCs w:val="18"/>
                </w:rPr>
                <w:t>http://www.naesb.org/pdf4/bd_revenue101912notes.docx</w:t>
              </w:r>
            </w:hyperlink>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p>
        </w:tc>
        <w:tc>
          <w:tcPr>
            <w:tcW w:w="540" w:type="dxa"/>
          </w:tcPr>
          <w:p>
            <w:pPr>
              <w:tabs>
                <w:tab w:val="left" w:pos="2520"/>
                <w:tab w:val="left" w:pos="2970"/>
              </w:tabs>
              <w:autoSpaceDE w:val="0"/>
              <w:autoSpaceDN w:val="0"/>
              <w:adjustRightInd w:val="0"/>
              <w:spacing w:before="60" w:after="60"/>
              <w:rPr>
                <w:sz w:val="18"/>
                <w:szCs w:val="18"/>
              </w:rPr>
            </w:pPr>
            <w:r>
              <w:rPr>
                <w:sz w:val="18"/>
                <w:szCs w:val="18"/>
              </w:rPr>
              <w:t>b)</w:t>
            </w:r>
          </w:p>
        </w:tc>
        <w:tc>
          <w:tcPr>
            <w:tcW w:w="8344" w:type="dxa"/>
          </w:tcPr>
          <w:p>
            <w:pPr>
              <w:spacing w:before="60" w:after="60"/>
              <w:rPr>
                <w:sz w:val="18"/>
                <w:szCs w:val="18"/>
              </w:rPr>
            </w:pPr>
            <w:r>
              <w:rPr>
                <w:sz w:val="18"/>
                <w:szCs w:val="18"/>
              </w:rPr>
              <w:t xml:space="preserve">Managing Committee: </w:t>
            </w:r>
            <w:hyperlink r:id="rId23" w:history="1">
              <w:r>
                <w:rPr>
                  <w:rStyle w:val="Hyperlink"/>
                  <w:sz w:val="18"/>
                  <w:szCs w:val="18"/>
                </w:rPr>
                <w:t>http://www.naesb.org/pdf4/managing112912a_10am.docx</w:t>
              </w:r>
            </w:hyperlink>
            <w:r>
              <w:rPr>
                <w:sz w:val="18"/>
                <w:szCs w:val="18"/>
              </w:rPr>
              <w:t xml:space="preserve">, </w:t>
            </w:r>
            <w:hyperlink r:id="rId24" w:history="1">
              <w:r>
                <w:rPr>
                  <w:rStyle w:val="Hyperlink"/>
                  <w:sz w:val="18"/>
                  <w:szCs w:val="18"/>
                </w:rPr>
                <w:t>http://www.naesb.org/pdf4/managing112912a_2pm.docx</w:t>
              </w:r>
            </w:hyperlink>
            <w:r>
              <w:rPr>
                <w:sz w:val="18"/>
                <w:szCs w:val="18"/>
              </w:rPr>
              <w:t xml:space="preserve"> (November 29 Conference Calls), </w:t>
            </w:r>
            <w:hyperlink r:id="rId25" w:history="1">
              <w:r>
                <w:rPr>
                  <w:rStyle w:val="Hyperlink"/>
                  <w:sz w:val="18"/>
                  <w:szCs w:val="18"/>
                  <w:highlight w:val="yellow"/>
                </w:rPr>
                <w:t>http://www.naesb.org/pdf4/managing112912_10am_notes.docx</w:t>
              </w:r>
            </w:hyperlink>
            <w:r>
              <w:rPr>
                <w:sz w:val="18"/>
                <w:szCs w:val="18"/>
                <w:highlight w:val="yellow"/>
              </w:rPr>
              <w:t xml:space="preserve">, </w:t>
            </w:r>
            <w:hyperlink r:id="rId26" w:history="1">
              <w:r>
                <w:rPr>
                  <w:rStyle w:val="Hyperlink"/>
                  <w:sz w:val="18"/>
                  <w:szCs w:val="18"/>
                  <w:highlight w:val="yellow"/>
                </w:rPr>
                <w:t>http://www.naesb.org/pdf4/managing112912_2pm_notes.docx</w:t>
              </w:r>
            </w:hyperlink>
            <w:r>
              <w:rPr>
                <w:sz w:val="18"/>
                <w:szCs w:val="18"/>
                <w:highlight w:val="yellow"/>
              </w:rPr>
              <w:t xml:space="preserve"> (Notes)</w:t>
            </w:r>
          </w:p>
          <w:p>
            <w:pPr>
              <w:pStyle w:val="ListParagraph"/>
              <w:numPr>
                <w:ilvl w:val="0"/>
                <w:numId w:val="31"/>
              </w:numPr>
              <w:spacing w:before="60" w:after="60"/>
              <w:ind w:left="259" w:hanging="259"/>
              <w:contextualSpacing w:val="0"/>
              <w:rPr>
                <w:sz w:val="18"/>
                <w:szCs w:val="18"/>
                <w:highlight w:val="yellow"/>
              </w:rPr>
            </w:pPr>
            <w:r>
              <w:rPr>
                <w:sz w:val="18"/>
                <w:szCs w:val="18"/>
                <w:highlight w:val="yellow"/>
              </w:rPr>
              <w:t xml:space="preserve">Managing Committee request to vote on a bylaws change to support the three scheduled Board meetings per year:  </w:t>
            </w:r>
            <w:hyperlink r:id="rId27" w:history="1">
              <w:r>
                <w:rPr>
                  <w:rStyle w:val="Hyperlink"/>
                  <w:sz w:val="18"/>
                  <w:szCs w:val="18"/>
                  <w:highlight w:val="yellow"/>
                </w:rPr>
                <w:t>http://www.naesb.org/misc/mc_bylaws_change_section_9.7f.docx</w:t>
              </w:r>
            </w:hyperlink>
            <w:r>
              <w:rPr>
                <w:sz w:val="18"/>
                <w:szCs w:val="18"/>
                <w:highlight w:val="yellow"/>
              </w:rPr>
              <w:t xml:space="preserve"> (Section 9.7 Proposed Changes)</w:t>
            </w:r>
          </w:p>
          <w:p>
            <w:pPr>
              <w:pStyle w:val="ListParagraph"/>
              <w:numPr>
                <w:ilvl w:val="0"/>
                <w:numId w:val="31"/>
              </w:numPr>
              <w:spacing w:before="60" w:after="60"/>
              <w:ind w:left="252" w:hanging="252"/>
              <w:contextualSpacing w:val="0"/>
              <w:rPr>
                <w:sz w:val="18"/>
                <w:szCs w:val="18"/>
              </w:rPr>
            </w:pPr>
            <w:r>
              <w:rPr>
                <w:sz w:val="18"/>
                <w:szCs w:val="18"/>
                <w:highlight w:val="yellow"/>
              </w:rPr>
              <w:t xml:space="preserve">Managing Committee request to vote on a bylaws clarification regarding board resolutions and structural </w:t>
            </w:r>
            <w:r>
              <w:rPr>
                <w:sz w:val="18"/>
                <w:szCs w:val="18"/>
                <w:highlight w:val="yellow"/>
              </w:rPr>
              <w:lastRenderedPageBreak/>
              <w:t xml:space="preserve">changes </w:t>
            </w:r>
            <w:hyperlink r:id="rId28" w:history="1">
              <w:r>
                <w:rPr>
                  <w:rStyle w:val="Hyperlink"/>
                  <w:sz w:val="18"/>
                  <w:szCs w:val="18"/>
                  <w:highlight w:val="yellow"/>
                </w:rPr>
                <w:t>http://www.naesb.org/misc/mc_bylaws_change_section_2.3.docx</w:t>
              </w:r>
            </w:hyperlink>
            <w:r>
              <w:rPr>
                <w:sz w:val="18"/>
                <w:szCs w:val="18"/>
                <w:highlight w:val="yellow"/>
              </w:rPr>
              <w:t xml:space="preserve"> (Section 2.3 Proposed Changes)</w:t>
            </w:r>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p>
        </w:tc>
        <w:tc>
          <w:tcPr>
            <w:tcW w:w="540" w:type="dxa"/>
          </w:tcPr>
          <w:p>
            <w:pPr>
              <w:tabs>
                <w:tab w:val="left" w:pos="2520"/>
                <w:tab w:val="left" w:pos="2970"/>
              </w:tabs>
              <w:autoSpaceDE w:val="0"/>
              <w:autoSpaceDN w:val="0"/>
              <w:adjustRightInd w:val="0"/>
              <w:spacing w:before="60" w:after="60"/>
              <w:rPr>
                <w:sz w:val="18"/>
                <w:szCs w:val="18"/>
              </w:rPr>
            </w:pPr>
            <w:r>
              <w:rPr>
                <w:sz w:val="18"/>
                <w:szCs w:val="18"/>
              </w:rPr>
              <w:t>c)</w:t>
            </w:r>
          </w:p>
        </w:tc>
        <w:tc>
          <w:tcPr>
            <w:tcW w:w="8344" w:type="dxa"/>
          </w:tcPr>
          <w:p>
            <w:pPr>
              <w:tabs>
                <w:tab w:val="left" w:pos="2520"/>
                <w:tab w:val="left" w:pos="2970"/>
              </w:tabs>
              <w:autoSpaceDE w:val="0"/>
              <w:autoSpaceDN w:val="0"/>
              <w:adjustRightInd w:val="0"/>
              <w:spacing w:before="60" w:after="60"/>
              <w:rPr>
                <w:sz w:val="18"/>
                <w:szCs w:val="18"/>
              </w:rPr>
            </w:pPr>
            <w:r>
              <w:rPr>
                <w:sz w:val="18"/>
                <w:szCs w:val="18"/>
              </w:rPr>
              <w:t xml:space="preserve">Retail Structure Review Committee: </w:t>
            </w:r>
            <w:hyperlink r:id="rId29" w:history="1">
              <w:r>
                <w:rPr>
                  <w:rStyle w:val="Hyperlink"/>
                  <w:sz w:val="18"/>
                  <w:szCs w:val="18"/>
                </w:rPr>
                <w:t>http://www.naesb.org/pdf4/rsrc113012w1.docx</w:t>
              </w:r>
            </w:hyperlink>
            <w:r>
              <w:rPr>
                <w:sz w:val="18"/>
                <w:szCs w:val="18"/>
              </w:rPr>
              <w:t xml:space="preserve"> (Report from the November 15 Meeting), </w:t>
            </w:r>
            <w:hyperlink r:id="rId30" w:history="1">
              <w:r>
                <w:rPr>
                  <w:rStyle w:val="Hyperlink"/>
                  <w:sz w:val="18"/>
                  <w:szCs w:val="18"/>
                </w:rPr>
                <w:t>http://www.naesb.org/pdf4/rsrc113012a.docx</w:t>
              </w:r>
            </w:hyperlink>
            <w:r>
              <w:rPr>
                <w:sz w:val="18"/>
                <w:szCs w:val="18"/>
              </w:rPr>
              <w:t xml:space="preserve"> (Agenda for the November 30 Call – </w:t>
            </w:r>
            <w:r>
              <w:rPr>
                <w:i/>
                <w:sz w:val="18"/>
                <w:szCs w:val="18"/>
                <w:highlight w:val="yellow"/>
              </w:rPr>
              <w:t>the report may have minor changes as a result of the November 30 call</w:t>
            </w:r>
            <w:r>
              <w:rPr>
                <w:sz w:val="18"/>
                <w:szCs w:val="18"/>
                <w:highlight w:val="yellow"/>
              </w:rPr>
              <w:t>)</w:t>
            </w:r>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p>
        </w:tc>
        <w:tc>
          <w:tcPr>
            <w:tcW w:w="8884" w:type="dxa"/>
            <w:gridSpan w:val="2"/>
          </w:tcPr>
          <w:p>
            <w:pPr>
              <w:tabs>
                <w:tab w:val="left" w:pos="2520"/>
                <w:tab w:val="left" w:pos="2970"/>
              </w:tabs>
              <w:autoSpaceDE w:val="0"/>
              <w:autoSpaceDN w:val="0"/>
              <w:adjustRightInd w:val="0"/>
              <w:spacing w:before="60" w:after="60"/>
              <w:rPr>
                <w:rStyle w:val="Strong"/>
                <w:b w:val="0"/>
                <w:bCs w:val="0"/>
                <w:sz w:val="18"/>
                <w:szCs w:val="18"/>
              </w:rPr>
            </w:pPr>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r>
              <w:rPr>
                <w:sz w:val="18"/>
                <w:szCs w:val="18"/>
              </w:rPr>
              <w:t>5.</w:t>
            </w:r>
          </w:p>
        </w:tc>
        <w:tc>
          <w:tcPr>
            <w:tcW w:w="8884" w:type="dxa"/>
            <w:gridSpan w:val="2"/>
          </w:tcPr>
          <w:p>
            <w:pPr>
              <w:spacing w:before="60" w:after="60"/>
              <w:rPr>
                <w:rStyle w:val="Strong"/>
                <w:b w:val="0"/>
                <w:bCs w:val="0"/>
                <w:sz w:val="18"/>
                <w:szCs w:val="18"/>
              </w:rPr>
            </w:pPr>
            <w:r>
              <w:rPr>
                <w:rStyle w:val="Strong"/>
                <w:b w:val="0"/>
                <w:bCs w:val="0"/>
                <w:sz w:val="18"/>
                <w:szCs w:val="18"/>
              </w:rPr>
              <w:t>Project Discussions</w:t>
            </w:r>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p>
        </w:tc>
        <w:tc>
          <w:tcPr>
            <w:tcW w:w="540" w:type="dxa"/>
          </w:tcPr>
          <w:p>
            <w:pPr>
              <w:tabs>
                <w:tab w:val="left" w:pos="2520"/>
                <w:tab w:val="left" w:pos="2970"/>
              </w:tabs>
              <w:autoSpaceDE w:val="0"/>
              <w:autoSpaceDN w:val="0"/>
              <w:adjustRightInd w:val="0"/>
              <w:spacing w:before="60" w:after="60"/>
              <w:rPr>
                <w:rStyle w:val="Strong"/>
                <w:b w:val="0"/>
                <w:bCs w:val="0"/>
                <w:sz w:val="18"/>
                <w:szCs w:val="18"/>
              </w:rPr>
            </w:pPr>
            <w:r>
              <w:rPr>
                <w:rStyle w:val="Strong"/>
                <w:b w:val="0"/>
                <w:bCs w:val="0"/>
                <w:sz w:val="18"/>
                <w:szCs w:val="18"/>
              </w:rPr>
              <w:t>a)</w:t>
            </w:r>
          </w:p>
        </w:tc>
        <w:tc>
          <w:tcPr>
            <w:tcW w:w="8344" w:type="dxa"/>
          </w:tcPr>
          <w:p>
            <w:pPr>
              <w:tabs>
                <w:tab w:val="left" w:pos="2520"/>
                <w:tab w:val="left" w:pos="2970"/>
              </w:tabs>
              <w:autoSpaceDE w:val="0"/>
              <w:autoSpaceDN w:val="0"/>
              <w:adjustRightInd w:val="0"/>
              <w:spacing w:before="60" w:after="60"/>
              <w:rPr>
                <w:rStyle w:val="Strong"/>
                <w:b w:val="0"/>
                <w:bCs w:val="0"/>
                <w:i/>
                <w:sz w:val="18"/>
                <w:szCs w:val="18"/>
              </w:rPr>
            </w:pPr>
            <w:r>
              <w:rPr>
                <w:rStyle w:val="Strong"/>
                <w:b w:val="0"/>
                <w:bCs w:val="0"/>
                <w:sz w:val="18"/>
                <w:szCs w:val="18"/>
              </w:rPr>
              <w:t xml:space="preserve">PKI, Accreditation and the Certification Program Updates: </w:t>
            </w:r>
            <w:hyperlink r:id="rId31" w:history="1">
              <w:r>
                <w:rPr>
                  <w:rStyle w:val="Hyperlink"/>
                  <w:sz w:val="18"/>
                  <w:szCs w:val="18"/>
                </w:rPr>
                <w:t>http://www.naesb.org/misc/pki_update_112612.docx</w:t>
              </w:r>
            </w:hyperlink>
            <w:r>
              <w:rPr>
                <w:color w:val="1F497D"/>
                <w:sz w:val="18"/>
                <w:szCs w:val="18"/>
              </w:rPr>
              <w:t xml:space="preserve">, </w:t>
            </w:r>
            <w:r>
              <w:rPr>
                <w:i/>
                <w:color w:val="1F497D"/>
                <w:sz w:val="18"/>
                <w:szCs w:val="18"/>
              </w:rPr>
              <w:t>See agenda item 8a for the PKI Status Report to be filed with the Commission on November 30.</w:t>
            </w:r>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p>
        </w:tc>
        <w:tc>
          <w:tcPr>
            <w:tcW w:w="540" w:type="dxa"/>
          </w:tcPr>
          <w:p>
            <w:pPr>
              <w:tabs>
                <w:tab w:val="left" w:pos="2520"/>
                <w:tab w:val="left" w:pos="2970"/>
              </w:tabs>
              <w:autoSpaceDE w:val="0"/>
              <w:autoSpaceDN w:val="0"/>
              <w:adjustRightInd w:val="0"/>
              <w:spacing w:before="60" w:after="60"/>
              <w:rPr>
                <w:rStyle w:val="Strong"/>
                <w:b w:val="0"/>
                <w:bCs w:val="0"/>
                <w:sz w:val="18"/>
                <w:szCs w:val="18"/>
              </w:rPr>
            </w:pPr>
            <w:r>
              <w:rPr>
                <w:rStyle w:val="Strong"/>
                <w:b w:val="0"/>
                <w:bCs w:val="0"/>
                <w:sz w:val="18"/>
                <w:szCs w:val="18"/>
              </w:rPr>
              <w:t>b)</w:t>
            </w:r>
          </w:p>
        </w:tc>
        <w:tc>
          <w:tcPr>
            <w:tcW w:w="8344" w:type="dxa"/>
          </w:tcPr>
          <w:p>
            <w:pPr>
              <w:tabs>
                <w:tab w:val="left" w:pos="2520"/>
                <w:tab w:val="left" w:pos="2970"/>
              </w:tabs>
              <w:autoSpaceDE w:val="0"/>
              <w:autoSpaceDN w:val="0"/>
              <w:adjustRightInd w:val="0"/>
              <w:spacing w:before="60" w:after="60"/>
              <w:rPr>
                <w:rStyle w:val="Strong"/>
                <w:b w:val="0"/>
                <w:bCs w:val="0"/>
                <w:sz w:val="18"/>
                <w:szCs w:val="18"/>
              </w:rPr>
            </w:pPr>
            <w:proofErr w:type="spellStart"/>
            <w:r>
              <w:rPr>
                <w:rStyle w:val="Strong"/>
                <w:b w:val="0"/>
                <w:bCs w:val="0"/>
                <w:sz w:val="18"/>
                <w:szCs w:val="18"/>
              </w:rPr>
              <w:t>Cybersecurity</w:t>
            </w:r>
            <w:proofErr w:type="spellEnd"/>
            <w:r>
              <w:rPr>
                <w:rStyle w:val="Strong"/>
                <w:b w:val="0"/>
                <w:bCs w:val="0"/>
                <w:sz w:val="18"/>
                <w:szCs w:val="18"/>
              </w:rPr>
              <w:t xml:space="preserve"> Fact Sheet Update: </w:t>
            </w:r>
            <w:hyperlink r:id="rId32" w:history="1">
              <w:r>
                <w:rPr>
                  <w:rStyle w:val="Hyperlink"/>
                  <w:sz w:val="18"/>
                  <w:szCs w:val="18"/>
                </w:rPr>
                <w:t>http://www.naesb.org/misc/cyber_security_update_112612.docx</w:t>
              </w:r>
            </w:hyperlink>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p>
        </w:tc>
        <w:tc>
          <w:tcPr>
            <w:tcW w:w="540" w:type="dxa"/>
          </w:tcPr>
          <w:p>
            <w:pPr>
              <w:tabs>
                <w:tab w:val="left" w:pos="2520"/>
                <w:tab w:val="left" w:pos="2970"/>
              </w:tabs>
              <w:autoSpaceDE w:val="0"/>
              <w:autoSpaceDN w:val="0"/>
              <w:adjustRightInd w:val="0"/>
              <w:spacing w:before="60" w:after="60"/>
              <w:rPr>
                <w:rStyle w:val="Strong"/>
                <w:b w:val="0"/>
                <w:bCs w:val="0"/>
                <w:sz w:val="18"/>
                <w:szCs w:val="18"/>
              </w:rPr>
            </w:pPr>
            <w:r>
              <w:rPr>
                <w:rStyle w:val="Strong"/>
                <w:b w:val="0"/>
                <w:bCs w:val="0"/>
                <w:sz w:val="18"/>
                <w:szCs w:val="18"/>
              </w:rPr>
              <w:t>c)</w:t>
            </w:r>
          </w:p>
        </w:tc>
        <w:tc>
          <w:tcPr>
            <w:tcW w:w="8344" w:type="dxa"/>
          </w:tcPr>
          <w:p>
            <w:pPr>
              <w:tabs>
                <w:tab w:val="left" w:pos="2520"/>
                <w:tab w:val="left" w:pos="2970"/>
              </w:tabs>
              <w:autoSpaceDE w:val="0"/>
              <w:autoSpaceDN w:val="0"/>
              <w:adjustRightInd w:val="0"/>
              <w:spacing w:before="60" w:after="60"/>
              <w:rPr>
                <w:rStyle w:val="Strong"/>
                <w:b w:val="0"/>
                <w:bCs w:val="0"/>
                <w:sz w:val="18"/>
                <w:szCs w:val="18"/>
              </w:rPr>
            </w:pPr>
            <w:r>
              <w:rPr>
                <w:rStyle w:val="Strong"/>
                <w:b w:val="0"/>
                <w:bCs w:val="0"/>
                <w:sz w:val="18"/>
                <w:szCs w:val="18"/>
              </w:rPr>
              <w:t xml:space="preserve">Registry Transfer Update: </w:t>
            </w:r>
            <w:hyperlink r:id="rId33" w:history="1">
              <w:r>
                <w:rPr>
                  <w:rStyle w:val="Hyperlink"/>
                  <w:sz w:val="18"/>
                  <w:szCs w:val="18"/>
                </w:rPr>
                <w:t>http://www.naesb.org/misc/eir_update_112612.docx</w:t>
              </w:r>
            </w:hyperlink>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p>
        </w:tc>
        <w:tc>
          <w:tcPr>
            <w:tcW w:w="540" w:type="dxa"/>
          </w:tcPr>
          <w:p>
            <w:pPr>
              <w:tabs>
                <w:tab w:val="left" w:pos="2520"/>
                <w:tab w:val="left" w:pos="2970"/>
              </w:tabs>
              <w:autoSpaceDE w:val="0"/>
              <w:autoSpaceDN w:val="0"/>
              <w:adjustRightInd w:val="0"/>
              <w:spacing w:before="60" w:after="60"/>
              <w:rPr>
                <w:rStyle w:val="Strong"/>
                <w:b w:val="0"/>
                <w:bCs w:val="0"/>
                <w:sz w:val="18"/>
                <w:szCs w:val="18"/>
              </w:rPr>
            </w:pPr>
            <w:r>
              <w:rPr>
                <w:rStyle w:val="Strong"/>
                <w:b w:val="0"/>
                <w:bCs w:val="0"/>
                <w:sz w:val="18"/>
                <w:szCs w:val="18"/>
              </w:rPr>
              <w:t>d)</w:t>
            </w:r>
          </w:p>
        </w:tc>
        <w:tc>
          <w:tcPr>
            <w:tcW w:w="8344" w:type="dxa"/>
          </w:tcPr>
          <w:p>
            <w:pPr>
              <w:tabs>
                <w:tab w:val="left" w:pos="2520"/>
                <w:tab w:val="left" w:pos="2970"/>
              </w:tabs>
              <w:autoSpaceDE w:val="0"/>
              <w:autoSpaceDN w:val="0"/>
              <w:adjustRightInd w:val="0"/>
              <w:spacing w:before="60" w:after="60"/>
              <w:rPr>
                <w:rStyle w:val="Strong"/>
                <w:b w:val="0"/>
                <w:bCs w:val="0"/>
                <w:sz w:val="18"/>
                <w:szCs w:val="18"/>
              </w:rPr>
            </w:pPr>
            <w:r>
              <w:rPr>
                <w:rStyle w:val="Strong"/>
                <w:b w:val="0"/>
                <w:bCs w:val="0"/>
                <w:sz w:val="18"/>
                <w:szCs w:val="18"/>
              </w:rPr>
              <w:t xml:space="preserve">Gas-Electric Harmonization Recent Regulatory Actions: </w:t>
            </w:r>
            <w:hyperlink r:id="rId34" w:history="1">
              <w:r>
                <w:rPr>
                  <w:rStyle w:val="Hyperlink"/>
                  <w:sz w:val="18"/>
                  <w:szCs w:val="18"/>
                </w:rPr>
                <w:t>http://www.ferc.gov/legal/staff-reports/11-15-12-coordination.pdf</w:t>
              </w:r>
            </w:hyperlink>
            <w:r>
              <w:rPr>
                <w:color w:val="000000"/>
                <w:sz w:val="18"/>
                <w:szCs w:val="18"/>
              </w:rPr>
              <w:t xml:space="preserve">  &amp; </w:t>
            </w:r>
            <w:hyperlink r:id="rId35" w:history="1">
              <w:r>
                <w:rPr>
                  <w:rStyle w:val="Hyperlink"/>
                  <w:sz w:val="18"/>
                  <w:szCs w:val="18"/>
                </w:rPr>
                <w:t>http://www.ferc.gov/whats-new/comm-meet/2012/111512/M-1.pdf</w:t>
              </w:r>
            </w:hyperlink>
            <w:r>
              <w:rPr>
                <w:color w:val="000000"/>
                <w:sz w:val="18"/>
                <w:szCs w:val="18"/>
              </w:rPr>
              <w:t xml:space="preserve"> (FERC GEH Report and Decision), </w:t>
            </w:r>
            <w:hyperlink r:id="rId36" w:history="1">
              <w:r>
                <w:rPr>
                  <w:rStyle w:val="Hyperlink"/>
                  <w:sz w:val="18"/>
                  <w:szCs w:val="18"/>
                </w:rPr>
                <w:t>http://www.naruc.org/Resolutions/Resolution%20on%20NAESB%20Gas-Electric%20Harmonization%20Committee%20Report.pdf</w:t>
              </w:r>
            </w:hyperlink>
            <w:r>
              <w:rPr>
                <w:sz w:val="18"/>
                <w:szCs w:val="18"/>
              </w:rPr>
              <w:t xml:space="preserve"> </w:t>
            </w:r>
            <w:hyperlink r:id="rId37" w:tgtFrame="new" w:history="1">
              <w:r>
                <w:rPr>
                  <w:rStyle w:val="Hyperlink"/>
                  <w:color w:val="000000"/>
                  <w:sz w:val="18"/>
                  <w:szCs w:val="18"/>
                  <w:u w:val="none"/>
                </w:rPr>
                <w:t>(NARUC</w:t>
              </w:r>
            </w:hyperlink>
            <w:r>
              <w:rPr>
                <w:color w:val="000000"/>
                <w:sz w:val="18"/>
                <w:szCs w:val="18"/>
              </w:rPr>
              <w:t xml:space="preserve"> GEH Resolution)</w:t>
            </w:r>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p>
        </w:tc>
        <w:tc>
          <w:tcPr>
            <w:tcW w:w="540" w:type="dxa"/>
          </w:tcPr>
          <w:p>
            <w:pPr>
              <w:tabs>
                <w:tab w:val="left" w:pos="2520"/>
                <w:tab w:val="left" w:pos="2970"/>
              </w:tabs>
              <w:autoSpaceDE w:val="0"/>
              <w:autoSpaceDN w:val="0"/>
              <w:adjustRightInd w:val="0"/>
              <w:spacing w:before="60" w:after="60"/>
              <w:rPr>
                <w:rStyle w:val="Strong"/>
                <w:b w:val="0"/>
                <w:bCs w:val="0"/>
                <w:sz w:val="18"/>
                <w:szCs w:val="18"/>
              </w:rPr>
            </w:pPr>
            <w:r>
              <w:rPr>
                <w:rStyle w:val="Strong"/>
                <w:b w:val="0"/>
                <w:bCs w:val="0"/>
                <w:sz w:val="18"/>
                <w:szCs w:val="18"/>
              </w:rPr>
              <w:t>e)</w:t>
            </w:r>
          </w:p>
        </w:tc>
        <w:tc>
          <w:tcPr>
            <w:tcW w:w="8344" w:type="dxa"/>
          </w:tcPr>
          <w:p>
            <w:pPr>
              <w:tabs>
                <w:tab w:val="left" w:pos="2520"/>
                <w:tab w:val="left" w:pos="2970"/>
              </w:tabs>
              <w:autoSpaceDE w:val="0"/>
              <w:autoSpaceDN w:val="0"/>
              <w:adjustRightInd w:val="0"/>
              <w:spacing w:before="60" w:after="60"/>
              <w:rPr>
                <w:rStyle w:val="Strong"/>
                <w:b w:val="0"/>
                <w:bCs w:val="0"/>
                <w:sz w:val="18"/>
                <w:szCs w:val="18"/>
              </w:rPr>
            </w:pPr>
            <w:r>
              <w:rPr>
                <w:rStyle w:val="Strong"/>
                <w:b w:val="0"/>
                <w:bCs w:val="0"/>
                <w:sz w:val="18"/>
                <w:szCs w:val="18"/>
              </w:rPr>
              <w:t xml:space="preserve">Dodd-Frank Implementation and Gas Contracts Update: </w:t>
            </w:r>
            <w:hyperlink r:id="rId38" w:history="1">
              <w:r>
                <w:rPr>
                  <w:rStyle w:val="Hyperlink"/>
                  <w:sz w:val="18"/>
                  <w:szCs w:val="18"/>
                </w:rPr>
                <w:t>http://www.naesb.org/misc/dodd_frank_update_112612.doc</w:t>
              </w:r>
            </w:hyperlink>
            <w:r>
              <w:rPr>
                <w:rStyle w:val="Hyperlink"/>
                <w:sz w:val="18"/>
                <w:szCs w:val="18"/>
              </w:rPr>
              <w:t xml:space="preserve">, (Update), </w:t>
            </w:r>
            <w:hyperlink r:id="rId39" w:history="1">
              <w:r>
                <w:rPr>
                  <w:rStyle w:val="Hyperlink"/>
                  <w:sz w:val="18"/>
                  <w:szCs w:val="18"/>
                  <w:highlight w:val="yellow"/>
                </w:rPr>
                <w:t>http://www.naesb.org/misc/dodd_frank_summary_120612.pdf</w:t>
              </w:r>
            </w:hyperlink>
            <w:r>
              <w:rPr>
                <w:rStyle w:val="Hyperlink"/>
                <w:sz w:val="18"/>
                <w:szCs w:val="18"/>
                <w:highlight w:val="yellow"/>
              </w:rPr>
              <w:t xml:space="preserve"> (Dodd Frank Summary), </w:t>
            </w:r>
            <w:hyperlink r:id="rId40" w:history="1">
              <w:r>
                <w:rPr>
                  <w:rStyle w:val="Hyperlink"/>
                  <w:sz w:val="18"/>
                  <w:szCs w:val="18"/>
                  <w:highlight w:val="yellow"/>
                </w:rPr>
                <w:t>http://www.naesb.org/misc/master_agreement_summary_120612.pdf</w:t>
              </w:r>
            </w:hyperlink>
            <w:r>
              <w:rPr>
                <w:rStyle w:val="Hyperlink"/>
                <w:sz w:val="18"/>
                <w:szCs w:val="18"/>
                <w:highlight w:val="yellow"/>
              </w:rPr>
              <w:t xml:space="preserve"> (WGQ Contracts Summary)</w:t>
            </w:r>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p>
        </w:tc>
        <w:tc>
          <w:tcPr>
            <w:tcW w:w="540" w:type="dxa"/>
          </w:tcPr>
          <w:p>
            <w:pPr>
              <w:tabs>
                <w:tab w:val="left" w:pos="2520"/>
                <w:tab w:val="left" w:pos="2970"/>
              </w:tabs>
              <w:autoSpaceDE w:val="0"/>
              <w:autoSpaceDN w:val="0"/>
              <w:adjustRightInd w:val="0"/>
              <w:spacing w:before="60" w:after="60"/>
              <w:rPr>
                <w:rStyle w:val="Strong"/>
                <w:b w:val="0"/>
                <w:bCs w:val="0"/>
                <w:sz w:val="18"/>
                <w:szCs w:val="18"/>
              </w:rPr>
            </w:pPr>
            <w:r>
              <w:rPr>
                <w:rStyle w:val="Strong"/>
                <w:b w:val="0"/>
                <w:bCs w:val="0"/>
                <w:sz w:val="18"/>
                <w:szCs w:val="18"/>
              </w:rPr>
              <w:t>f)</w:t>
            </w:r>
          </w:p>
        </w:tc>
        <w:tc>
          <w:tcPr>
            <w:tcW w:w="8344" w:type="dxa"/>
          </w:tcPr>
          <w:p>
            <w:pPr>
              <w:tabs>
                <w:tab w:val="left" w:pos="2520"/>
                <w:tab w:val="left" w:pos="2970"/>
              </w:tabs>
              <w:autoSpaceDE w:val="0"/>
              <w:autoSpaceDN w:val="0"/>
              <w:adjustRightInd w:val="0"/>
              <w:spacing w:before="60" w:after="60"/>
              <w:rPr>
                <w:rStyle w:val="Strong"/>
                <w:b w:val="0"/>
                <w:bCs w:val="0"/>
                <w:sz w:val="18"/>
                <w:szCs w:val="18"/>
              </w:rPr>
            </w:pPr>
            <w:r>
              <w:rPr>
                <w:rStyle w:val="Strong"/>
                <w:b w:val="0"/>
                <w:bCs w:val="0"/>
                <w:sz w:val="18"/>
                <w:szCs w:val="18"/>
              </w:rPr>
              <w:t xml:space="preserve">Smart Grid, Green Button and Data Privacy Update: </w:t>
            </w:r>
            <w:hyperlink r:id="rId41" w:history="1">
              <w:r>
                <w:rPr>
                  <w:rStyle w:val="Hyperlink"/>
                  <w:sz w:val="18"/>
                  <w:szCs w:val="18"/>
                </w:rPr>
                <w:t>http://www.naesb.org/misc/smart_grid_update_112612.docx</w:t>
              </w:r>
            </w:hyperlink>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p>
        </w:tc>
        <w:tc>
          <w:tcPr>
            <w:tcW w:w="8884" w:type="dxa"/>
            <w:gridSpan w:val="2"/>
          </w:tcPr>
          <w:p>
            <w:pPr>
              <w:tabs>
                <w:tab w:val="left" w:pos="2520"/>
                <w:tab w:val="left" w:pos="2970"/>
              </w:tabs>
              <w:autoSpaceDE w:val="0"/>
              <w:autoSpaceDN w:val="0"/>
              <w:adjustRightInd w:val="0"/>
              <w:spacing w:before="60" w:after="60"/>
              <w:rPr>
                <w:rStyle w:val="Strong"/>
                <w:b w:val="0"/>
                <w:bCs w:val="0"/>
                <w:sz w:val="18"/>
                <w:szCs w:val="18"/>
              </w:rPr>
            </w:pPr>
          </w:p>
        </w:tc>
      </w:tr>
      <w:tr>
        <w:tc>
          <w:tcPr>
            <w:tcW w:w="828" w:type="dxa"/>
          </w:tcPr>
          <w:p>
            <w:pPr>
              <w:autoSpaceDE w:val="0"/>
              <w:autoSpaceDN w:val="0"/>
              <w:adjustRightInd w:val="0"/>
              <w:spacing w:before="60" w:after="60"/>
              <w:rPr>
                <w:b/>
                <w:sz w:val="18"/>
                <w:szCs w:val="18"/>
              </w:rPr>
            </w:pPr>
          </w:p>
        </w:tc>
        <w:tc>
          <w:tcPr>
            <w:tcW w:w="540" w:type="dxa"/>
          </w:tcPr>
          <w:p>
            <w:pPr>
              <w:autoSpaceDE w:val="0"/>
              <w:autoSpaceDN w:val="0"/>
              <w:adjustRightInd w:val="0"/>
              <w:spacing w:before="60" w:after="60"/>
              <w:rPr>
                <w:sz w:val="18"/>
                <w:szCs w:val="18"/>
              </w:rPr>
            </w:pPr>
            <w:r>
              <w:rPr>
                <w:sz w:val="18"/>
                <w:szCs w:val="18"/>
              </w:rPr>
              <w:t>6.</w:t>
            </w:r>
          </w:p>
        </w:tc>
        <w:tc>
          <w:tcPr>
            <w:tcW w:w="8884" w:type="dxa"/>
            <w:gridSpan w:val="2"/>
          </w:tcPr>
          <w:p>
            <w:pPr>
              <w:tabs>
                <w:tab w:val="left" w:pos="2520"/>
                <w:tab w:val="left" w:pos="2970"/>
              </w:tabs>
              <w:autoSpaceDE w:val="0"/>
              <w:autoSpaceDN w:val="0"/>
              <w:adjustRightInd w:val="0"/>
              <w:spacing w:before="60" w:after="60"/>
              <w:rPr>
                <w:sz w:val="18"/>
                <w:szCs w:val="18"/>
              </w:rPr>
            </w:pPr>
            <w:r>
              <w:rPr>
                <w:caps/>
                <w:sz w:val="18"/>
                <w:szCs w:val="18"/>
              </w:rPr>
              <w:t>U</w:t>
            </w:r>
            <w:r>
              <w:rPr>
                <w:sz w:val="18"/>
                <w:szCs w:val="18"/>
              </w:rPr>
              <w:t>pdates From the Leadership Meetings Held on December 5, 2012:</w:t>
            </w:r>
          </w:p>
        </w:tc>
      </w:tr>
      <w:tr>
        <w:tc>
          <w:tcPr>
            <w:tcW w:w="828" w:type="dxa"/>
          </w:tcPr>
          <w:p>
            <w:pPr>
              <w:autoSpaceDE w:val="0"/>
              <w:autoSpaceDN w:val="0"/>
              <w:adjustRightInd w:val="0"/>
              <w:spacing w:before="60" w:after="60"/>
              <w:rPr>
                <w:b/>
                <w:sz w:val="18"/>
                <w:szCs w:val="18"/>
              </w:rPr>
            </w:pPr>
          </w:p>
        </w:tc>
        <w:tc>
          <w:tcPr>
            <w:tcW w:w="540" w:type="dxa"/>
          </w:tcPr>
          <w:p>
            <w:pPr>
              <w:autoSpaceDE w:val="0"/>
              <w:autoSpaceDN w:val="0"/>
              <w:adjustRightInd w:val="0"/>
              <w:spacing w:before="60" w:after="60"/>
              <w:rPr>
                <w:sz w:val="18"/>
                <w:szCs w:val="18"/>
              </w:rPr>
            </w:pPr>
          </w:p>
        </w:tc>
        <w:tc>
          <w:tcPr>
            <w:tcW w:w="540" w:type="dxa"/>
          </w:tcPr>
          <w:p>
            <w:pPr>
              <w:tabs>
                <w:tab w:val="left" w:pos="2520"/>
                <w:tab w:val="left" w:pos="2970"/>
              </w:tabs>
              <w:autoSpaceDE w:val="0"/>
              <w:autoSpaceDN w:val="0"/>
              <w:adjustRightInd w:val="0"/>
              <w:spacing w:before="60" w:after="60"/>
              <w:rPr>
                <w:sz w:val="18"/>
                <w:szCs w:val="18"/>
              </w:rPr>
            </w:pPr>
            <w:r>
              <w:rPr>
                <w:sz w:val="18"/>
                <w:szCs w:val="18"/>
              </w:rPr>
              <w:t>a)</w:t>
            </w:r>
          </w:p>
        </w:tc>
        <w:tc>
          <w:tcPr>
            <w:tcW w:w="8344" w:type="dxa"/>
          </w:tcPr>
          <w:p>
            <w:pPr>
              <w:spacing w:before="60" w:after="60"/>
              <w:rPr>
                <w:sz w:val="18"/>
                <w:szCs w:val="18"/>
              </w:rPr>
            </w:pPr>
            <w:r>
              <w:rPr>
                <w:sz w:val="18"/>
                <w:szCs w:val="18"/>
              </w:rPr>
              <w:t xml:space="preserve">WGQ: </w:t>
            </w:r>
            <w:r>
              <w:rPr>
                <w:i/>
                <w:sz w:val="18"/>
                <w:szCs w:val="18"/>
              </w:rPr>
              <w:t xml:space="preserve">Please reference plans in agenda item no. 2 the annual plan, </w:t>
            </w:r>
            <w:hyperlink r:id="rId42" w:history="1">
              <w:r>
                <w:rPr>
                  <w:rStyle w:val="Hyperlink"/>
                  <w:sz w:val="18"/>
                  <w:szCs w:val="18"/>
                </w:rPr>
                <w:t>http://www.naesb.org/misc/wgq_publication_schedule_ver2_1.doc</w:t>
              </w:r>
            </w:hyperlink>
            <w:r>
              <w:rPr>
                <w:color w:val="000000"/>
                <w:sz w:val="18"/>
                <w:szCs w:val="18"/>
              </w:rPr>
              <w:t xml:space="preserve"> </w:t>
            </w:r>
            <w:r>
              <w:rPr>
                <w:sz w:val="18"/>
                <w:szCs w:val="18"/>
              </w:rPr>
              <w:t xml:space="preserve"> (Version 2.1 Publication Schedule) </w:t>
            </w:r>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p>
        </w:tc>
        <w:tc>
          <w:tcPr>
            <w:tcW w:w="540" w:type="dxa"/>
          </w:tcPr>
          <w:p>
            <w:pPr>
              <w:tabs>
                <w:tab w:val="left" w:pos="2520"/>
                <w:tab w:val="left" w:pos="2970"/>
              </w:tabs>
              <w:autoSpaceDE w:val="0"/>
              <w:autoSpaceDN w:val="0"/>
              <w:adjustRightInd w:val="0"/>
              <w:spacing w:before="60" w:after="60"/>
              <w:rPr>
                <w:sz w:val="18"/>
                <w:szCs w:val="18"/>
              </w:rPr>
            </w:pPr>
            <w:r>
              <w:rPr>
                <w:sz w:val="18"/>
                <w:szCs w:val="18"/>
              </w:rPr>
              <w:t>b)</w:t>
            </w:r>
          </w:p>
        </w:tc>
        <w:tc>
          <w:tcPr>
            <w:tcW w:w="8344" w:type="dxa"/>
          </w:tcPr>
          <w:p>
            <w:pPr>
              <w:pStyle w:val="BodyText"/>
              <w:spacing w:before="60" w:after="60"/>
              <w:rPr>
                <w:sz w:val="18"/>
                <w:szCs w:val="18"/>
              </w:rPr>
            </w:pPr>
            <w:r>
              <w:rPr>
                <w:sz w:val="18"/>
                <w:szCs w:val="18"/>
              </w:rPr>
              <w:t xml:space="preserve">WEQ: </w:t>
            </w:r>
            <w:r>
              <w:rPr>
                <w:i/>
                <w:sz w:val="18"/>
                <w:szCs w:val="18"/>
              </w:rPr>
              <w:t>Please reference plans in agenda item no. 2</w:t>
            </w:r>
            <w:r>
              <w:rPr>
                <w:sz w:val="18"/>
                <w:szCs w:val="18"/>
              </w:rPr>
              <w:t xml:space="preserve">, </w:t>
            </w:r>
            <w:hyperlink r:id="rId43" w:history="1">
              <w:r>
                <w:rPr>
                  <w:rStyle w:val="Hyperlink"/>
                  <w:sz w:val="18"/>
                  <w:szCs w:val="18"/>
                </w:rPr>
                <w:t>http://www.naesb.org/misc/weq_publication_schedule_ver3_1.doc</w:t>
              </w:r>
            </w:hyperlink>
            <w:r>
              <w:rPr>
                <w:color w:val="000000"/>
                <w:sz w:val="18"/>
                <w:szCs w:val="18"/>
              </w:rPr>
              <w:t xml:space="preserve"> (Version 3.1 Publication Schedule)</w:t>
            </w:r>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p>
        </w:tc>
        <w:tc>
          <w:tcPr>
            <w:tcW w:w="540" w:type="dxa"/>
          </w:tcPr>
          <w:p>
            <w:pPr>
              <w:tabs>
                <w:tab w:val="left" w:pos="2520"/>
                <w:tab w:val="left" w:pos="2970"/>
              </w:tabs>
              <w:autoSpaceDE w:val="0"/>
              <w:autoSpaceDN w:val="0"/>
              <w:adjustRightInd w:val="0"/>
              <w:spacing w:before="60" w:after="60"/>
              <w:rPr>
                <w:sz w:val="18"/>
                <w:szCs w:val="18"/>
              </w:rPr>
            </w:pPr>
            <w:r>
              <w:rPr>
                <w:sz w:val="18"/>
                <w:szCs w:val="18"/>
              </w:rPr>
              <w:t>c)</w:t>
            </w:r>
          </w:p>
        </w:tc>
        <w:tc>
          <w:tcPr>
            <w:tcW w:w="8344" w:type="dxa"/>
          </w:tcPr>
          <w:p>
            <w:pPr>
              <w:spacing w:before="60" w:after="60"/>
              <w:rPr>
                <w:sz w:val="18"/>
                <w:szCs w:val="18"/>
              </w:rPr>
            </w:pPr>
            <w:r>
              <w:rPr>
                <w:sz w:val="18"/>
                <w:szCs w:val="18"/>
              </w:rPr>
              <w:t xml:space="preserve">Retail: </w:t>
            </w:r>
            <w:r>
              <w:rPr>
                <w:i/>
                <w:sz w:val="18"/>
                <w:szCs w:val="18"/>
              </w:rPr>
              <w:t>Please reference plans in agenda item no. 2 for the annual plan</w:t>
            </w:r>
            <w:r>
              <w:rPr>
                <w:sz w:val="18"/>
                <w:szCs w:val="18"/>
              </w:rPr>
              <w:t xml:space="preserve">, </w:t>
            </w:r>
            <w:hyperlink r:id="rId44" w:history="1">
              <w:r>
                <w:rPr>
                  <w:rStyle w:val="Hyperlink"/>
                  <w:sz w:val="18"/>
                  <w:szCs w:val="18"/>
                </w:rPr>
                <w:t>http://www.naesb.org/misc/retail_publication_schedule_ver2_1.doc</w:t>
              </w:r>
            </w:hyperlink>
            <w:r>
              <w:rPr>
                <w:color w:val="000000"/>
                <w:sz w:val="18"/>
                <w:szCs w:val="18"/>
              </w:rPr>
              <w:t xml:space="preserve"> (Version 2.1 Publication Schedule)</w:t>
            </w:r>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p>
        </w:tc>
        <w:tc>
          <w:tcPr>
            <w:tcW w:w="540" w:type="dxa"/>
          </w:tcPr>
          <w:p>
            <w:pPr>
              <w:tabs>
                <w:tab w:val="left" w:pos="2520"/>
                <w:tab w:val="left" w:pos="2970"/>
              </w:tabs>
              <w:autoSpaceDE w:val="0"/>
              <w:autoSpaceDN w:val="0"/>
              <w:adjustRightInd w:val="0"/>
              <w:spacing w:before="60" w:after="60"/>
              <w:rPr>
                <w:sz w:val="18"/>
                <w:szCs w:val="18"/>
              </w:rPr>
            </w:pPr>
          </w:p>
        </w:tc>
        <w:tc>
          <w:tcPr>
            <w:tcW w:w="8344" w:type="dxa"/>
          </w:tcPr>
          <w:p>
            <w:pPr>
              <w:pStyle w:val="BodyText"/>
              <w:spacing w:before="60" w:after="60"/>
              <w:rPr>
                <w:sz w:val="18"/>
                <w:szCs w:val="18"/>
              </w:rPr>
            </w:pPr>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r>
              <w:rPr>
                <w:sz w:val="18"/>
                <w:szCs w:val="18"/>
              </w:rPr>
              <w:t>7.</w:t>
            </w:r>
          </w:p>
        </w:tc>
        <w:tc>
          <w:tcPr>
            <w:tcW w:w="8884" w:type="dxa"/>
            <w:gridSpan w:val="2"/>
          </w:tcPr>
          <w:p>
            <w:pPr>
              <w:pStyle w:val="BodyText"/>
              <w:spacing w:before="60" w:after="60"/>
              <w:rPr>
                <w:sz w:val="18"/>
                <w:szCs w:val="18"/>
              </w:rPr>
            </w:pPr>
            <w:r>
              <w:rPr>
                <w:sz w:val="18"/>
                <w:szCs w:val="18"/>
              </w:rPr>
              <w:t>Review , discussion and Approval of the 2013 Annual Plans</w:t>
            </w:r>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p>
        </w:tc>
        <w:tc>
          <w:tcPr>
            <w:tcW w:w="540" w:type="dxa"/>
          </w:tcPr>
          <w:p>
            <w:pPr>
              <w:tabs>
                <w:tab w:val="left" w:pos="2520"/>
                <w:tab w:val="left" w:pos="2970"/>
              </w:tabs>
              <w:autoSpaceDE w:val="0"/>
              <w:autoSpaceDN w:val="0"/>
              <w:adjustRightInd w:val="0"/>
              <w:spacing w:before="60" w:after="60"/>
              <w:rPr>
                <w:sz w:val="18"/>
                <w:szCs w:val="18"/>
              </w:rPr>
            </w:pPr>
            <w:r>
              <w:rPr>
                <w:sz w:val="18"/>
                <w:szCs w:val="18"/>
              </w:rPr>
              <w:t>a)</w:t>
            </w:r>
          </w:p>
        </w:tc>
        <w:tc>
          <w:tcPr>
            <w:tcW w:w="8344" w:type="dxa"/>
          </w:tcPr>
          <w:p>
            <w:pPr>
              <w:pStyle w:val="BodyText"/>
              <w:spacing w:before="60" w:after="60"/>
              <w:rPr>
                <w:sz w:val="18"/>
                <w:szCs w:val="18"/>
              </w:rPr>
            </w:pPr>
            <w:r>
              <w:rPr>
                <w:sz w:val="18"/>
                <w:szCs w:val="18"/>
              </w:rPr>
              <w:t xml:space="preserve">2013 Proposed WGQ Annual Plan: </w:t>
            </w:r>
            <w:hyperlink r:id="rId45" w:history="1">
              <w:r>
                <w:rPr>
                  <w:rStyle w:val="Hyperlink"/>
                  <w:sz w:val="18"/>
                  <w:szCs w:val="18"/>
                </w:rPr>
                <w:t>http://www.naesb.org/pdf4/wgq_ec102512a2.docx</w:t>
              </w:r>
            </w:hyperlink>
            <w:r>
              <w:rPr>
                <w:sz w:val="18"/>
                <w:szCs w:val="18"/>
              </w:rPr>
              <w:t xml:space="preserve"> (redlined 2013 plan), </w:t>
            </w:r>
            <w:hyperlink r:id="rId46" w:history="1">
              <w:r>
                <w:rPr>
                  <w:rStyle w:val="Hyperlink"/>
                  <w:sz w:val="18"/>
                  <w:szCs w:val="18"/>
                </w:rPr>
                <w:t>http://www.naesb.org/misc/wgq_2013_annual_plan_102512.docx</w:t>
              </w:r>
            </w:hyperlink>
            <w:r>
              <w:rPr>
                <w:sz w:val="18"/>
                <w:szCs w:val="18"/>
              </w:rPr>
              <w:t xml:space="preserve"> (2013 plan)</w:t>
            </w:r>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p>
        </w:tc>
        <w:tc>
          <w:tcPr>
            <w:tcW w:w="540" w:type="dxa"/>
          </w:tcPr>
          <w:p>
            <w:pPr>
              <w:tabs>
                <w:tab w:val="left" w:pos="2520"/>
                <w:tab w:val="left" w:pos="2970"/>
              </w:tabs>
              <w:autoSpaceDE w:val="0"/>
              <w:autoSpaceDN w:val="0"/>
              <w:adjustRightInd w:val="0"/>
              <w:spacing w:before="60" w:after="60"/>
              <w:rPr>
                <w:sz w:val="18"/>
                <w:szCs w:val="18"/>
              </w:rPr>
            </w:pPr>
            <w:r>
              <w:rPr>
                <w:sz w:val="18"/>
                <w:szCs w:val="18"/>
              </w:rPr>
              <w:t>b)</w:t>
            </w:r>
          </w:p>
        </w:tc>
        <w:tc>
          <w:tcPr>
            <w:tcW w:w="8344" w:type="dxa"/>
          </w:tcPr>
          <w:p>
            <w:pPr>
              <w:pStyle w:val="BodyText"/>
              <w:spacing w:before="60" w:after="60"/>
              <w:rPr>
                <w:sz w:val="18"/>
                <w:szCs w:val="18"/>
              </w:rPr>
            </w:pPr>
            <w:r>
              <w:rPr>
                <w:sz w:val="18"/>
                <w:szCs w:val="18"/>
              </w:rPr>
              <w:t xml:space="preserve">2013 Proposed WEQ Annual Plan: : </w:t>
            </w:r>
            <w:hyperlink r:id="rId47" w:history="1">
              <w:r>
                <w:rPr>
                  <w:rStyle w:val="Hyperlink"/>
                  <w:sz w:val="18"/>
                  <w:szCs w:val="18"/>
                </w:rPr>
                <w:t>http://www.naesb.org/pdf4/weq_aplan101612a1.docx</w:t>
              </w:r>
            </w:hyperlink>
            <w:r>
              <w:rPr>
                <w:sz w:val="18"/>
                <w:szCs w:val="18"/>
              </w:rPr>
              <w:t xml:space="preserve"> (redlined 2013 plan), </w:t>
            </w:r>
            <w:hyperlink r:id="rId48" w:history="1">
              <w:r>
                <w:rPr>
                  <w:rStyle w:val="Hyperlink"/>
                  <w:sz w:val="18"/>
                  <w:szCs w:val="18"/>
                </w:rPr>
                <w:t>http://www.naesb.org/misc/weq_2013_annual_plan_102312.docx</w:t>
              </w:r>
            </w:hyperlink>
            <w:r>
              <w:rPr>
                <w:sz w:val="18"/>
                <w:szCs w:val="18"/>
              </w:rPr>
              <w:t xml:space="preserve"> (2013 plan)</w:t>
            </w:r>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p>
        </w:tc>
        <w:tc>
          <w:tcPr>
            <w:tcW w:w="540" w:type="dxa"/>
          </w:tcPr>
          <w:p>
            <w:pPr>
              <w:tabs>
                <w:tab w:val="left" w:pos="2520"/>
                <w:tab w:val="left" w:pos="2970"/>
              </w:tabs>
              <w:autoSpaceDE w:val="0"/>
              <w:autoSpaceDN w:val="0"/>
              <w:adjustRightInd w:val="0"/>
              <w:spacing w:before="60" w:after="60"/>
              <w:rPr>
                <w:sz w:val="18"/>
                <w:szCs w:val="18"/>
              </w:rPr>
            </w:pPr>
            <w:r>
              <w:rPr>
                <w:sz w:val="18"/>
                <w:szCs w:val="18"/>
              </w:rPr>
              <w:t>c)</w:t>
            </w:r>
          </w:p>
        </w:tc>
        <w:tc>
          <w:tcPr>
            <w:tcW w:w="8344" w:type="dxa"/>
          </w:tcPr>
          <w:p>
            <w:pPr>
              <w:pStyle w:val="BodyText"/>
              <w:spacing w:before="60" w:after="60"/>
              <w:rPr>
                <w:sz w:val="18"/>
                <w:szCs w:val="18"/>
              </w:rPr>
            </w:pPr>
            <w:r>
              <w:rPr>
                <w:sz w:val="18"/>
                <w:szCs w:val="18"/>
              </w:rPr>
              <w:t xml:space="preserve">2013 Proposed Retail Annual Plan: </w:t>
            </w:r>
            <w:hyperlink r:id="rId49" w:history="1">
              <w:r>
                <w:rPr>
                  <w:rStyle w:val="Hyperlink"/>
                  <w:sz w:val="18"/>
                  <w:szCs w:val="18"/>
                </w:rPr>
                <w:t>http://www.naesb.org/pdf4/retail_ec102412a2.docx</w:t>
              </w:r>
            </w:hyperlink>
            <w:r>
              <w:rPr>
                <w:sz w:val="18"/>
                <w:szCs w:val="18"/>
              </w:rPr>
              <w:t xml:space="preserve"> (redlined 2013 plan),  </w:t>
            </w:r>
            <w:hyperlink r:id="rId50" w:history="1">
              <w:r>
                <w:rPr>
                  <w:rStyle w:val="Hyperlink"/>
                  <w:sz w:val="18"/>
                  <w:szCs w:val="18"/>
                </w:rPr>
                <w:t>http://www.naesb.org/misc/retail_2013_annual_plan_102412.docx</w:t>
              </w:r>
            </w:hyperlink>
            <w:r>
              <w:rPr>
                <w:sz w:val="18"/>
                <w:szCs w:val="18"/>
              </w:rPr>
              <w:t xml:space="preserve"> (2013 plan)</w:t>
            </w:r>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p>
        </w:tc>
        <w:tc>
          <w:tcPr>
            <w:tcW w:w="540" w:type="dxa"/>
          </w:tcPr>
          <w:p>
            <w:pPr>
              <w:tabs>
                <w:tab w:val="left" w:pos="2520"/>
                <w:tab w:val="left" w:pos="2970"/>
              </w:tabs>
              <w:autoSpaceDE w:val="0"/>
              <w:autoSpaceDN w:val="0"/>
              <w:adjustRightInd w:val="0"/>
              <w:spacing w:before="60" w:after="60"/>
              <w:rPr>
                <w:sz w:val="18"/>
                <w:szCs w:val="18"/>
              </w:rPr>
            </w:pPr>
          </w:p>
        </w:tc>
        <w:tc>
          <w:tcPr>
            <w:tcW w:w="8344" w:type="dxa"/>
          </w:tcPr>
          <w:p>
            <w:pPr>
              <w:pStyle w:val="BodyText"/>
              <w:spacing w:before="60" w:after="60"/>
              <w:rPr>
                <w:sz w:val="18"/>
                <w:szCs w:val="18"/>
              </w:rPr>
            </w:pPr>
          </w:p>
        </w:tc>
      </w:tr>
      <w:tr>
        <w:tc>
          <w:tcPr>
            <w:tcW w:w="828" w:type="dxa"/>
          </w:tcPr>
          <w:p>
            <w:pPr>
              <w:keepNext/>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r>
              <w:rPr>
                <w:sz w:val="18"/>
                <w:szCs w:val="18"/>
              </w:rPr>
              <w:t>8.</w:t>
            </w:r>
          </w:p>
        </w:tc>
        <w:tc>
          <w:tcPr>
            <w:tcW w:w="8884" w:type="dxa"/>
            <w:gridSpan w:val="2"/>
          </w:tcPr>
          <w:p>
            <w:pPr>
              <w:pStyle w:val="BodyText"/>
              <w:tabs>
                <w:tab w:val="left" w:pos="720"/>
                <w:tab w:val="left" w:pos="1440"/>
              </w:tabs>
              <w:spacing w:before="60" w:after="60"/>
              <w:rPr>
                <w:sz w:val="18"/>
                <w:szCs w:val="18"/>
              </w:rPr>
            </w:pPr>
            <w:r>
              <w:rPr>
                <w:sz w:val="18"/>
                <w:szCs w:val="18"/>
              </w:rPr>
              <w:t>Old and New Business</w:t>
            </w:r>
          </w:p>
        </w:tc>
      </w:tr>
      <w:tr>
        <w:tc>
          <w:tcPr>
            <w:tcW w:w="828" w:type="dxa"/>
          </w:tcPr>
          <w:p>
            <w:pPr>
              <w:keepNext/>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p>
        </w:tc>
        <w:tc>
          <w:tcPr>
            <w:tcW w:w="540" w:type="dxa"/>
          </w:tcPr>
          <w:p>
            <w:pPr>
              <w:tabs>
                <w:tab w:val="left" w:pos="2520"/>
                <w:tab w:val="left" w:pos="2970"/>
              </w:tabs>
              <w:autoSpaceDE w:val="0"/>
              <w:autoSpaceDN w:val="0"/>
              <w:adjustRightInd w:val="0"/>
              <w:spacing w:before="60" w:after="60"/>
              <w:rPr>
                <w:sz w:val="18"/>
                <w:szCs w:val="18"/>
              </w:rPr>
            </w:pPr>
            <w:r>
              <w:rPr>
                <w:sz w:val="18"/>
                <w:szCs w:val="18"/>
              </w:rPr>
              <w:t>a)</w:t>
            </w:r>
          </w:p>
        </w:tc>
        <w:tc>
          <w:tcPr>
            <w:tcW w:w="8344" w:type="dxa"/>
          </w:tcPr>
          <w:p>
            <w:pPr>
              <w:spacing w:before="60" w:after="60"/>
              <w:rPr>
                <w:sz w:val="18"/>
                <w:szCs w:val="18"/>
              </w:rPr>
            </w:pPr>
            <w:r>
              <w:rPr>
                <w:sz w:val="18"/>
                <w:szCs w:val="18"/>
              </w:rPr>
              <w:t>Liaisons with external groups:  U.S. DoE, FERC, NARUC, NERC, NPC, NSTC, Energy Council, Other Groups</w:t>
            </w:r>
          </w:p>
          <w:p>
            <w:pPr>
              <w:spacing w:before="60" w:after="60"/>
              <w:rPr>
                <w:sz w:val="18"/>
                <w:szCs w:val="18"/>
              </w:rPr>
            </w:pPr>
            <w:r>
              <w:rPr>
                <w:sz w:val="18"/>
                <w:szCs w:val="18"/>
              </w:rPr>
              <w:t>Regulatory Filings and Related Actions:</w:t>
            </w:r>
          </w:p>
          <w:p>
            <w:pPr>
              <w:pStyle w:val="ListParagraph"/>
              <w:numPr>
                <w:ilvl w:val="0"/>
                <w:numId w:val="37"/>
              </w:numPr>
              <w:spacing w:before="60" w:after="60"/>
              <w:ind w:left="259" w:hanging="259"/>
              <w:contextualSpacing w:val="0"/>
              <w:rPr>
                <w:i/>
                <w:color w:val="000000"/>
                <w:sz w:val="18"/>
                <w:szCs w:val="18"/>
              </w:rPr>
            </w:pPr>
            <w:r>
              <w:rPr>
                <w:sz w:val="18"/>
                <w:szCs w:val="18"/>
              </w:rPr>
              <w:t xml:space="preserve">GEH:  </w:t>
            </w:r>
            <w:r>
              <w:rPr>
                <w:i/>
                <w:sz w:val="18"/>
                <w:szCs w:val="18"/>
              </w:rPr>
              <w:t>See Agenda Item 5d</w:t>
            </w:r>
          </w:p>
          <w:p>
            <w:pPr>
              <w:pStyle w:val="ListParagraph"/>
              <w:numPr>
                <w:ilvl w:val="0"/>
                <w:numId w:val="36"/>
              </w:numPr>
              <w:spacing w:before="60" w:after="60"/>
              <w:ind w:left="252" w:hanging="252"/>
              <w:rPr>
                <w:color w:val="000000"/>
                <w:sz w:val="18"/>
                <w:szCs w:val="18"/>
              </w:rPr>
            </w:pPr>
            <w:r>
              <w:rPr>
                <w:color w:val="000000"/>
                <w:sz w:val="18"/>
                <w:szCs w:val="18"/>
              </w:rPr>
              <w:t xml:space="preserve">Copyright:  </w:t>
            </w:r>
            <w:hyperlink r:id="rId51" w:history="1">
              <w:r>
                <w:rPr>
                  <w:rStyle w:val="Hyperlink"/>
                  <w:sz w:val="18"/>
                  <w:szCs w:val="18"/>
                </w:rPr>
                <w:t>http://www.naesb.org/pdf4/ferc112012_naesb_copyright.pdf</w:t>
              </w:r>
            </w:hyperlink>
            <w:r>
              <w:rPr>
                <w:color w:val="000000"/>
                <w:sz w:val="18"/>
                <w:szCs w:val="18"/>
              </w:rPr>
              <w:t xml:space="preserve"> (NAESB Filing with FERC regarding Copyright Policy)</w:t>
            </w:r>
          </w:p>
          <w:p>
            <w:pPr>
              <w:pStyle w:val="ListParagraph"/>
              <w:numPr>
                <w:ilvl w:val="0"/>
                <w:numId w:val="36"/>
              </w:numPr>
              <w:spacing w:before="60" w:after="60"/>
              <w:ind w:left="252" w:hanging="252"/>
              <w:rPr>
                <w:b/>
                <w:sz w:val="18"/>
                <w:szCs w:val="18"/>
              </w:rPr>
            </w:pPr>
            <w:r>
              <w:rPr>
                <w:color w:val="000000"/>
                <w:sz w:val="18"/>
                <w:szCs w:val="18"/>
              </w:rPr>
              <w:t xml:space="preserve">PKI:  </w:t>
            </w:r>
            <w:hyperlink r:id="rId52" w:history="1">
              <w:r>
                <w:rPr>
                  <w:rStyle w:val="Hyperlink"/>
                  <w:sz w:val="18"/>
                  <w:szCs w:val="18"/>
                  <w:highlight w:val="yellow"/>
                </w:rPr>
                <w:t>http://www.naesb.org/pdf4/ferc113012_naesb_pki.pdf</w:t>
              </w:r>
            </w:hyperlink>
            <w:r>
              <w:rPr>
                <w:color w:val="000000"/>
                <w:sz w:val="18"/>
                <w:szCs w:val="18"/>
                <w:highlight w:val="yellow"/>
              </w:rPr>
              <w:t xml:space="preserve"> </w:t>
            </w:r>
            <w:r>
              <w:rPr>
                <w:color w:val="000000"/>
                <w:sz w:val="18"/>
                <w:szCs w:val="18"/>
              </w:rPr>
              <w:t>(PKI Update Report to FERC filed on November 30)</w:t>
            </w:r>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p>
        </w:tc>
        <w:tc>
          <w:tcPr>
            <w:tcW w:w="540" w:type="dxa"/>
          </w:tcPr>
          <w:p>
            <w:pPr>
              <w:tabs>
                <w:tab w:val="left" w:pos="2520"/>
                <w:tab w:val="left" w:pos="2970"/>
              </w:tabs>
              <w:autoSpaceDE w:val="0"/>
              <w:autoSpaceDN w:val="0"/>
              <w:adjustRightInd w:val="0"/>
              <w:spacing w:before="60" w:after="60"/>
              <w:rPr>
                <w:sz w:val="18"/>
                <w:szCs w:val="18"/>
              </w:rPr>
            </w:pPr>
            <w:r>
              <w:rPr>
                <w:sz w:val="18"/>
                <w:szCs w:val="18"/>
              </w:rPr>
              <w:t>b)</w:t>
            </w:r>
          </w:p>
        </w:tc>
        <w:tc>
          <w:tcPr>
            <w:tcW w:w="8344" w:type="dxa"/>
          </w:tcPr>
          <w:p>
            <w:pPr>
              <w:pStyle w:val="BodyText"/>
              <w:spacing w:before="60" w:after="60"/>
              <w:rPr>
                <w:sz w:val="18"/>
                <w:szCs w:val="18"/>
              </w:rPr>
            </w:pPr>
            <w:r>
              <w:rPr>
                <w:sz w:val="18"/>
                <w:szCs w:val="18"/>
              </w:rPr>
              <w:t>Comments from Board Members, Invited Guests and Speakers, and Attendees</w:t>
            </w:r>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p>
        </w:tc>
        <w:tc>
          <w:tcPr>
            <w:tcW w:w="540" w:type="dxa"/>
          </w:tcPr>
          <w:p>
            <w:pPr>
              <w:tabs>
                <w:tab w:val="left" w:pos="2520"/>
                <w:tab w:val="left" w:pos="2970"/>
              </w:tabs>
              <w:autoSpaceDE w:val="0"/>
              <w:autoSpaceDN w:val="0"/>
              <w:adjustRightInd w:val="0"/>
              <w:spacing w:before="60" w:after="60"/>
              <w:rPr>
                <w:sz w:val="18"/>
                <w:szCs w:val="18"/>
              </w:rPr>
            </w:pPr>
            <w:r>
              <w:rPr>
                <w:sz w:val="18"/>
                <w:szCs w:val="18"/>
              </w:rPr>
              <w:t>c)</w:t>
            </w:r>
          </w:p>
        </w:tc>
        <w:tc>
          <w:tcPr>
            <w:tcW w:w="8344" w:type="dxa"/>
          </w:tcPr>
          <w:p>
            <w:pPr>
              <w:pStyle w:val="BodyText"/>
              <w:spacing w:before="60" w:after="60"/>
              <w:rPr>
                <w:sz w:val="18"/>
                <w:szCs w:val="18"/>
              </w:rPr>
            </w:pPr>
            <w:r>
              <w:rPr>
                <w:sz w:val="18"/>
                <w:szCs w:val="18"/>
              </w:rPr>
              <w:t xml:space="preserve">Board Meeting Schedule 2013: </w:t>
            </w:r>
            <w:hyperlink r:id="rId53" w:history="1">
              <w:r>
                <w:rPr>
                  <w:rStyle w:val="Hyperlink"/>
                  <w:sz w:val="18"/>
                  <w:szCs w:val="18"/>
                </w:rPr>
                <w:t>http://www.naesb.org/pdf4/2013_schedule.pdf</w:t>
              </w:r>
            </w:hyperlink>
            <w:r>
              <w:rPr>
                <w:sz w:val="18"/>
                <w:szCs w:val="18"/>
              </w:rPr>
              <w:t xml:space="preserve"> (Schedule)</w:t>
            </w:r>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p>
        </w:tc>
        <w:tc>
          <w:tcPr>
            <w:tcW w:w="540" w:type="dxa"/>
          </w:tcPr>
          <w:p>
            <w:pPr>
              <w:tabs>
                <w:tab w:val="left" w:pos="2520"/>
                <w:tab w:val="left" w:pos="2970"/>
              </w:tabs>
              <w:autoSpaceDE w:val="0"/>
              <w:autoSpaceDN w:val="0"/>
              <w:adjustRightInd w:val="0"/>
              <w:spacing w:before="60" w:after="60"/>
              <w:rPr>
                <w:sz w:val="18"/>
                <w:szCs w:val="18"/>
              </w:rPr>
            </w:pPr>
          </w:p>
        </w:tc>
        <w:tc>
          <w:tcPr>
            <w:tcW w:w="8344" w:type="dxa"/>
          </w:tcPr>
          <w:p>
            <w:pPr>
              <w:tabs>
                <w:tab w:val="left" w:pos="2520"/>
                <w:tab w:val="left" w:pos="2970"/>
              </w:tabs>
              <w:autoSpaceDE w:val="0"/>
              <w:autoSpaceDN w:val="0"/>
              <w:adjustRightInd w:val="0"/>
              <w:spacing w:before="60" w:after="60"/>
              <w:ind w:left="252"/>
              <w:rPr>
                <w:sz w:val="18"/>
                <w:szCs w:val="18"/>
              </w:rPr>
            </w:pPr>
          </w:p>
        </w:tc>
      </w:tr>
      <w:tr>
        <w:tc>
          <w:tcPr>
            <w:tcW w:w="828" w:type="dxa"/>
          </w:tcPr>
          <w:p>
            <w:pPr>
              <w:autoSpaceDE w:val="0"/>
              <w:autoSpaceDN w:val="0"/>
              <w:adjustRightInd w:val="0"/>
              <w:spacing w:before="60" w:after="60"/>
              <w:rPr>
                <w:sz w:val="18"/>
                <w:szCs w:val="18"/>
              </w:rPr>
            </w:pPr>
            <w:r>
              <w:rPr>
                <w:sz w:val="18"/>
                <w:szCs w:val="18"/>
              </w:rPr>
              <w:t>12:30 P</w:t>
            </w:r>
          </w:p>
        </w:tc>
        <w:tc>
          <w:tcPr>
            <w:tcW w:w="540" w:type="dxa"/>
          </w:tcPr>
          <w:p>
            <w:pPr>
              <w:autoSpaceDE w:val="0"/>
              <w:autoSpaceDN w:val="0"/>
              <w:adjustRightInd w:val="0"/>
              <w:spacing w:before="60" w:after="60"/>
              <w:rPr>
                <w:sz w:val="18"/>
                <w:szCs w:val="18"/>
              </w:rPr>
            </w:pPr>
            <w:r>
              <w:rPr>
                <w:sz w:val="18"/>
                <w:szCs w:val="18"/>
              </w:rPr>
              <w:t>9.</w:t>
            </w:r>
          </w:p>
        </w:tc>
        <w:tc>
          <w:tcPr>
            <w:tcW w:w="8884" w:type="dxa"/>
            <w:gridSpan w:val="2"/>
          </w:tcPr>
          <w:p>
            <w:pPr>
              <w:tabs>
                <w:tab w:val="left" w:pos="2520"/>
                <w:tab w:val="left" w:pos="2970"/>
              </w:tabs>
              <w:autoSpaceDE w:val="0"/>
              <w:autoSpaceDN w:val="0"/>
              <w:adjustRightInd w:val="0"/>
              <w:spacing w:before="60" w:after="60"/>
              <w:rPr>
                <w:sz w:val="18"/>
                <w:szCs w:val="18"/>
              </w:rPr>
            </w:pPr>
            <w:r>
              <w:rPr>
                <w:sz w:val="18"/>
                <w:szCs w:val="18"/>
              </w:rPr>
              <w:t>Adjourn – Buses will be available to attendees of the Board meeting, for transportation from the Four Seasons Hotel to Hobby and Bush Intercontinental Airports beginning at 12:30 pm C for those attendees needing transportation to the airports</w:t>
            </w:r>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p>
        </w:tc>
        <w:tc>
          <w:tcPr>
            <w:tcW w:w="540" w:type="dxa"/>
          </w:tcPr>
          <w:p>
            <w:pPr>
              <w:tabs>
                <w:tab w:val="left" w:pos="2520"/>
                <w:tab w:val="left" w:pos="2970"/>
              </w:tabs>
              <w:autoSpaceDE w:val="0"/>
              <w:autoSpaceDN w:val="0"/>
              <w:adjustRightInd w:val="0"/>
              <w:spacing w:before="60" w:after="60"/>
              <w:rPr>
                <w:sz w:val="18"/>
                <w:szCs w:val="18"/>
              </w:rPr>
            </w:pPr>
          </w:p>
        </w:tc>
        <w:tc>
          <w:tcPr>
            <w:tcW w:w="8344" w:type="dxa"/>
          </w:tcPr>
          <w:p>
            <w:pPr>
              <w:tabs>
                <w:tab w:val="left" w:pos="2520"/>
                <w:tab w:val="left" w:pos="2970"/>
              </w:tabs>
              <w:autoSpaceDE w:val="0"/>
              <w:autoSpaceDN w:val="0"/>
              <w:adjustRightInd w:val="0"/>
              <w:spacing w:before="60" w:after="60"/>
              <w:ind w:left="252"/>
              <w:rPr>
                <w:sz w:val="18"/>
                <w:szCs w:val="18"/>
              </w:rPr>
            </w:pPr>
          </w:p>
        </w:tc>
      </w:tr>
      <w:tr>
        <w:tc>
          <w:tcPr>
            <w:tcW w:w="828" w:type="dxa"/>
          </w:tcPr>
          <w:p>
            <w:pPr>
              <w:autoSpaceDE w:val="0"/>
              <w:autoSpaceDN w:val="0"/>
              <w:adjustRightInd w:val="0"/>
              <w:spacing w:before="60" w:after="60"/>
              <w:rPr>
                <w:sz w:val="18"/>
                <w:szCs w:val="18"/>
              </w:rPr>
            </w:pPr>
            <w:r>
              <w:rPr>
                <w:sz w:val="18"/>
                <w:szCs w:val="18"/>
              </w:rPr>
              <w:t>12:30 P</w:t>
            </w:r>
          </w:p>
        </w:tc>
        <w:tc>
          <w:tcPr>
            <w:tcW w:w="540" w:type="dxa"/>
          </w:tcPr>
          <w:p>
            <w:pPr>
              <w:autoSpaceDE w:val="0"/>
              <w:autoSpaceDN w:val="0"/>
              <w:adjustRightInd w:val="0"/>
              <w:spacing w:before="60" w:after="60"/>
              <w:rPr>
                <w:sz w:val="18"/>
                <w:szCs w:val="18"/>
              </w:rPr>
            </w:pPr>
          </w:p>
        </w:tc>
        <w:tc>
          <w:tcPr>
            <w:tcW w:w="8884" w:type="dxa"/>
            <w:gridSpan w:val="2"/>
          </w:tcPr>
          <w:p>
            <w:pPr>
              <w:tabs>
                <w:tab w:val="left" w:pos="2520"/>
                <w:tab w:val="left" w:pos="2970"/>
              </w:tabs>
              <w:autoSpaceDE w:val="0"/>
              <w:autoSpaceDN w:val="0"/>
              <w:adjustRightInd w:val="0"/>
              <w:spacing w:before="60" w:after="60"/>
              <w:ind w:left="-18"/>
              <w:rPr>
                <w:sz w:val="18"/>
                <w:szCs w:val="18"/>
              </w:rPr>
            </w:pPr>
            <w:r>
              <w:rPr>
                <w:sz w:val="18"/>
                <w:szCs w:val="18"/>
              </w:rPr>
              <w:t>Buffet Lunch available to meeting attendees beginning at noon to 1:00 pm C, at the conclusion of the meeting</w:t>
            </w:r>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p>
        </w:tc>
        <w:tc>
          <w:tcPr>
            <w:tcW w:w="540" w:type="dxa"/>
          </w:tcPr>
          <w:p>
            <w:pPr>
              <w:tabs>
                <w:tab w:val="left" w:pos="2520"/>
                <w:tab w:val="left" w:pos="2970"/>
              </w:tabs>
              <w:autoSpaceDE w:val="0"/>
              <w:autoSpaceDN w:val="0"/>
              <w:adjustRightInd w:val="0"/>
              <w:spacing w:before="60" w:after="60"/>
              <w:rPr>
                <w:sz w:val="18"/>
                <w:szCs w:val="18"/>
              </w:rPr>
            </w:pPr>
          </w:p>
        </w:tc>
        <w:tc>
          <w:tcPr>
            <w:tcW w:w="8344" w:type="dxa"/>
          </w:tcPr>
          <w:p>
            <w:pPr>
              <w:tabs>
                <w:tab w:val="left" w:pos="2520"/>
                <w:tab w:val="left" w:pos="2970"/>
              </w:tabs>
              <w:autoSpaceDE w:val="0"/>
              <w:autoSpaceDN w:val="0"/>
              <w:adjustRightInd w:val="0"/>
              <w:spacing w:before="60" w:after="60"/>
              <w:ind w:left="252"/>
              <w:rPr>
                <w:sz w:val="18"/>
                <w:szCs w:val="18"/>
              </w:rPr>
            </w:pPr>
          </w:p>
        </w:tc>
      </w:tr>
      <w:tr>
        <w:tc>
          <w:tcPr>
            <w:tcW w:w="828" w:type="dxa"/>
          </w:tcPr>
          <w:p>
            <w:pPr>
              <w:autoSpaceDE w:val="0"/>
              <w:autoSpaceDN w:val="0"/>
              <w:adjustRightInd w:val="0"/>
              <w:spacing w:before="60" w:after="60"/>
              <w:rPr>
                <w:sz w:val="18"/>
                <w:szCs w:val="18"/>
              </w:rPr>
            </w:pPr>
            <w:r>
              <w:rPr>
                <w:sz w:val="18"/>
                <w:szCs w:val="18"/>
              </w:rPr>
              <w:t>1:00 P</w:t>
            </w:r>
          </w:p>
        </w:tc>
        <w:tc>
          <w:tcPr>
            <w:tcW w:w="540" w:type="dxa"/>
          </w:tcPr>
          <w:p>
            <w:pPr>
              <w:autoSpaceDE w:val="0"/>
              <w:autoSpaceDN w:val="0"/>
              <w:adjustRightInd w:val="0"/>
              <w:spacing w:before="60" w:after="60"/>
              <w:rPr>
                <w:sz w:val="18"/>
                <w:szCs w:val="18"/>
              </w:rPr>
            </w:pPr>
          </w:p>
        </w:tc>
        <w:tc>
          <w:tcPr>
            <w:tcW w:w="8884" w:type="dxa"/>
            <w:gridSpan w:val="2"/>
          </w:tcPr>
          <w:p>
            <w:pPr>
              <w:tabs>
                <w:tab w:val="left" w:pos="2520"/>
                <w:tab w:val="left" w:pos="2970"/>
              </w:tabs>
              <w:autoSpaceDE w:val="0"/>
              <w:autoSpaceDN w:val="0"/>
              <w:adjustRightInd w:val="0"/>
              <w:spacing w:before="60" w:after="60"/>
              <w:rPr>
                <w:sz w:val="18"/>
                <w:szCs w:val="18"/>
              </w:rPr>
            </w:pPr>
            <w:r>
              <w:rPr>
                <w:sz w:val="18"/>
                <w:szCs w:val="18"/>
              </w:rPr>
              <w:t>Buses depart for airports</w:t>
            </w:r>
          </w:p>
        </w:tc>
      </w:tr>
      <w:tr>
        <w:tc>
          <w:tcPr>
            <w:tcW w:w="828" w:type="dxa"/>
          </w:tcPr>
          <w:p>
            <w:pPr>
              <w:autoSpaceDE w:val="0"/>
              <w:autoSpaceDN w:val="0"/>
              <w:adjustRightInd w:val="0"/>
              <w:spacing w:before="60" w:after="60"/>
              <w:rPr>
                <w:sz w:val="18"/>
                <w:szCs w:val="18"/>
              </w:rPr>
            </w:pPr>
          </w:p>
        </w:tc>
        <w:tc>
          <w:tcPr>
            <w:tcW w:w="540" w:type="dxa"/>
          </w:tcPr>
          <w:p>
            <w:pPr>
              <w:autoSpaceDE w:val="0"/>
              <w:autoSpaceDN w:val="0"/>
              <w:adjustRightInd w:val="0"/>
              <w:spacing w:before="60" w:after="60"/>
              <w:rPr>
                <w:sz w:val="18"/>
                <w:szCs w:val="18"/>
              </w:rPr>
            </w:pPr>
          </w:p>
        </w:tc>
        <w:tc>
          <w:tcPr>
            <w:tcW w:w="540" w:type="dxa"/>
          </w:tcPr>
          <w:p>
            <w:pPr>
              <w:tabs>
                <w:tab w:val="left" w:pos="2520"/>
                <w:tab w:val="left" w:pos="2970"/>
              </w:tabs>
              <w:autoSpaceDE w:val="0"/>
              <w:autoSpaceDN w:val="0"/>
              <w:adjustRightInd w:val="0"/>
              <w:spacing w:before="60" w:after="60"/>
              <w:rPr>
                <w:sz w:val="18"/>
                <w:szCs w:val="18"/>
              </w:rPr>
            </w:pPr>
          </w:p>
        </w:tc>
        <w:tc>
          <w:tcPr>
            <w:tcW w:w="8344" w:type="dxa"/>
          </w:tcPr>
          <w:p>
            <w:pPr>
              <w:tabs>
                <w:tab w:val="left" w:pos="2520"/>
                <w:tab w:val="left" w:pos="2970"/>
              </w:tabs>
              <w:autoSpaceDE w:val="0"/>
              <w:autoSpaceDN w:val="0"/>
              <w:adjustRightInd w:val="0"/>
              <w:spacing w:before="60" w:after="60"/>
              <w:ind w:left="252"/>
              <w:rPr>
                <w:sz w:val="18"/>
                <w:szCs w:val="18"/>
              </w:rPr>
            </w:pPr>
          </w:p>
        </w:tc>
      </w:tr>
      <w:tr>
        <w:tc>
          <w:tcPr>
            <w:tcW w:w="10252" w:type="dxa"/>
            <w:gridSpan w:val="4"/>
          </w:tcPr>
          <w:p>
            <w:pPr>
              <w:tabs>
                <w:tab w:val="num" w:pos="5040"/>
              </w:tabs>
              <w:autoSpaceDE w:val="0"/>
              <w:autoSpaceDN w:val="0"/>
              <w:adjustRightInd w:val="0"/>
              <w:spacing w:before="60" w:after="60"/>
              <w:jc w:val="center"/>
              <w:rPr>
                <w:i/>
                <w:sz w:val="18"/>
                <w:szCs w:val="18"/>
              </w:rPr>
            </w:pPr>
            <w:r>
              <w:rPr>
                <w:i/>
                <w:sz w:val="18"/>
                <w:szCs w:val="18"/>
              </w:rPr>
              <w:t>Attire – Business Casual</w:t>
            </w:r>
          </w:p>
          <w:p>
            <w:pPr>
              <w:tabs>
                <w:tab w:val="num" w:pos="5040"/>
              </w:tabs>
              <w:autoSpaceDE w:val="0"/>
              <w:autoSpaceDN w:val="0"/>
              <w:adjustRightInd w:val="0"/>
              <w:spacing w:before="60" w:after="60"/>
              <w:jc w:val="center"/>
              <w:rPr>
                <w:i/>
                <w:sz w:val="18"/>
                <w:szCs w:val="18"/>
              </w:rPr>
            </w:pPr>
            <w:r>
              <w:rPr>
                <w:i/>
                <w:sz w:val="18"/>
                <w:szCs w:val="18"/>
              </w:rPr>
              <w:t>Breakfast pastries, fruits and coffee served in the room at 8:30 am, Buffet lunch available at noon or conclusion of the meeting</w:t>
            </w:r>
          </w:p>
          <w:p>
            <w:pPr>
              <w:tabs>
                <w:tab w:val="num" w:pos="5040"/>
              </w:tabs>
              <w:autoSpaceDE w:val="0"/>
              <w:autoSpaceDN w:val="0"/>
              <w:adjustRightInd w:val="0"/>
              <w:spacing w:before="60" w:after="60"/>
              <w:jc w:val="center"/>
              <w:rPr>
                <w:sz w:val="18"/>
                <w:szCs w:val="18"/>
              </w:rPr>
            </w:pPr>
            <w:r>
              <w:rPr>
                <w:i/>
                <w:sz w:val="18"/>
                <w:szCs w:val="18"/>
              </w:rPr>
              <w:t xml:space="preserve">Buses at the hotel at 12:30 pm C to leave for the two airports at 1:00 pm </w:t>
            </w:r>
          </w:p>
        </w:tc>
      </w:tr>
    </w:tbl>
    <w:p>
      <w:pPr>
        <w:spacing w:before="60" w:after="60"/>
        <w:rPr>
          <w:bCs/>
          <w:sz w:val="18"/>
          <w:szCs w:val="18"/>
        </w:rPr>
      </w:pPr>
    </w:p>
    <w:p>
      <w:pPr>
        <w:spacing w:before="60" w:after="60"/>
        <w:rPr>
          <w:bCs/>
          <w:sz w:val="18"/>
          <w:szCs w:val="18"/>
        </w:rPr>
      </w:pPr>
      <w:r>
        <w:rPr>
          <w:bCs/>
          <w:sz w:val="18"/>
          <w:szCs w:val="18"/>
        </w:rPr>
        <w:br w:type="page"/>
      </w:r>
    </w:p>
    <w:tbl>
      <w:tblPr>
        <w:tblW w:w="10008" w:type="dxa"/>
        <w:tblLook w:val="01E0" w:firstRow="1" w:lastRow="1" w:firstColumn="1" w:lastColumn="1" w:noHBand="0" w:noVBand="0"/>
      </w:tblPr>
      <w:tblGrid>
        <w:gridCol w:w="1008"/>
        <w:gridCol w:w="537"/>
        <w:gridCol w:w="383"/>
        <w:gridCol w:w="8080"/>
      </w:tblGrid>
      <w:tr>
        <w:trPr>
          <w:tblHeader/>
        </w:trPr>
        <w:tc>
          <w:tcPr>
            <w:tcW w:w="10008" w:type="dxa"/>
            <w:gridSpan w:val="4"/>
            <w:tcBorders>
              <w:bottom w:val="single" w:sz="4" w:space="0" w:color="auto"/>
            </w:tcBorders>
          </w:tcPr>
          <w:p>
            <w:pPr>
              <w:pStyle w:val="BodyText"/>
              <w:spacing w:before="60" w:after="60"/>
              <w:jc w:val="center"/>
              <w:rPr>
                <w:b/>
                <w:sz w:val="18"/>
                <w:szCs w:val="18"/>
              </w:rPr>
            </w:pPr>
            <w:r>
              <w:rPr>
                <w:b/>
                <w:sz w:val="18"/>
                <w:szCs w:val="18"/>
              </w:rPr>
              <w:t xml:space="preserve">NAESB WGQ LEADERSHIP MEETING </w:t>
            </w:r>
          </w:p>
          <w:p>
            <w:pPr>
              <w:pStyle w:val="BodyText"/>
              <w:spacing w:before="60" w:after="60"/>
              <w:jc w:val="center"/>
              <w:rPr>
                <w:b/>
                <w:sz w:val="18"/>
                <w:szCs w:val="18"/>
              </w:rPr>
            </w:pPr>
            <w:r>
              <w:rPr>
                <w:b/>
                <w:bCs/>
                <w:sz w:val="18"/>
                <w:szCs w:val="18"/>
              </w:rPr>
              <w:t xml:space="preserve">Four Seasons Hotel, 1300 Lamar, Houston, TX </w:t>
            </w:r>
            <w:r>
              <w:rPr>
                <w:b/>
                <w:sz w:val="18"/>
                <w:szCs w:val="18"/>
              </w:rPr>
              <w:t>– Wednesday December 5, 11:00 am to 1:00 pm Central</w:t>
            </w:r>
          </w:p>
          <w:p>
            <w:pPr>
              <w:autoSpaceDE w:val="0"/>
              <w:autoSpaceDN w:val="0"/>
              <w:adjustRightInd w:val="0"/>
              <w:spacing w:before="60" w:after="60"/>
              <w:jc w:val="center"/>
              <w:rPr>
                <w:b/>
                <w:caps/>
                <w:sz w:val="18"/>
                <w:szCs w:val="18"/>
              </w:rPr>
            </w:pPr>
          </w:p>
          <w:p>
            <w:pPr>
              <w:autoSpaceDE w:val="0"/>
              <w:autoSpaceDN w:val="0"/>
              <w:adjustRightInd w:val="0"/>
              <w:spacing w:before="60" w:after="60"/>
              <w:jc w:val="center"/>
              <w:rPr>
                <w:sz w:val="18"/>
                <w:szCs w:val="18"/>
              </w:rPr>
            </w:pPr>
            <w:r>
              <w:rPr>
                <w:b/>
                <w:caps/>
                <w:sz w:val="18"/>
                <w:szCs w:val="18"/>
              </w:rPr>
              <w:t>DRAFT agenda</w:t>
            </w:r>
          </w:p>
        </w:tc>
      </w:tr>
      <w:tr>
        <w:trPr>
          <w:tblHeader/>
        </w:trPr>
        <w:tc>
          <w:tcPr>
            <w:tcW w:w="1008" w:type="dxa"/>
            <w:tcBorders>
              <w:top w:val="single" w:sz="4" w:space="0" w:color="auto"/>
              <w:bottom w:val="single" w:sz="4" w:space="0" w:color="auto"/>
            </w:tcBorders>
          </w:tcPr>
          <w:p>
            <w:pPr>
              <w:autoSpaceDE w:val="0"/>
              <w:autoSpaceDN w:val="0"/>
              <w:adjustRightInd w:val="0"/>
              <w:spacing w:before="60" w:after="60"/>
              <w:rPr>
                <w:sz w:val="18"/>
                <w:szCs w:val="18"/>
              </w:rPr>
            </w:pPr>
          </w:p>
        </w:tc>
        <w:tc>
          <w:tcPr>
            <w:tcW w:w="537" w:type="dxa"/>
            <w:tcBorders>
              <w:top w:val="single" w:sz="4" w:space="0" w:color="auto"/>
              <w:bottom w:val="single" w:sz="4" w:space="0" w:color="auto"/>
            </w:tcBorders>
          </w:tcPr>
          <w:p>
            <w:pPr>
              <w:autoSpaceDE w:val="0"/>
              <w:autoSpaceDN w:val="0"/>
              <w:adjustRightInd w:val="0"/>
              <w:spacing w:before="60" w:after="60"/>
              <w:rPr>
                <w:sz w:val="18"/>
                <w:szCs w:val="18"/>
              </w:rPr>
            </w:pPr>
            <w:r>
              <w:rPr>
                <w:sz w:val="18"/>
                <w:szCs w:val="18"/>
              </w:rPr>
              <w:t>#</w:t>
            </w:r>
          </w:p>
        </w:tc>
        <w:tc>
          <w:tcPr>
            <w:tcW w:w="8463" w:type="dxa"/>
            <w:gridSpan w:val="2"/>
            <w:tcBorders>
              <w:top w:val="single" w:sz="4" w:space="0" w:color="auto"/>
              <w:bottom w:val="single" w:sz="4" w:space="0" w:color="auto"/>
            </w:tcBorders>
          </w:tcPr>
          <w:p>
            <w:pPr>
              <w:autoSpaceDE w:val="0"/>
              <w:autoSpaceDN w:val="0"/>
              <w:adjustRightInd w:val="0"/>
              <w:spacing w:before="60" w:after="60"/>
              <w:rPr>
                <w:sz w:val="18"/>
                <w:szCs w:val="18"/>
              </w:rPr>
            </w:pPr>
            <w:r>
              <w:rPr>
                <w:sz w:val="18"/>
                <w:szCs w:val="18"/>
              </w:rPr>
              <w:t>Agenda Item</w:t>
            </w:r>
          </w:p>
        </w:tc>
      </w:tr>
      <w:tr>
        <w:tc>
          <w:tcPr>
            <w:tcW w:w="1008" w:type="dxa"/>
            <w:tcBorders>
              <w:top w:val="single" w:sz="4" w:space="0" w:color="auto"/>
            </w:tcBorders>
          </w:tcPr>
          <w:p>
            <w:pPr>
              <w:autoSpaceDE w:val="0"/>
              <w:autoSpaceDN w:val="0"/>
              <w:adjustRightInd w:val="0"/>
              <w:spacing w:before="60" w:after="60"/>
              <w:rPr>
                <w:sz w:val="18"/>
                <w:szCs w:val="18"/>
              </w:rPr>
            </w:pPr>
          </w:p>
        </w:tc>
        <w:tc>
          <w:tcPr>
            <w:tcW w:w="537" w:type="dxa"/>
            <w:tcBorders>
              <w:top w:val="single" w:sz="4" w:space="0" w:color="auto"/>
            </w:tcBorders>
          </w:tcPr>
          <w:p>
            <w:pPr>
              <w:autoSpaceDE w:val="0"/>
              <w:autoSpaceDN w:val="0"/>
              <w:adjustRightInd w:val="0"/>
              <w:spacing w:before="60" w:after="60"/>
              <w:rPr>
                <w:sz w:val="18"/>
                <w:szCs w:val="18"/>
              </w:rPr>
            </w:pPr>
          </w:p>
        </w:tc>
        <w:tc>
          <w:tcPr>
            <w:tcW w:w="8463" w:type="dxa"/>
            <w:gridSpan w:val="2"/>
            <w:tcBorders>
              <w:top w:val="single" w:sz="4" w:space="0" w:color="auto"/>
            </w:tcBorders>
          </w:tcPr>
          <w:p>
            <w:pPr>
              <w:autoSpaceDE w:val="0"/>
              <w:autoSpaceDN w:val="0"/>
              <w:adjustRightInd w:val="0"/>
              <w:spacing w:before="60" w:after="60"/>
              <w:rPr>
                <w:sz w:val="18"/>
                <w:szCs w:val="18"/>
              </w:rPr>
            </w:pPr>
          </w:p>
        </w:tc>
      </w:tr>
      <w:tr>
        <w:tc>
          <w:tcPr>
            <w:tcW w:w="1008" w:type="dxa"/>
          </w:tcPr>
          <w:p>
            <w:pPr>
              <w:autoSpaceDE w:val="0"/>
              <w:autoSpaceDN w:val="0"/>
              <w:adjustRightInd w:val="0"/>
              <w:spacing w:before="60" w:after="60"/>
              <w:rPr>
                <w:sz w:val="18"/>
                <w:szCs w:val="18"/>
              </w:rPr>
            </w:pPr>
            <w:r>
              <w:rPr>
                <w:sz w:val="18"/>
                <w:szCs w:val="18"/>
              </w:rPr>
              <w:t>11:00 am</w:t>
            </w:r>
          </w:p>
        </w:tc>
        <w:tc>
          <w:tcPr>
            <w:tcW w:w="537" w:type="dxa"/>
          </w:tcPr>
          <w:p>
            <w:pPr>
              <w:autoSpaceDE w:val="0"/>
              <w:autoSpaceDN w:val="0"/>
              <w:adjustRightInd w:val="0"/>
              <w:spacing w:before="60" w:after="60"/>
              <w:rPr>
                <w:sz w:val="18"/>
                <w:szCs w:val="18"/>
              </w:rPr>
            </w:pPr>
            <w:r>
              <w:rPr>
                <w:sz w:val="18"/>
                <w:szCs w:val="18"/>
              </w:rPr>
              <w:t>1.</w:t>
            </w:r>
          </w:p>
        </w:tc>
        <w:tc>
          <w:tcPr>
            <w:tcW w:w="8463" w:type="dxa"/>
            <w:gridSpan w:val="2"/>
          </w:tcPr>
          <w:p>
            <w:pPr>
              <w:autoSpaceDE w:val="0"/>
              <w:autoSpaceDN w:val="0"/>
              <w:adjustRightInd w:val="0"/>
              <w:spacing w:before="60" w:after="60"/>
              <w:rPr>
                <w:sz w:val="18"/>
                <w:szCs w:val="18"/>
              </w:rPr>
            </w:pPr>
            <w:r>
              <w:rPr>
                <w:sz w:val="18"/>
                <w:szCs w:val="18"/>
              </w:rPr>
              <w:t>Welcome</w:t>
            </w: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p>
        </w:tc>
        <w:tc>
          <w:tcPr>
            <w:tcW w:w="383" w:type="dxa"/>
          </w:tcPr>
          <w:p>
            <w:pPr>
              <w:tabs>
                <w:tab w:val="left" w:pos="2520"/>
                <w:tab w:val="left" w:pos="2970"/>
                <w:tab w:val="num" w:pos="5040"/>
              </w:tabs>
              <w:autoSpaceDE w:val="0"/>
              <w:autoSpaceDN w:val="0"/>
              <w:adjustRightInd w:val="0"/>
              <w:spacing w:before="60" w:after="60"/>
              <w:rPr>
                <w:sz w:val="18"/>
                <w:szCs w:val="18"/>
              </w:rPr>
            </w:pPr>
            <w:r>
              <w:rPr>
                <w:sz w:val="18"/>
                <w:szCs w:val="18"/>
              </w:rPr>
              <w:t>a)</w:t>
            </w:r>
          </w:p>
        </w:tc>
        <w:tc>
          <w:tcPr>
            <w:tcW w:w="8080" w:type="dxa"/>
          </w:tcPr>
          <w:p>
            <w:pPr>
              <w:tabs>
                <w:tab w:val="left" w:pos="2520"/>
                <w:tab w:val="left" w:pos="2970"/>
                <w:tab w:val="num" w:pos="5040"/>
              </w:tabs>
              <w:autoSpaceDE w:val="0"/>
              <w:autoSpaceDN w:val="0"/>
              <w:adjustRightInd w:val="0"/>
              <w:spacing w:before="60" w:after="60"/>
              <w:rPr>
                <w:sz w:val="18"/>
                <w:szCs w:val="18"/>
              </w:rPr>
            </w:pPr>
            <w:r>
              <w:rPr>
                <w:sz w:val="18"/>
                <w:szCs w:val="18"/>
              </w:rPr>
              <w:t xml:space="preserve">Antitrust Guidelines </w:t>
            </w:r>
            <w:hyperlink r:id="rId54" w:history="1">
              <w:r>
                <w:rPr>
                  <w:rStyle w:val="Hyperlink"/>
                  <w:sz w:val="18"/>
                  <w:szCs w:val="18"/>
                </w:rPr>
                <w:t>http://www.naesb.org/misc/antitrust_guidance.doc</w:t>
              </w:r>
            </w:hyperlink>
            <w:r>
              <w:rPr>
                <w:sz w:val="18"/>
                <w:szCs w:val="18"/>
              </w:rPr>
              <w:t xml:space="preserve"> (Guidance)</w:t>
            </w: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p>
        </w:tc>
        <w:tc>
          <w:tcPr>
            <w:tcW w:w="383" w:type="dxa"/>
          </w:tcPr>
          <w:p>
            <w:pPr>
              <w:tabs>
                <w:tab w:val="left" w:pos="2520"/>
                <w:tab w:val="left" w:pos="2970"/>
              </w:tabs>
              <w:autoSpaceDE w:val="0"/>
              <w:autoSpaceDN w:val="0"/>
              <w:adjustRightInd w:val="0"/>
              <w:spacing w:before="60" w:after="60"/>
              <w:rPr>
                <w:sz w:val="18"/>
                <w:szCs w:val="18"/>
              </w:rPr>
            </w:pPr>
            <w:r>
              <w:rPr>
                <w:sz w:val="18"/>
                <w:szCs w:val="18"/>
              </w:rPr>
              <w:t>b)</w:t>
            </w:r>
          </w:p>
        </w:tc>
        <w:tc>
          <w:tcPr>
            <w:tcW w:w="8080" w:type="dxa"/>
          </w:tcPr>
          <w:p>
            <w:pPr>
              <w:tabs>
                <w:tab w:val="left" w:pos="2520"/>
                <w:tab w:val="left" w:pos="2970"/>
              </w:tabs>
              <w:autoSpaceDE w:val="0"/>
              <w:autoSpaceDN w:val="0"/>
              <w:adjustRightInd w:val="0"/>
              <w:spacing w:before="60" w:after="60"/>
              <w:rPr>
                <w:sz w:val="18"/>
                <w:szCs w:val="18"/>
              </w:rPr>
            </w:pPr>
            <w:r>
              <w:rPr>
                <w:sz w:val="18"/>
                <w:szCs w:val="18"/>
              </w:rPr>
              <w:t>Welcome to participants</w:t>
            </w: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p>
        </w:tc>
        <w:tc>
          <w:tcPr>
            <w:tcW w:w="8463" w:type="dxa"/>
            <w:gridSpan w:val="2"/>
          </w:tcPr>
          <w:p>
            <w:pPr>
              <w:tabs>
                <w:tab w:val="left" w:pos="2520"/>
                <w:tab w:val="left" w:pos="2970"/>
              </w:tabs>
              <w:autoSpaceDE w:val="0"/>
              <w:autoSpaceDN w:val="0"/>
              <w:adjustRightInd w:val="0"/>
              <w:spacing w:before="60" w:after="60"/>
              <w:rPr>
                <w:sz w:val="18"/>
                <w:szCs w:val="18"/>
              </w:rPr>
            </w:pP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r>
              <w:rPr>
                <w:sz w:val="18"/>
                <w:szCs w:val="18"/>
              </w:rPr>
              <w:t>2.</w:t>
            </w:r>
          </w:p>
        </w:tc>
        <w:tc>
          <w:tcPr>
            <w:tcW w:w="8463" w:type="dxa"/>
            <w:gridSpan w:val="2"/>
          </w:tcPr>
          <w:p>
            <w:pPr>
              <w:autoSpaceDE w:val="0"/>
              <w:autoSpaceDN w:val="0"/>
              <w:adjustRightInd w:val="0"/>
              <w:spacing w:before="60" w:after="60"/>
              <w:rPr>
                <w:sz w:val="18"/>
                <w:szCs w:val="18"/>
              </w:rPr>
            </w:pPr>
            <w:r>
              <w:rPr>
                <w:sz w:val="18"/>
                <w:szCs w:val="18"/>
              </w:rPr>
              <w:t xml:space="preserve">Agenda Adoption: - </w:t>
            </w:r>
            <w:hyperlink r:id="rId55" w:history="1">
              <w:r>
                <w:rPr>
                  <w:rStyle w:val="Hyperlink"/>
                  <w:sz w:val="18"/>
                  <w:szCs w:val="18"/>
                </w:rPr>
                <w:t>http://www.naesb.org/pdf4/bd120612a.docx</w:t>
              </w:r>
            </w:hyperlink>
            <w:r>
              <w:rPr>
                <w:sz w:val="18"/>
                <w:szCs w:val="18"/>
              </w:rPr>
              <w:t xml:space="preserve"> (agenda)</w:t>
            </w: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p>
        </w:tc>
        <w:tc>
          <w:tcPr>
            <w:tcW w:w="383" w:type="dxa"/>
          </w:tcPr>
          <w:p>
            <w:pPr>
              <w:tabs>
                <w:tab w:val="left" w:pos="2520"/>
                <w:tab w:val="left" w:pos="2970"/>
              </w:tabs>
              <w:autoSpaceDE w:val="0"/>
              <w:autoSpaceDN w:val="0"/>
              <w:adjustRightInd w:val="0"/>
              <w:spacing w:before="60" w:after="60"/>
              <w:rPr>
                <w:sz w:val="18"/>
                <w:szCs w:val="18"/>
              </w:rPr>
            </w:pPr>
          </w:p>
        </w:tc>
        <w:tc>
          <w:tcPr>
            <w:tcW w:w="8080" w:type="dxa"/>
          </w:tcPr>
          <w:p>
            <w:pPr>
              <w:tabs>
                <w:tab w:val="left" w:pos="2520"/>
                <w:tab w:val="left" w:pos="2970"/>
              </w:tabs>
              <w:autoSpaceDE w:val="0"/>
              <w:autoSpaceDN w:val="0"/>
              <w:adjustRightInd w:val="0"/>
              <w:spacing w:before="60" w:after="60"/>
              <w:ind w:left="252"/>
              <w:rPr>
                <w:sz w:val="18"/>
                <w:szCs w:val="18"/>
              </w:rPr>
            </w:pPr>
          </w:p>
        </w:tc>
      </w:tr>
      <w:tr>
        <w:trPr>
          <w:trHeight w:val="243"/>
        </w:trP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r>
              <w:rPr>
                <w:sz w:val="18"/>
                <w:szCs w:val="18"/>
              </w:rPr>
              <w:t>3.</w:t>
            </w:r>
          </w:p>
        </w:tc>
        <w:tc>
          <w:tcPr>
            <w:tcW w:w="8463" w:type="dxa"/>
            <w:gridSpan w:val="2"/>
          </w:tcPr>
          <w:p>
            <w:pPr>
              <w:spacing w:before="60" w:after="60"/>
              <w:rPr>
                <w:b/>
                <w:color w:val="000080"/>
                <w:sz w:val="18"/>
                <w:szCs w:val="18"/>
              </w:rPr>
            </w:pPr>
            <w:r>
              <w:rPr>
                <w:rStyle w:val="Strong"/>
                <w:b w:val="0"/>
                <w:sz w:val="18"/>
                <w:szCs w:val="18"/>
              </w:rPr>
              <w:t xml:space="preserve">Review of Membership for WGQ, loss of memberships: </w:t>
            </w:r>
            <w:hyperlink r:id="rId56" w:history="1">
              <w:r>
                <w:rPr>
                  <w:rStyle w:val="Hyperlink"/>
                  <w:sz w:val="18"/>
                  <w:szCs w:val="18"/>
                </w:rPr>
                <w:t>http://www.naesb.org/misc/membership_slide_103112.ppt</w:t>
              </w:r>
            </w:hyperlink>
            <w:r>
              <w:rPr>
                <w:color w:val="1F497D"/>
                <w:sz w:val="18"/>
                <w:szCs w:val="18"/>
              </w:rPr>
              <w:t xml:space="preserve"> </w:t>
            </w:r>
            <w:r>
              <w:rPr>
                <w:sz w:val="18"/>
                <w:szCs w:val="18"/>
              </w:rPr>
              <w:t xml:space="preserve">(Profile), </w:t>
            </w:r>
            <w:hyperlink r:id="rId57" w:history="1">
              <w:r>
                <w:rPr>
                  <w:rStyle w:val="Hyperlink"/>
                  <w:sz w:val="18"/>
                  <w:szCs w:val="18"/>
                </w:rPr>
                <w:t>http://www.naesb.org/misc/membership_report_103112.doc</w:t>
              </w:r>
            </w:hyperlink>
            <w:r>
              <w:rPr>
                <w:sz w:val="18"/>
                <w:szCs w:val="18"/>
              </w:rPr>
              <w:t xml:space="preserve"> (Report), </w:t>
            </w:r>
            <w:hyperlink r:id="rId58" w:history="1">
              <w:r>
                <w:rPr>
                  <w:rStyle w:val="Hyperlink"/>
                  <w:sz w:val="18"/>
                  <w:szCs w:val="18"/>
                </w:rPr>
                <w:t>http://www.naesb.org/pdf4/bod_terms.pdf</w:t>
              </w:r>
            </w:hyperlink>
            <w:r>
              <w:rPr>
                <w:sz w:val="18"/>
                <w:szCs w:val="18"/>
              </w:rPr>
              <w:t xml:space="preserve"> &amp; </w:t>
            </w:r>
            <w:hyperlink r:id="rId59" w:history="1">
              <w:r>
                <w:rPr>
                  <w:rStyle w:val="Hyperlink"/>
                  <w:sz w:val="18"/>
                  <w:szCs w:val="18"/>
                </w:rPr>
                <w:t>http://www.naesb.org/pdf4/ec_terms.pdf</w:t>
              </w:r>
            </w:hyperlink>
            <w:r>
              <w:rPr>
                <w:sz w:val="18"/>
                <w:szCs w:val="18"/>
              </w:rPr>
              <w:t xml:space="preserve"> &amp; </w:t>
            </w:r>
            <w:hyperlink r:id="rId60" w:history="1">
              <w:r>
                <w:rPr>
                  <w:rStyle w:val="Hyperlink"/>
                  <w:sz w:val="18"/>
                  <w:szCs w:val="18"/>
                </w:rPr>
                <w:t>http://www.naesb.org/pdf4/alt_ec_members.pdf</w:t>
              </w:r>
            </w:hyperlink>
            <w:r>
              <w:rPr>
                <w:sz w:val="18"/>
                <w:szCs w:val="18"/>
              </w:rPr>
              <w:t xml:space="preserve"> (Board and EC and Alternate Rosters)</w:t>
            </w: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p>
        </w:tc>
        <w:tc>
          <w:tcPr>
            <w:tcW w:w="8463" w:type="dxa"/>
            <w:gridSpan w:val="2"/>
          </w:tcPr>
          <w:p>
            <w:pPr>
              <w:tabs>
                <w:tab w:val="left" w:pos="2520"/>
                <w:tab w:val="left" w:pos="2970"/>
              </w:tabs>
              <w:autoSpaceDE w:val="0"/>
              <w:autoSpaceDN w:val="0"/>
              <w:adjustRightInd w:val="0"/>
              <w:spacing w:before="60" w:after="60"/>
              <w:rPr>
                <w:sz w:val="18"/>
                <w:szCs w:val="18"/>
              </w:rPr>
            </w:pP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r>
              <w:rPr>
                <w:sz w:val="18"/>
                <w:szCs w:val="18"/>
              </w:rPr>
              <w:t>4.</w:t>
            </w:r>
          </w:p>
        </w:tc>
        <w:tc>
          <w:tcPr>
            <w:tcW w:w="8463" w:type="dxa"/>
            <w:gridSpan w:val="2"/>
          </w:tcPr>
          <w:p>
            <w:pPr>
              <w:tabs>
                <w:tab w:val="left" w:pos="2520"/>
                <w:tab w:val="left" w:pos="2970"/>
              </w:tabs>
              <w:autoSpaceDE w:val="0"/>
              <w:autoSpaceDN w:val="0"/>
              <w:adjustRightInd w:val="0"/>
              <w:spacing w:before="60" w:after="60"/>
              <w:rPr>
                <w:b/>
                <w:sz w:val="18"/>
                <w:szCs w:val="18"/>
              </w:rPr>
            </w:pPr>
            <w:r>
              <w:rPr>
                <w:sz w:val="18"/>
                <w:szCs w:val="18"/>
              </w:rPr>
              <w:t xml:space="preserve">Update on Publication Activities and FERC Activities including NAESB Issues Raised in FERC Order No. 587-V: </w:t>
            </w:r>
            <w:hyperlink r:id="rId61" w:history="1">
              <w:r>
                <w:rPr>
                  <w:rStyle w:val="Hyperlink"/>
                  <w:sz w:val="18"/>
                  <w:szCs w:val="18"/>
                </w:rPr>
                <w:t>http://www.naesb.org/misc/wgq_publication_schedule_ver2_1.doc</w:t>
              </w:r>
            </w:hyperlink>
            <w:r>
              <w:rPr>
                <w:color w:val="000000"/>
                <w:sz w:val="18"/>
                <w:szCs w:val="18"/>
              </w:rPr>
              <w:t xml:space="preserve"> </w:t>
            </w:r>
            <w:r>
              <w:rPr>
                <w:sz w:val="18"/>
                <w:szCs w:val="18"/>
              </w:rPr>
              <w:t xml:space="preserve"> (Publication Schedule)</w:t>
            </w: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p>
        </w:tc>
        <w:tc>
          <w:tcPr>
            <w:tcW w:w="8463" w:type="dxa"/>
            <w:gridSpan w:val="2"/>
          </w:tcPr>
          <w:p>
            <w:pPr>
              <w:tabs>
                <w:tab w:val="left" w:pos="2520"/>
                <w:tab w:val="left" w:pos="2970"/>
              </w:tabs>
              <w:autoSpaceDE w:val="0"/>
              <w:autoSpaceDN w:val="0"/>
              <w:adjustRightInd w:val="0"/>
              <w:spacing w:before="60" w:after="60"/>
              <w:rPr>
                <w:sz w:val="18"/>
                <w:szCs w:val="18"/>
              </w:rPr>
            </w:pP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r>
              <w:rPr>
                <w:sz w:val="18"/>
                <w:szCs w:val="18"/>
              </w:rPr>
              <w:t>5.</w:t>
            </w:r>
          </w:p>
        </w:tc>
        <w:tc>
          <w:tcPr>
            <w:tcW w:w="8463" w:type="dxa"/>
            <w:gridSpan w:val="2"/>
          </w:tcPr>
          <w:p>
            <w:pPr>
              <w:pStyle w:val="BodyText"/>
              <w:tabs>
                <w:tab w:val="left" w:pos="720"/>
                <w:tab w:val="left" w:pos="1440"/>
              </w:tabs>
              <w:spacing w:before="60" w:after="60"/>
              <w:rPr>
                <w:sz w:val="18"/>
                <w:szCs w:val="18"/>
              </w:rPr>
            </w:pPr>
            <w:r>
              <w:rPr>
                <w:sz w:val="18"/>
                <w:szCs w:val="18"/>
              </w:rPr>
              <w:t xml:space="preserve">Review of Revised 2012 WGQ Annual Plan and BPS, Information Requirements/Technical, Contracts, EDM, and Interpretations Subcommittees efforts: - </w:t>
            </w:r>
            <w:hyperlink r:id="rId62" w:history="1">
              <w:r>
                <w:rPr>
                  <w:rStyle w:val="Hyperlink"/>
                  <w:sz w:val="18"/>
                  <w:szCs w:val="18"/>
                </w:rPr>
                <w:t>http://www.naesb.org/pdf4/wgq_ec102512a1.docx</w:t>
              </w:r>
            </w:hyperlink>
            <w:r>
              <w:rPr>
                <w:sz w:val="18"/>
                <w:szCs w:val="18"/>
              </w:rPr>
              <w:t xml:space="preserve"> (redlined plan approved by the WGQ EC at its October meeting)</w:t>
            </w: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p>
        </w:tc>
        <w:tc>
          <w:tcPr>
            <w:tcW w:w="8463" w:type="dxa"/>
            <w:gridSpan w:val="2"/>
          </w:tcPr>
          <w:p>
            <w:pPr>
              <w:tabs>
                <w:tab w:val="left" w:pos="2520"/>
                <w:tab w:val="left" w:pos="2970"/>
              </w:tabs>
              <w:autoSpaceDE w:val="0"/>
              <w:autoSpaceDN w:val="0"/>
              <w:adjustRightInd w:val="0"/>
              <w:spacing w:before="60" w:after="60"/>
              <w:rPr>
                <w:sz w:val="18"/>
                <w:szCs w:val="18"/>
              </w:rPr>
            </w:pP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r>
              <w:rPr>
                <w:sz w:val="18"/>
                <w:szCs w:val="18"/>
              </w:rPr>
              <w:t>6.</w:t>
            </w:r>
          </w:p>
        </w:tc>
        <w:tc>
          <w:tcPr>
            <w:tcW w:w="8463" w:type="dxa"/>
            <w:gridSpan w:val="2"/>
          </w:tcPr>
          <w:p>
            <w:pPr>
              <w:tabs>
                <w:tab w:val="left" w:pos="2520"/>
                <w:tab w:val="left" w:pos="2970"/>
              </w:tabs>
              <w:autoSpaceDE w:val="0"/>
              <w:autoSpaceDN w:val="0"/>
              <w:adjustRightInd w:val="0"/>
              <w:spacing w:before="60" w:after="60"/>
              <w:rPr>
                <w:sz w:val="18"/>
                <w:szCs w:val="18"/>
              </w:rPr>
            </w:pPr>
            <w:r>
              <w:rPr>
                <w:sz w:val="18"/>
                <w:szCs w:val="18"/>
              </w:rPr>
              <w:t xml:space="preserve">Review of Proposed 2013 Annual Plan: </w:t>
            </w:r>
            <w:hyperlink r:id="rId63" w:history="1">
              <w:r>
                <w:rPr>
                  <w:rStyle w:val="Hyperlink"/>
                  <w:sz w:val="18"/>
                  <w:szCs w:val="18"/>
                </w:rPr>
                <w:t>http://www.naesb.org/pdf4/wgq_ec102512a2.docx</w:t>
              </w:r>
            </w:hyperlink>
            <w:r>
              <w:rPr>
                <w:sz w:val="18"/>
                <w:szCs w:val="18"/>
              </w:rPr>
              <w:t xml:space="preserve"> (redlined 2013 plan), </w:t>
            </w:r>
            <w:hyperlink r:id="rId64" w:history="1">
              <w:r>
                <w:rPr>
                  <w:rStyle w:val="Hyperlink"/>
                  <w:sz w:val="18"/>
                  <w:szCs w:val="18"/>
                </w:rPr>
                <w:t>http://www.naesb.org/misc/wgq_2013_annual_plan_102512.docx</w:t>
              </w:r>
            </w:hyperlink>
            <w:r>
              <w:rPr>
                <w:sz w:val="18"/>
                <w:szCs w:val="18"/>
              </w:rPr>
              <w:t xml:space="preserve"> (2013 plan)</w:t>
            </w: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p>
        </w:tc>
        <w:tc>
          <w:tcPr>
            <w:tcW w:w="8463" w:type="dxa"/>
            <w:gridSpan w:val="2"/>
          </w:tcPr>
          <w:p>
            <w:pPr>
              <w:tabs>
                <w:tab w:val="left" w:pos="2520"/>
                <w:tab w:val="left" w:pos="2970"/>
              </w:tabs>
              <w:autoSpaceDE w:val="0"/>
              <w:autoSpaceDN w:val="0"/>
              <w:adjustRightInd w:val="0"/>
              <w:spacing w:before="60" w:after="60"/>
              <w:rPr>
                <w:sz w:val="18"/>
                <w:szCs w:val="18"/>
              </w:rPr>
            </w:pP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r>
              <w:rPr>
                <w:sz w:val="18"/>
                <w:szCs w:val="18"/>
              </w:rPr>
              <w:t>7.</w:t>
            </w:r>
          </w:p>
        </w:tc>
        <w:tc>
          <w:tcPr>
            <w:tcW w:w="8463" w:type="dxa"/>
            <w:gridSpan w:val="2"/>
          </w:tcPr>
          <w:p>
            <w:pPr>
              <w:tabs>
                <w:tab w:val="left" w:pos="2520"/>
                <w:tab w:val="left" w:pos="2970"/>
              </w:tabs>
              <w:autoSpaceDE w:val="0"/>
              <w:autoSpaceDN w:val="0"/>
              <w:adjustRightInd w:val="0"/>
              <w:spacing w:before="60" w:after="60"/>
              <w:rPr>
                <w:sz w:val="18"/>
                <w:szCs w:val="18"/>
              </w:rPr>
            </w:pPr>
            <w:r>
              <w:rPr>
                <w:sz w:val="18"/>
                <w:szCs w:val="18"/>
              </w:rPr>
              <w:t>Status of the Interpretations and Business Practice Standards Efforts</w:t>
            </w: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p>
        </w:tc>
        <w:tc>
          <w:tcPr>
            <w:tcW w:w="8463" w:type="dxa"/>
            <w:gridSpan w:val="2"/>
          </w:tcPr>
          <w:p>
            <w:pPr>
              <w:tabs>
                <w:tab w:val="left" w:pos="2520"/>
                <w:tab w:val="left" w:pos="2970"/>
              </w:tabs>
              <w:autoSpaceDE w:val="0"/>
              <w:autoSpaceDN w:val="0"/>
              <w:adjustRightInd w:val="0"/>
              <w:spacing w:before="60" w:after="60"/>
              <w:rPr>
                <w:sz w:val="18"/>
                <w:szCs w:val="18"/>
              </w:rPr>
            </w:pP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r>
              <w:rPr>
                <w:sz w:val="18"/>
                <w:szCs w:val="18"/>
              </w:rPr>
              <w:t>8.</w:t>
            </w:r>
          </w:p>
        </w:tc>
        <w:tc>
          <w:tcPr>
            <w:tcW w:w="8463" w:type="dxa"/>
            <w:gridSpan w:val="2"/>
          </w:tcPr>
          <w:p>
            <w:pPr>
              <w:tabs>
                <w:tab w:val="left" w:pos="2520"/>
                <w:tab w:val="left" w:pos="2970"/>
              </w:tabs>
              <w:autoSpaceDE w:val="0"/>
              <w:autoSpaceDN w:val="0"/>
              <w:adjustRightInd w:val="0"/>
              <w:spacing w:before="60" w:after="60"/>
              <w:rPr>
                <w:sz w:val="18"/>
                <w:szCs w:val="18"/>
              </w:rPr>
            </w:pPr>
            <w:r>
              <w:rPr>
                <w:sz w:val="18"/>
                <w:szCs w:val="18"/>
              </w:rPr>
              <w:t>Common Codes Issues and Discussion</w:t>
            </w: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p>
        </w:tc>
        <w:tc>
          <w:tcPr>
            <w:tcW w:w="8463" w:type="dxa"/>
            <w:gridSpan w:val="2"/>
          </w:tcPr>
          <w:p>
            <w:pPr>
              <w:tabs>
                <w:tab w:val="left" w:pos="2520"/>
                <w:tab w:val="left" w:pos="2970"/>
              </w:tabs>
              <w:autoSpaceDE w:val="0"/>
              <w:autoSpaceDN w:val="0"/>
              <w:adjustRightInd w:val="0"/>
              <w:spacing w:before="60" w:after="60"/>
              <w:rPr>
                <w:sz w:val="18"/>
                <w:szCs w:val="18"/>
              </w:rPr>
            </w:pP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highlight w:val="yellow"/>
              </w:rPr>
            </w:pPr>
            <w:r>
              <w:rPr>
                <w:sz w:val="18"/>
                <w:szCs w:val="18"/>
              </w:rPr>
              <w:t>9.</w:t>
            </w:r>
          </w:p>
        </w:tc>
        <w:tc>
          <w:tcPr>
            <w:tcW w:w="8463" w:type="dxa"/>
            <w:gridSpan w:val="2"/>
          </w:tcPr>
          <w:p>
            <w:pPr>
              <w:tabs>
                <w:tab w:val="left" w:pos="2520"/>
                <w:tab w:val="left" w:pos="2970"/>
              </w:tabs>
              <w:autoSpaceDE w:val="0"/>
              <w:autoSpaceDN w:val="0"/>
              <w:adjustRightInd w:val="0"/>
              <w:spacing w:before="60" w:after="60"/>
              <w:rPr>
                <w:sz w:val="18"/>
                <w:szCs w:val="18"/>
                <w:highlight w:val="yellow"/>
              </w:rPr>
            </w:pPr>
            <w:r>
              <w:rPr>
                <w:sz w:val="18"/>
                <w:szCs w:val="18"/>
              </w:rPr>
              <w:t xml:space="preserve">Discussion on Gas-Electric Harmonization Recent Regulatory Activities:  </w:t>
            </w:r>
            <w:hyperlink r:id="rId65" w:history="1">
              <w:r>
                <w:rPr>
                  <w:rStyle w:val="Hyperlink"/>
                  <w:sz w:val="18"/>
                  <w:szCs w:val="18"/>
                </w:rPr>
                <w:t>http://www.naruc.org/Resolutions/Resolution%20on%20NAESB%20Gas-Electric%20Harmonization%20Committee%20Report.pdf</w:t>
              </w:r>
            </w:hyperlink>
            <w:r>
              <w:rPr>
                <w:sz w:val="18"/>
                <w:szCs w:val="18"/>
              </w:rPr>
              <w:t xml:space="preserve"> </w:t>
            </w:r>
            <w:hyperlink r:id="rId66" w:tgtFrame="new" w:history="1">
              <w:r>
                <w:rPr>
                  <w:rStyle w:val="Hyperlink"/>
                  <w:color w:val="000000"/>
                  <w:sz w:val="18"/>
                  <w:szCs w:val="18"/>
                  <w:u w:val="none"/>
                </w:rPr>
                <w:t>(NARUC</w:t>
              </w:r>
            </w:hyperlink>
            <w:r>
              <w:rPr>
                <w:color w:val="000000"/>
                <w:sz w:val="18"/>
                <w:szCs w:val="18"/>
              </w:rPr>
              <w:t xml:space="preserve"> GEH Resolution), </w:t>
            </w:r>
            <w:hyperlink r:id="rId67" w:history="1">
              <w:r>
                <w:rPr>
                  <w:rStyle w:val="Hyperlink"/>
                  <w:sz w:val="18"/>
                  <w:szCs w:val="18"/>
                </w:rPr>
                <w:t>http://www.ferc.gov/legal/staff-reports/11-15-12-coordination.pdf</w:t>
              </w:r>
            </w:hyperlink>
            <w:r>
              <w:rPr>
                <w:color w:val="000000"/>
                <w:sz w:val="18"/>
                <w:szCs w:val="18"/>
              </w:rPr>
              <w:t xml:space="preserve">  &amp; </w:t>
            </w:r>
            <w:hyperlink r:id="rId68" w:history="1">
              <w:r>
                <w:rPr>
                  <w:rStyle w:val="Hyperlink"/>
                  <w:sz w:val="18"/>
                  <w:szCs w:val="18"/>
                </w:rPr>
                <w:t>http://www.ferc.gov/whats-new/comm-meet/2012/111512/M-1.pdf</w:t>
              </w:r>
            </w:hyperlink>
            <w:r>
              <w:rPr>
                <w:color w:val="000000"/>
                <w:sz w:val="18"/>
                <w:szCs w:val="18"/>
              </w:rPr>
              <w:t xml:space="preserve"> (FERC GEH Report and Decision)</w:t>
            </w: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p>
        </w:tc>
        <w:tc>
          <w:tcPr>
            <w:tcW w:w="8463" w:type="dxa"/>
            <w:gridSpan w:val="2"/>
          </w:tcPr>
          <w:p>
            <w:pPr>
              <w:tabs>
                <w:tab w:val="left" w:pos="2520"/>
                <w:tab w:val="left" w:pos="2970"/>
              </w:tabs>
              <w:autoSpaceDE w:val="0"/>
              <w:autoSpaceDN w:val="0"/>
              <w:adjustRightInd w:val="0"/>
              <w:spacing w:before="60" w:after="60"/>
              <w:ind w:left="52"/>
              <w:rPr>
                <w:sz w:val="18"/>
                <w:szCs w:val="18"/>
              </w:rPr>
            </w:pP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r>
              <w:rPr>
                <w:sz w:val="18"/>
                <w:szCs w:val="18"/>
              </w:rPr>
              <w:t>10.</w:t>
            </w:r>
          </w:p>
        </w:tc>
        <w:tc>
          <w:tcPr>
            <w:tcW w:w="8463" w:type="dxa"/>
            <w:gridSpan w:val="2"/>
          </w:tcPr>
          <w:p>
            <w:pPr>
              <w:tabs>
                <w:tab w:val="left" w:pos="2520"/>
                <w:tab w:val="left" w:pos="2970"/>
              </w:tabs>
              <w:autoSpaceDE w:val="0"/>
              <w:autoSpaceDN w:val="0"/>
              <w:adjustRightInd w:val="0"/>
              <w:spacing w:before="60" w:after="60"/>
              <w:rPr>
                <w:rStyle w:val="Strong"/>
                <w:b w:val="0"/>
                <w:sz w:val="18"/>
                <w:szCs w:val="18"/>
              </w:rPr>
            </w:pPr>
            <w:proofErr w:type="spellStart"/>
            <w:r>
              <w:rPr>
                <w:rStyle w:val="Strong"/>
                <w:b w:val="0"/>
                <w:sz w:val="18"/>
                <w:szCs w:val="18"/>
              </w:rPr>
              <w:t>Cybersecurity</w:t>
            </w:r>
            <w:proofErr w:type="spellEnd"/>
            <w:r>
              <w:rPr>
                <w:rStyle w:val="Strong"/>
                <w:b w:val="0"/>
                <w:sz w:val="18"/>
                <w:szCs w:val="18"/>
              </w:rPr>
              <w:t xml:space="preserve"> Fact Sheet Development: </w:t>
            </w:r>
            <w:hyperlink r:id="rId69" w:history="1">
              <w:r>
                <w:rPr>
                  <w:rStyle w:val="Hyperlink"/>
                  <w:sz w:val="18"/>
                  <w:szCs w:val="18"/>
                </w:rPr>
                <w:t>http://www.naesb.org/misc/cyber_security_update_112612.docx</w:t>
              </w:r>
            </w:hyperlink>
            <w:r>
              <w:rPr>
                <w:color w:val="1F497D"/>
                <w:sz w:val="18"/>
                <w:szCs w:val="18"/>
              </w:rPr>
              <w:t xml:space="preserve"> </w:t>
            </w:r>
            <w:r>
              <w:rPr>
                <w:sz w:val="18"/>
                <w:szCs w:val="18"/>
              </w:rPr>
              <w:t>(Report)</w:t>
            </w: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p>
        </w:tc>
        <w:tc>
          <w:tcPr>
            <w:tcW w:w="8463" w:type="dxa"/>
            <w:gridSpan w:val="2"/>
          </w:tcPr>
          <w:p>
            <w:pPr>
              <w:tabs>
                <w:tab w:val="left" w:pos="2520"/>
                <w:tab w:val="left" w:pos="2970"/>
              </w:tabs>
              <w:autoSpaceDE w:val="0"/>
              <w:autoSpaceDN w:val="0"/>
              <w:adjustRightInd w:val="0"/>
              <w:spacing w:before="60" w:after="60"/>
              <w:rPr>
                <w:rStyle w:val="Strong"/>
                <w:b w:val="0"/>
                <w:sz w:val="18"/>
                <w:szCs w:val="18"/>
              </w:rPr>
            </w:pPr>
          </w:p>
        </w:tc>
      </w:tr>
      <w:tr>
        <w:tc>
          <w:tcPr>
            <w:tcW w:w="1008" w:type="dxa"/>
          </w:tcPr>
          <w:p>
            <w:pPr>
              <w:keepNext/>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r>
              <w:rPr>
                <w:sz w:val="18"/>
                <w:szCs w:val="18"/>
              </w:rPr>
              <w:t>11.</w:t>
            </w:r>
          </w:p>
        </w:tc>
        <w:tc>
          <w:tcPr>
            <w:tcW w:w="8463" w:type="dxa"/>
            <w:gridSpan w:val="2"/>
          </w:tcPr>
          <w:p>
            <w:pPr>
              <w:tabs>
                <w:tab w:val="left" w:pos="2520"/>
                <w:tab w:val="left" w:pos="2970"/>
              </w:tabs>
              <w:autoSpaceDE w:val="0"/>
              <w:autoSpaceDN w:val="0"/>
              <w:adjustRightInd w:val="0"/>
              <w:spacing w:before="60" w:after="60"/>
              <w:rPr>
                <w:sz w:val="18"/>
                <w:szCs w:val="18"/>
              </w:rPr>
            </w:pPr>
            <w:r>
              <w:rPr>
                <w:rStyle w:val="Strong"/>
                <w:b w:val="0"/>
                <w:sz w:val="18"/>
                <w:szCs w:val="18"/>
              </w:rPr>
              <w:t xml:space="preserve">Review of Other Board or Leadership Issues including Board Committee Reports, FERC and Other Regulatory Filings: </w:t>
            </w:r>
            <w:r>
              <w:rPr>
                <w:sz w:val="18"/>
                <w:szCs w:val="18"/>
              </w:rPr>
              <w:t xml:space="preserve">Liaisons with external groups:  U.S. DoE, FERC, NARUC, NERC, NPC, NSTC, Energy Council, Other Groups: </w:t>
            </w:r>
            <w:r>
              <w:rPr>
                <w:sz w:val="18"/>
                <w:szCs w:val="18"/>
              </w:rPr>
              <w:br/>
              <w:t xml:space="preserve">Board Committee Updates: </w:t>
            </w:r>
          </w:p>
          <w:p>
            <w:pPr>
              <w:pStyle w:val="ListParagraph"/>
              <w:numPr>
                <w:ilvl w:val="0"/>
                <w:numId w:val="38"/>
              </w:numPr>
              <w:tabs>
                <w:tab w:val="clear" w:pos="720"/>
                <w:tab w:val="left" w:pos="255"/>
                <w:tab w:val="left" w:pos="2520"/>
                <w:tab w:val="left" w:pos="2970"/>
              </w:tabs>
              <w:autoSpaceDE w:val="0"/>
              <w:autoSpaceDN w:val="0"/>
              <w:adjustRightInd w:val="0"/>
              <w:spacing w:before="60" w:after="60"/>
              <w:ind w:left="255" w:hanging="255"/>
              <w:contextualSpacing w:val="0"/>
              <w:rPr>
                <w:sz w:val="18"/>
                <w:szCs w:val="18"/>
              </w:rPr>
            </w:pPr>
            <w:r>
              <w:rPr>
                <w:sz w:val="18"/>
                <w:szCs w:val="18"/>
              </w:rPr>
              <w:t xml:space="preserve">Revenue:  </w:t>
            </w:r>
            <w:hyperlink r:id="rId70" w:history="1">
              <w:r>
                <w:rPr>
                  <w:rStyle w:val="Hyperlink"/>
                  <w:sz w:val="18"/>
                  <w:szCs w:val="18"/>
                </w:rPr>
                <w:t>http://www.naesb.org/pdf4/bd_revenue101912notes.docx</w:t>
              </w:r>
            </w:hyperlink>
            <w:r>
              <w:rPr>
                <w:sz w:val="18"/>
                <w:szCs w:val="18"/>
              </w:rPr>
              <w:t xml:space="preserve"> (Revenue Committee)</w:t>
            </w:r>
          </w:p>
          <w:p>
            <w:pPr>
              <w:pStyle w:val="ListParagraph"/>
              <w:numPr>
                <w:ilvl w:val="0"/>
                <w:numId w:val="32"/>
              </w:numPr>
              <w:spacing w:before="60" w:after="60"/>
              <w:ind w:left="259" w:hanging="259"/>
              <w:contextualSpacing w:val="0"/>
              <w:rPr>
                <w:sz w:val="18"/>
                <w:szCs w:val="18"/>
              </w:rPr>
            </w:pPr>
            <w:r>
              <w:rPr>
                <w:sz w:val="18"/>
                <w:szCs w:val="18"/>
              </w:rPr>
              <w:t xml:space="preserve">Managing Committee:  </w:t>
            </w:r>
            <w:hyperlink r:id="rId71" w:history="1">
              <w:r>
                <w:rPr>
                  <w:rStyle w:val="Hyperlink"/>
                  <w:sz w:val="18"/>
                  <w:szCs w:val="18"/>
                </w:rPr>
                <w:t>http://www.naesb.org/pdf4/managing112912a_10am.docx</w:t>
              </w:r>
            </w:hyperlink>
            <w:r>
              <w:rPr>
                <w:sz w:val="18"/>
                <w:szCs w:val="18"/>
              </w:rPr>
              <w:t xml:space="preserve"> &amp; </w:t>
            </w:r>
            <w:hyperlink r:id="rId72" w:history="1">
              <w:r>
                <w:rPr>
                  <w:rStyle w:val="Hyperlink"/>
                  <w:sz w:val="18"/>
                  <w:szCs w:val="18"/>
                </w:rPr>
                <w:t>http://www.naesb.org/pdf4/managing112912a_2pm.docx</w:t>
              </w:r>
            </w:hyperlink>
            <w:r>
              <w:rPr>
                <w:sz w:val="18"/>
                <w:szCs w:val="18"/>
              </w:rPr>
              <w:t xml:space="preserve"> (Managing Committee Agendas), </w:t>
            </w:r>
            <w:hyperlink r:id="rId73" w:history="1">
              <w:r>
                <w:rPr>
                  <w:rStyle w:val="Hyperlink"/>
                  <w:sz w:val="18"/>
                  <w:szCs w:val="18"/>
                  <w:highlight w:val="yellow"/>
                </w:rPr>
                <w:t>http://www.naesb.org/pdf4/managing112912_10am_notes.docx</w:t>
              </w:r>
            </w:hyperlink>
            <w:r>
              <w:rPr>
                <w:sz w:val="18"/>
                <w:szCs w:val="18"/>
                <w:highlight w:val="yellow"/>
              </w:rPr>
              <w:t xml:space="preserve"> &amp; </w:t>
            </w:r>
            <w:hyperlink r:id="rId74" w:history="1">
              <w:r>
                <w:rPr>
                  <w:rStyle w:val="Hyperlink"/>
                  <w:sz w:val="18"/>
                  <w:szCs w:val="18"/>
                  <w:highlight w:val="yellow"/>
                </w:rPr>
                <w:t>http://www.naesb.org/pdf4/managing112912_2pm_notes.docx</w:t>
              </w:r>
            </w:hyperlink>
            <w:r>
              <w:rPr>
                <w:sz w:val="18"/>
                <w:szCs w:val="18"/>
                <w:highlight w:val="yellow"/>
              </w:rPr>
              <w:t xml:space="preserve"> (Managing Committee Notes)</w:t>
            </w:r>
            <w:r>
              <w:rPr>
                <w:sz w:val="18"/>
                <w:szCs w:val="18"/>
              </w:rPr>
              <w:t xml:space="preserve">, </w:t>
            </w:r>
            <w:hyperlink r:id="rId75" w:history="1">
              <w:r>
                <w:rPr>
                  <w:rStyle w:val="Hyperlink"/>
                  <w:sz w:val="18"/>
                  <w:szCs w:val="18"/>
                  <w:highlight w:val="yellow"/>
                </w:rPr>
                <w:t>http://www.naesb.org/misc/mc_bylaws_change_section_9.7f.docx</w:t>
              </w:r>
            </w:hyperlink>
            <w:r>
              <w:rPr>
                <w:sz w:val="18"/>
                <w:szCs w:val="18"/>
                <w:highlight w:val="yellow"/>
              </w:rPr>
              <w:t xml:space="preserve"> &amp; </w:t>
            </w:r>
            <w:hyperlink r:id="rId76" w:history="1">
              <w:r>
                <w:rPr>
                  <w:rStyle w:val="Hyperlink"/>
                  <w:sz w:val="18"/>
                  <w:szCs w:val="18"/>
                  <w:highlight w:val="yellow"/>
                </w:rPr>
                <w:t>http://www.naesb.org/misc/mc_bylaws_change_section_2.3.docx</w:t>
              </w:r>
            </w:hyperlink>
            <w:r>
              <w:rPr>
                <w:sz w:val="18"/>
                <w:szCs w:val="18"/>
                <w:highlight w:val="yellow"/>
              </w:rPr>
              <w:t xml:space="preserve"> (Managing Committee Requests for a Vote to Modify the Bylaws)</w:t>
            </w:r>
          </w:p>
          <w:p>
            <w:pPr>
              <w:pStyle w:val="ListParagraph"/>
              <w:numPr>
                <w:ilvl w:val="0"/>
                <w:numId w:val="32"/>
              </w:numPr>
              <w:tabs>
                <w:tab w:val="left" w:pos="255"/>
                <w:tab w:val="left" w:pos="2520"/>
                <w:tab w:val="left" w:pos="2970"/>
              </w:tabs>
              <w:autoSpaceDE w:val="0"/>
              <w:autoSpaceDN w:val="0"/>
              <w:adjustRightInd w:val="0"/>
              <w:spacing w:before="60" w:after="60"/>
              <w:ind w:left="259" w:hanging="259"/>
              <w:contextualSpacing w:val="0"/>
              <w:rPr>
                <w:sz w:val="18"/>
                <w:szCs w:val="18"/>
              </w:rPr>
            </w:pPr>
            <w:r>
              <w:rPr>
                <w:sz w:val="18"/>
                <w:szCs w:val="18"/>
              </w:rPr>
              <w:t xml:space="preserve">Retail Structure Review:  </w:t>
            </w:r>
            <w:hyperlink r:id="rId77" w:history="1">
              <w:r>
                <w:rPr>
                  <w:rStyle w:val="Hyperlink"/>
                  <w:sz w:val="18"/>
                  <w:szCs w:val="18"/>
                </w:rPr>
                <w:t>http://www.naesb.org/pdf4/rsrc113012w1.docx</w:t>
              </w:r>
            </w:hyperlink>
            <w:r>
              <w:rPr>
                <w:sz w:val="18"/>
                <w:szCs w:val="18"/>
              </w:rPr>
              <w:t xml:space="preserve"> &amp;  </w:t>
            </w:r>
            <w:hyperlink r:id="rId78" w:history="1">
              <w:r>
                <w:rPr>
                  <w:rStyle w:val="Hyperlink"/>
                  <w:sz w:val="18"/>
                  <w:szCs w:val="18"/>
                </w:rPr>
                <w:t>http://www.naesb.org/pdf4/rsrc113012a.docx</w:t>
              </w:r>
            </w:hyperlink>
            <w:r>
              <w:rPr>
                <w:sz w:val="18"/>
                <w:szCs w:val="18"/>
              </w:rPr>
              <w:t xml:space="preserve"> (Retail Structure Review Committee)</w:t>
            </w:r>
          </w:p>
          <w:p>
            <w:pPr>
              <w:tabs>
                <w:tab w:val="left" w:pos="2520"/>
                <w:tab w:val="left" w:pos="2970"/>
              </w:tabs>
              <w:autoSpaceDE w:val="0"/>
              <w:autoSpaceDN w:val="0"/>
              <w:adjustRightInd w:val="0"/>
              <w:spacing w:before="60" w:after="60"/>
              <w:rPr>
                <w:sz w:val="18"/>
                <w:szCs w:val="18"/>
              </w:rPr>
            </w:pPr>
            <w:r>
              <w:rPr>
                <w:sz w:val="18"/>
                <w:szCs w:val="18"/>
              </w:rPr>
              <w:t xml:space="preserve">Regulatory: </w:t>
            </w:r>
          </w:p>
          <w:p>
            <w:pPr>
              <w:pStyle w:val="ListParagraph"/>
              <w:numPr>
                <w:ilvl w:val="0"/>
                <w:numId w:val="35"/>
              </w:numPr>
              <w:tabs>
                <w:tab w:val="left" w:pos="255"/>
                <w:tab w:val="left" w:pos="2520"/>
                <w:tab w:val="left" w:pos="2970"/>
              </w:tabs>
              <w:autoSpaceDE w:val="0"/>
              <w:autoSpaceDN w:val="0"/>
              <w:adjustRightInd w:val="0"/>
              <w:spacing w:before="60" w:after="60"/>
              <w:ind w:left="259" w:hanging="259"/>
              <w:contextualSpacing w:val="0"/>
              <w:rPr>
                <w:color w:val="000000"/>
                <w:sz w:val="18"/>
                <w:szCs w:val="18"/>
              </w:rPr>
            </w:pPr>
            <w:r>
              <w:rPr>
                <w:i/>
                <w:sz w:val="18"/>
                <w:szCs w:val="18"/>
              </w:rPr>
              <w:t>See agenda item 9 for GEH related items</w:t>
            </w:r>
            <w:r>
              <w:rPr>
                <w:color w:val="000000"/>
                <w:sz w:val="18"/>
                <w:szCs w:val="18"/>
              </w:rPr>
              <w:t xml:space="preserve">, </w:t>
            </w:r>
          </w:p>
          <w:p>
            <w:pPr>
              <w:pStyle w:val="ListParagraph"/>
              <w:numPr>
                <w:ilvl w:val="0"/>
                <w:numId w:val="35"/>
              </w:numPr>
              <w:tabs>
                <w:tab w:val="left" w:pos="255"/>
                <w:tab w:val="left" w:pos="2520"/>
                <w:tab w:val="left" w:pos="2970"/>
              </w:tabs>
              <w:autoSpaceDE w:val="0"/>
              <w:autoSpaceDN w:val="0"/>
              <w:adjustRightInd w:val="0"/>
              <w:spacing w:before="60" w:after="60"/>
              <w:ind w:left="259" w:hanging="259"/>
              <w:contextualSpacing w:val="0"/>
              <w:rPr>
                <w:color w:val="000000"/>
                <w:sz w:val="18"/>
                <w:szCs w:val="18"/>
              </w:rPr>
            </w:pPr>
            <w:r>
              <w:rPr>
                <w:sz w:val="18"/>
                <w:szCs w:val="18"/>
              </w:rPr>
              <w:t xml:space="preserve">Copyright:  </w:t>
            </w:r>
            <w:hyperlink r:id="rId79" w:history="1">
              <w:r>
                <w:rPr>
                  <w:rStyle w:val="Hyperlink"/>
                  <w:sz w:val="18"/>
                  <w:szCs w:val="18"/>
                </w:rPr>
                <w:t>http://www.naesb.org/pdf4/ferc112012_naesb_copyright.pdf</w:t>
              </w:r>
            </w:hyperlink>
            <w:r>
              <w:rPr>
                <w:color w:val="000000"/>
                <w:sz w:val="18"/>
                <w:szCs w:val="18"/>
              </w:rPr>
              <w:t xml:space="preserve"> (NAESB Filing with FERC regarding Copyright Policy), </w:t>
            </w:r>
          </w:p>
          <w:p>
            <w:pPr>
              <w:pStyle w:val="ListParagraph"/>
              <w:numPr>
                <w:ilvl w:val="0"/>
                <w:numId w:val="35"/>
              </w:numPr>
              <w:tabs>
                <w:tab w:val="left" w:pos="255"/>
                <w:tab w:val="left" w:pos="2520"/>
                <w:tab w:val="left" w:pos="2970"/>
              </w:tabs>
              <w:autoSpaceDE w:val="0"/>
              <w:autoSpaceDN w:val="0"/>
              <w:adjustRightInd w:val="0"/>
              <w:spacing w:before="60" w:after="60"/>
              <w:ind w:left="259" w:hanging="259"/>
              <w:contextualSpacing w:val="0"/>
              <w:rPr>
                <w:rStyle w:val="Strong"/>
                <w:b w:val="0"/>
                <w:bCs w:val="0"/>
                <w:sz w:val="18"/>
                <w:szCs w:val="18"/>
              </w:rPr>
            </w:pPr>
            <w:r>
              <w:rPr>
                <w:sz w:val="18"/>
                <w:szCs w:val="18"/>
              </w:rPr>
              <w:t xml:space="preserve">PKI:  </w:t>
            </w:r>
            <w:hyperlink r:id="rId80" w:history="1">
              <w:r>
                <w:rPr>
                  <w:rStyle w:val="Hyperlink"/>
                  <w:sz w:val="18"/>
                  <w:szCs w:val="18"/>
                  <w:highlight w:val="yellow"/>
                </w:rPr>
                <w:t>http://www.naesb.org/pdf4/ferc113012_naesb_pki.pdf</w:t>
              </w:r>
            </w:hyperlink>
            <w:r>
              <w:rPr>
                <w:color w:val="000000"/>
                <w:sz w:val="18"/>
                <w:szCs w:val="18"/>
                <w:highlight w:val="yellow"/>
              </w:rPr>
              <w:t xml:space="preserve"> </w:t>
            </w:r>
            <w:r>
              <w:rPr>
                <w:color w:val="000000"/>
                <w:sz w:val="18"/>
                <w:szCs w:val="18"/>
              </w:rPr>
              <w:t>(PKI Update Report to FERC filed on November 30)</w:t>
            </w: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p>
        </w:tc>
        <w:tc>
          <w:tcPr>
            <w:tcW w:w="8463" w:type="dxa"/>
            <w:gridSpan w:val="2"/>
          </w:tcPr>
          <w:p>
            <w:pPr>
              <w:tabs>
                <w:tab w:val="left" w:pos="2520"/>
                <w:tab w:val="left" w:pos="2970"/>
              </w:tabs>
              <w:autoSpaceDE w:val="0"/>
              <w:autoSpaceDN w:val="0"/>
              <w:adjustRightInd w:val="0"/>
              <w:spacing w:before="60" w:after="60"/>
              <w:rPr>
                <w:rStyle w:val="Strong"/>
                <w:b w:val="0"/>
                <w:bCs w:val="0"/>
                <w:sz w:val="18"/>
                <w:szCs w:val="18"/>
              </w:rPr>
            </w:pP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r>
              <w:rPr>
                <w:sz w:val="18"/>
                <w:szCs w:val="18"/>
              </w:rPr>
              <w:t>12.</w:t>
            </w:r>
          </w:p>
        </w:tc>
        <w:tc>
          <w:tcPr>
            <w:tcW w:w="8463" w:type="dxa"/>
            <w:gridSpan w:val="2"/>
          </w:tcPr>
          <w:p>
            <w:pPr>
              <w:tabs>
                <w:tab w:val="left" w:pos="2520"/>
                <w:tab w:val="left" w:pos="2970"/>
              </w:tabs>
              <w:autoSpaceDE w:val="0"/>
              <w:autoSpaceDN w:val="0"/>
              <w:adjustRightInd w:val="0"/>
              <w:spacing w:before="60" w:after="60"/>
              <w:rPr>
                <w:sz w:val="18"/>
                <w:szCs w:val="18"/>
              </w:rPr>
            </w:pPr>
            <w:r>
              <w:rPr>
                <w:sz w:val="18"/>
                <w:szCs w:val="18"/>
              </w:rPr>
              <w:t>Old and New Business</w:t>
            </w: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p>
        </w:tc>
        <w:tc>
          <w:tcPr>
            <w:tcW w:w="8463" w:type="dxa"/>
            <w:gridSpan w:val="2"/>
          </w:tcPr>
          <w:p>
            <w:pPr>
              <w:tabs>
                <w:tab w:val="left" w:pos="2520"/>
                <w:tab w:val="left" w:pos="2970"/>
              </w:tabs>
              <w:autoSpaceDE w:val="0"/>
              <w:autoSpaceDN w:val="0"/>
              <w:adjustRightInd w:val="0"/>
              <w:spacing w:before="60" w:after="60"/>
              <w:rPr>
                <w:sz w:val="18"/>
                <w:szCs w:val="18"/>
              </w:rPr>
            </w:pPr>
          </w:p>
        </w:tc>
      </w:tr>
      <w:tr>
        <w:tc>
          <w:tcPr>
            <w:tcW w:w="1008" w:type="dxa"/>
          </w:tcPr>
          <w:p>
            <w:pPr>
              <w:autoSpaceDE w:val="0"/>
              <w:autoSpaceDN w:val="0"/>
              <w:adjustRightInd w:val="0"/>
              <w:spacing w:before="60" w:after="60"/>
              <w:rPr>
                <w:sz w:val="18"/>
                <w:szCs w:val="18"/>
              </w:rPr>
            </w:pPr>
            <w:r>
              <w:rPr>
                <w:sz w:val="18"/>
                <w:szCs w:val="18"/>
              </w:rPr>
              <w:t>1:00 pm</w:t>
            </w:r>
          </w:p>
        </w:tc>
        <w:tc>
          <w:tcPr>
            <w:tcW w:w="537" w:type="dxa"/>
          </w:tcPr>
          <w:p>
            <w:pPr>
              <w:autoSpaceDE w:val="0"/>
              <w:autoSpaceDN w:val="0"/>
              <w:adjustRightInd w:val="0"/>
              <w:spacing w:before="60" w:after="60"/>
              <w:rPr>
                <w:sz w:val="18"/>
                <w:szCs w:val="18"/>
              </w:rPr>
            </w:pPr>
          </w:p>
        </w:tc>
        <w:tc>
          <w:tcPr>
            <w:tcW w:w="8463" w:type="dxa"/>
            <w:gridSpan w:val="2"/>
          </w:tcPr>
          <w:p>
            <w:pPr>
              <w:tabs>
                <w:tab w:val="left" w:pos="2520"/>
                <w:tab w:val="left" w:pos="2970"/>
              </w:tabs>
              <w:autoSpaceDE w:val="0"/>
              <w:autoSpaceDN w:val="0"/>
              <w:adjustRightInd w:val="0"/>
              <w:spacing w:before="60" w:after="60"/>
              <w:rPr>
                <w:sz w:val="18"/>
                <w:szCs w:val="18"/>
              </w:rPr>
            </w:pPr>
            <w:r>
              <w:rPr>
                <w:sz w:val="18"/>
                <w:szCs w:val="18"/>
              </w:rPr>
              <w:t>Adjourn</w:t>
            </w: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p>
        </w:tc>
        <w:tc>
          <w:tcPr>
            <w:tcW w:w="383" w:type="dxa"/>
          </w:tcPr>
          <w:p>
            <w:pPr>
              <w:tabs>
                <w:tab w:val="left" w:pos="2520"/>
                <w:tab w:val="left" w:pos="2970"/>
              </w:tabs>
              <w:autoSpaceDE w:val="0"/>
              <w:autoSpaceDN w:val="0"/>
              <w:adjustRightInd w:val="0"/>
              <w:spacing w:before="60" w:after="60"/>
              <w:rPr>
                <w:sz w:val="18"/>
                <w:szCs w:val="18"/>
              </w:rPr>
            </w:pPr>
          </w:p>
        </w:tc>
        <w:tc>
          <w:tcPr>
            <w:tcW w:w="8080" w:type="dxa"/>
          </w:tcPr>
          <w:p>
            <w:pPr>
              <w:tabs>
                <w:tab w:val="left" w:pos="2520"/>
                <w:tab w:val="left" w:pos="2970"/>
              </w:tabs>
              <w:autoSpaceDE w:val="0"/>
              <w:autoSpaceDN w:val="0"/>
              <w:adjustRightInd w:val="0"/>
              <w:spacing w:before="60" w:after="60"/>
              <w:ind w:left="252"/>
              <w:rPr>
                <w:sz w:val="18"/>
                <w:szCs w:val="18"/>
              </w:rPr>
            </w:pPr>
          </w:p>
        </w:tc>
      </w:tr>
      <w:tr>
        <w:tc>
          <w:tcPr>
            <w:tcW w:w="10008" w:type="dxa"/>
            <w:gridSpan w:val="4"/>
          </w:tcPr>
          <w:p>
            <w:pPr>
              <w:tabs>
                <w:tab w:val="num" w:pos="5040"/>
              </w:tabs>
              <w:autoSpaceDE w:val="0"/>
              <w:autoSpaceDN w:val="0"/>
              <w:adjustRightInd w:val="0"/>
              <w:spacing w:before="60" w:after="60"/>
              <w:jc w:val="center"/>
              <w:rPr>
                <w:sz w:val="18"/>
                <w:szCs w:val="18"/>
              </w:rPr>
            </w:pPr>
            <w:r>
              <w:rPr>
                <w:i/>
                <w:sz w:val="18"/>
                <w:szCs w:val="18"/>
              </w:rPr>
              <w:t xml:space="preserve">Attire – Business Casual – Buffet working lunch served at 12:30 pm </w:t>
            </w:r>
          </w:p>
        </w:tc>
      </w:tr>
    </w:tbl>
    <w:p>
      <w:pPr>
        <w:spacing w:before="60" w:after="60"/>
        <w:rPr>
          <w:bCs/>
          <w:sz w:val="18"/>
          <w:szCs w:val="18"/>
        </w:rPr>
      </w:pPr>
    </w:p>
    <w:p>
      <w:pPr>
        <w:spacing w:before="60" w:after="60"/>
        <w:rPr>
          <w:bCs/>
          <w:sz w:val="18"/>
          <w:szCs w:val="18"/>
        </w:rPr>
      </w:pPr>
      <w:r>
        <w:rPr>
          <w:bCs/>
          <w:sz w:val="18"/>
          <w:szCs w:val="18"/>
        </w:rPr>
        <w:br w:type="page"/>
      </w:r>
    </w:p>
    <w:p>
      <w:pPr>
        <w:spacing w:before="60" w:after="60"/>
        <w:rPr>
          <w:bCs/>
          <w:sz w:val="18"/>
          <w:szCs w:val="18"/>
        </w:rPr>
      </w:pPr>
    </w:p>
    <w:tbl>
      <w:tblPr>
        <w:tblW w:w="10008" w:type="dxa"/>
        <w:tblLook w:val="01E0" w:firstRow="1" w:lastRow="1" w:firstColumn="1" w:lastColumn="1" w:noHBand="0" w:noVBand="0"/>
      </w:tblPr>
      <w:tblGrid>
        <w:gridCol w:w="1008"/>
        <w:gridCol w:w="537"/>
        <w:gridCol w:w="383"/>
        <w:gridCol w:w="8080"/>
      </w:tblGrid>
      <w:tr>
        <w:trPr>
          <w:tblHeader/>
        </w:trPr>
        <w:tc>
          <w:tcPr>
            <w:tcW w:w="10008" w:type="dxa"/>
            <w:gridSpan w:val="4"/>
            <w:tcBorders>
              <w:bottom w:val="single" w:sz="4" w:space="0" w:color="auto"/>
            </w:tcBorders>
          </w:tcPr>
          <w:p>
            <w:pPr>
              <w:pStyle w:val="BodyText"/>
              <w:spacing w:before="60" w:after="60"/>
              <w:jc w:val="center"/>
              <w:rPr>
                <w:b/>
                <w:sz w:val="18"/>
                <w:szCs w:val="18"/>
              </w:rPr>
            </w:pPr>
            <w:r>
              <w:rPr>
                <w:bCs/>
                <w:sz w:val="18"/>
                <w:szCs w:val="18"/>
              </w:rPr>
              <w:br w:type="page"/>
            </w:r>
            <w:r>
              <w:rPr>
                <w:b/>
                <w:sz w:val="18"/>
                <w:szCs w:val="18"/>
              </w:rPr>
              <w:t xml:space="preserve">NAESB WHOLESALE ELECTRIC QUADRANT LEADERSHIP MEETING </w:t>
            </w:r>
          </w:p>
          <w:p>
            <w:pPr>
              <w:pStyle w:val="BodyText"/>
              <w:spacing w:before="60" w:after="60"/>
              <w:jc w:val="center"/>
              <w:rPr>
                <w:b/>
                <w:sz w:val="18"/>
                <w:szCs w:val="18"/>
              </w:rPr>
            </w:pPr>
            <w:r>
              <w:rPr>
                <w:b/>
                <w:bCs/>
                <w:sz w:val="18"/>
                <w:szCs w:val="18"/>
              </w:rPr>
              <w:t xml:space="preserve">Four Seasons Hotel, 1300 Lamar, Houston, TX  </w:t>
            </w:r>
            <w:r>
              <w:rPr>
                <w:b/>
                <w:sz w:val="18"/>
                <w:szCs w:val="18"/>
              </w:rPr>
              <w:t>– Wednesday, December 5 – 1:00 pm to 3:00 pm Central</w:t>
            </w:r>
          </w:p>
          <w:p>
            <w:pPr>
              <w:pStyle w:val="BodyText"/>
              <w:spacing w:before="60" w:after="60"/>
              <w:jc w:val="center"/>
              <w:rPr>
                <w:b/>
                <w:caps/>
                <w:sz w:val="18"/>
                <w:szCs w:val="18"/>
              </w:rPr>
            </w:pPr>
          </w:p>
          <w:p>
            <w:pPr>
              <w:autoSpaceDE w:val="0"/>
              <w:autoSpaceDN w:val="0"/>
              <w:adjustRightInd w:val="0"/>
              <w:spacing w:before="60" w:after="60"/>
              <w:jc w:val="center"/>
              <w:rPr>
                <w:sz w:val="18"/>
                <w:szCs w:val="18"/>
              </w:rPr>
            </w:pPr>
            <w:r>
              <w:rPr>
                <w:b/>
                <w:caps/>
                <w:sz w:val="18"/>
                <w:szCs w:val="18"/>
              </w:rPr>
              <w:t>DRAFT agenda</w:t>
            </w:r>
          </w:p>
        </w:tc>
      </w:tr>
      <w:tr>
        <w:trPr>
          <w:tblHeader/>
        </w:trPr>
        <w:tc>
          <w:tcPr>
            <w:tcW w:w="1008" w:type="dxa"/>
            <w:tcBorders>
              <w:top w:val="single" w:sz="4" w:space="0" w:color="auto"/>
              <w:bottom w:val="single" w:sz="4" w:space="0" w:color="auto"/>
            </w:tcBorders>
          </w:tcPr>
          <w:p>
            <w:pPr>
              <w:autoSpaceDE w:val="0"/>
              <w:autoSpaceDN w:val="0"/>
              <w:adjustRightInd w:val="0"/>
              <w:spacing w:before="60" w:after="60"/>
              <w:rPr>
                <w:sz w:val="18"/>
                <w:szCs w:val="18"/>
              </w:rPr>
            </w:pPr>
          </w:p>
        </w:tc>
        <w:tc>
          <w:tcPr>
            <w:tcW w:w="537" w:type="dxa"/>
            <w:tcBorders>
              <w:top w:val="single" w:sz="4" w:space="0" w:color="auto"/>
              <w:bottom w:val="single" w:sz="4" w:space="0" w:color="auto"/>
            </w:tcBorders>
          </w:tcPr>
          <w:p>
            <w:pPr>
              <w:autoSpaceDE w:val="0"/>
              <w:autoSpaceDN w:val="0"/>
              <w:adjustRightInd w:val="0"/>
              <w:spacing w:before="60" w:after="60"/>
              <w:rPr>
                <w:sz w:val="18"/>
                <w:szCs w:val="18"/>
              </w:rPr>
            </w:pPr>
            <w:r>
              <w:rPr>
                <w:sz w:val="18"/>
                <w:szCs w:val="18"/>
              </w:rPr>
              <w:t>#</w:t>
            </w:r>
          </w:p>
        </w:tc>
        <w:tc>
          <w:tcPr>
            <w:tcW w:w="8463" w:type="dxa"/>
            <w:gridSpan w:val="2"/>
            <w:tcBorders>
              <w:top w:val="single" w:sz="4" w:space="0" w:color="auto"/>
              <w:bottom w:val="single" w:sz="4" w:space="0" w:color="auto"/>
            </w:tcBorders>
          </w:tcPr>
          <w:p>
            <w:pPr>
              <w:autoSpaceDE w:val="0"/>
              <w:autoSpaceDN w:val="0"/>
              <w:adjustRightInd w:val="0"/>
              <w:spacing w:before="60" w:after="60"/>
              <w:rPr>
                <w:sz w:val="18"/>
                <w:szCs w:val="18"/>
              </w:rPr>
            </w:pPr>
            <w:r>
              <w:rPr>
                <w:sz w:val="18"/>
                <w:szCs w:val="18"/>
              </w:rPr>
              <w:t>Agenda Item</w:t>
            </w:r>
          </w:p>
        </w:tc>
      </w:tr>
      <w:tr>
        <w:tc>
          <w:tcPr>
            <w:tcW w:w="1008" w:type="dxa"/>
          </w:tcPr>
          <w:p>
            <w:pPr>
              <w:autoSpaceDE w:val="0"/>
              <w:autoSpaceDN w:val="0"/>
              <w:adjustRightInd w:val="0"/>
              <w:spacing w:before="60" w:after="60"/>
              <w:rPr>
                <w:sz w:val="18"/>
                <w:szCs w:val="18"/>
              </w:rPr>
            </w:pPr>
            <w:r>
              <w:rPr>
                <w:sz w:val="18"/>
                <w:szCs w:val="18"/>
              </w:rPr>
              <w:t>1:00 P</w:t>
            </w:r>
          </w:p>
        </w:tc>
        <w:tc>
          <w:tcPr>
            <w:tcW w:w="537" w:type="dxa"/>
          </w:tcPr>
          <w:p>
            <w:pPr>
              <w:autoSpaceDE w:val="0"/>
              <w:autoSpaceDN w:val="0"/>
              <w:adjustRightInd w:val="0"/>
              <w:spacing w:before="60" w:after="60"/>
              <w:rPr>
                <w:sz w:val="18"/>
                <w:szCs w:val="18"/>
              </w:rPr>
            </w:pPr>
            <w:r>
              <w:rPr>
                <w:sz w:val="18"/>
                <w:szCs w:val="18"/>
              </w:rPr>
              <w:t>1.</w:t>
            </w:r>
          </w:p>
        </w:tc>
        <w:tc>
          <w:tcPr>
            <w:tcW w:w="8463" w:type="dxa"/>
            <w:gridSpan w:val="2"/>
          </w:tcPr>
          <w:p>
            <w:pPr>
              <w:autoSpaceDE w:val="0"/>
              <w:autoSpaceDN w:val="0"/>
              <w:adjustRightInd w:val="0"/>
              <w:spacing w:before="60" w:after="60"/>
              <w:rPr>
                <w:sz w:val="18"/>
                <w:szCs w:val="18"/>
              </w:rPr>
            </w:pPr>
            <w:r>
              <w:rPr>
                <w:sz w:val="18"/>
                <w:szCs w:val="18"/>
              </w:rPr>
              <w:t>Welcome</w:t>
            </w: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p>
        </w:tc>
        <w:tc>
          <w:tcPr>
            <w:tcW w:w="383" w:type="dxa"/>
          </w:tcPr>
          <w:p>
            <w:pPr>
              <w:tabs>
                <w:tab w:val="left" w:pos="2520"/>
                <w:tab w:val="left" w:pos="2970"/>
                <w:tab w:val="num" w:pos="5040"/>
              </w:tabs>
              <w:autoSpaceDE w:val="0"/>
              <w:autoSpaceDN w:val="0"/>
              <w:adjustRightInd w:val="0"/>
              <w:spacing w:before="60" w:after="60"/>
              <w:rPr>
                <w:sz w:val="18"/>
                <w:szCs w:val="18"/>
              </w:rPr>
            </w:pPr>
            <w:r>
              <w:rPr>
                <w:sz w:val="18"/>
                <w:szCs w:val="18"/>
              </w:rPr>
              <w:t>a)</w:t>
            </w:r>
          </w:p>
        </w:tc>
        <w:tc>
          <w:tcPr>
            <w:tcW w:w="8080" w:type="dxa"/>
          </w:tcPr>
          <w:p>
            <w:pPr>
              <w:tabs>
                <w:tab w:val="left" w:pos="2520"/>
                <w:tab w:val="left" w:pos="2970"/>
                <w:tab w:val="num" w:pos="5040"/>
              </w:tabs>
              <w:autoSpaceDE w:val="0"/>
              <w:autoSpaceDN w:val="0"/>
              <w:adjustRightInd w:val="0"/>
              <w:spacing w:before="60" w:after="60"/>
              <w:rPr>
                <w:sz w:val="18"/>
                <w:szCs w:val="18"/>
              </w:rPr>
            </w:pPr>
            <w:r>
              <w:rPr>
                <w:sz w:val="18"/>
                <w:szCs w:val="18"/>
              </w:rPr>
              <w:t xml:space="preserve">Antitrust Guidelines </w:t>
            </w:r>
            <w:hyperlink r:id="rId81" w:history="1">
              <w:r>
                <w:rPr>
                  <w:rStyle w:val="Hyperlink"/>
                  <w:sz w:val="18"/>
                  <w:szCs w:val="18"/>
                </w:rPr>
                <w:t>http://www.naesb.org/misc/antitrust_guidance.doc</w:t>
              </w:r>
            </w:hyperlink>
            <w:r>
              <w:rPr>
                <w:sz w:val="18"/>
                <w:szCs w:val="18"/>
              </w:rPr>
              <w:t xml:space="preserve"> (Guidance)</w:t>
            </w: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p>
        </w:tc>
        <w:tc>
          <w:tcPr>
            <w:tcW w:w="383" w:type="dxa"/>
          </w:tcPr>
          <w:p>
            <w:pPr>
              <w:tabs>
                <w:tab w:val="left" w:pos="2520"/>
                <w:tab w:val="left" w:pos="2970"/>
              </w:tabs>
              <w:autoSpaceDE w:val="0"/>
              <w:autoSpaceDN w:val="0"/>
              <w:adjustRightInd w:val="0"/>
              <w:spacing w:before="60" w:after="60"/>
              <w:rPr>
                <w:sz w:val="18"/>
                <w:szCs w:val="18"/>
              </w:rPr>
            </w:pPr>
            <w:r>
              <w:rPr>
                <w:sz w:val="18"/>
                <w:szCs w:val="18"/>
              </w:rPr>
              <w:t>b)</w:t>
            </w:r>
          </w:p>
        </w:tc>
        <w:tc>
          <w:tcPr>
            <w:tcW w:w="8080" w:type="dxa"/>
          </w:tcPr>
          <w:p>
            <w:pPr>
              <w:tabs>
                <w:tab w:val="left" w:pos="2520"/>
                <w:tab w:val="left" w:pos="2970"/>
              </w:tabs>
              <w:autoSpaceDE w:val="0"/>
              <w:autoSpaceDN w:val="0"/>
              <w:adjustRightInd w:val="0"/>
              <w:spacing w:before="60" w:after="60"/>
              <w:rPr>
                <w:sz w:val="18"/>
                <w:szCs w:val="18"/>
              </w:rPr>
            </w:pPr>
            <w:r>
              <w:rPr>
                <w:sz w:val="18"/>
                <w:szCs w:val="18"/>
              </w:rPr>
              <w:t>Welcome to participants</w:t>
            </w: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p>
        </w:tc>
        <w:tc>
          <w:tcPr>
            <w:tcW w:w="8463" w:type="dxa"/>
            <w:gridSpan w:val="2"/>
          </w:tcPr>
          <w:p>
            <w:pPr>
              <w:tabs>
                <w:tab w:val="left" w:pos="2520"/>
                <w:tab w:val="left" w:pos="2970"/>
              </w:tabs>
              <w:autoSpaceDE w:val="0"/>
              <w:autoSpaceDN w:val="0"/>
              <w:adjustRightInd w:val="0"/>
              <w:spacing w:before="60" w:after="60"/>
              <w:rPr>
                <w:sz w:val="18"/>
                <w:szCs w:val="18"/>
              </w:rPr>
            </w:pP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r>
              <w:rPr>
                <w:sz w:val="18"/>
                <w:szCs w:val="18"/>
              </w:rPr>
              <w:t>2.</w:t>
            </w:r>
          </w:p>
        </w:tc>
        <w:tc>
          <w:tcPr>
            <w:tcW w:w="8463" w:type="dxa"/>
            <w:gridSpan w:val="2"/>
          </w:tcPr>
          <w:p>
            <w:pPr>
              <w:autoSpaceDE w:val="0"/>
              <w:autoSpaceDN w:val="0"/>
              <w:adjustRightInd w:val="0"/>
              <w:spacing w:before="60" w:after="60"/>
              <w:rPr>
                <w:b/>
                <w:sz w:val="18"/>
                <w:szCs w:val="18"/>
              </w:rPr>
            </w:pPr>
            <w:r>
              <w:rPr>
                <w:sz w:val="18"/>
                <w:szCs w:val="18"/>
              </w:rPr>
              <w:t xml:space="preserve">Agenda Adoption: </w:t>
            </w:r>
            <w:hyperlink r:id="rId82" w:history="1">
              <w:r>
                <w:rPr>
                  <w:rStyle w:val="Hyperlink"/>
                  <w:sz w:val="18"/>
                  <w:szCs w:val="18"/>
                </w:rPr>
                <w:t>http://www.naesb.org/pdf4/bd120612a.docx</w:t>
              </w:r>
            </w:hyperlink>
            <w:r>
              <w:rPr>
                <w:rStyle w:val="Hyperlink"/>
                <w:color w:val="auto"/>
                <w:sz w:val="18"/>
                <w:szCs w:val="18"/>
                <w:u w:val="none"/>
              </w:rPr>
              <w:t xml:space="preserve"> (Agenda)</w:t>
            </w: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p>
        </w:tc>
        <w:tc>
          <w:tcPr>
            <w:tcW w:w="383" w:type="dxa"/>
          </w:tcPr>
          <w:p>
            <w:pPr>
              <w:tabs>
                <w:tab w:val="left" w:pos="2520"/>
                <w:tab w:val="left" w:pos="2970"/>
              </w:tabs>
              <w:autoSpaceDE w:val="0"/>
              <w:autoSpaceDN w:val="0"/>
              <w:adjustRightInd w:val="0"/>
              <w:spacing w:before="60" w:after="60"/>
              <w:rPr>
                <w:sz w:val="18"/>
                <w:szCs w:val="18"/>
              </w:rPr>
            </w:pPr>
          </w:p>
        </w:tc>
        <w:tc>
          <w:tcPr>
            <w:tcW w:w="8080" w:type="dxa"/>
          </w:tcPr>
          <w:p>
            <w:pPr>
              <w:tabs>
                <w:tab w:val="left" w:pos="2520"/>
                <w:tab w:val="left" w:pos="2970"/>
              </w:tabs>
              <w:autoSpaceDE w:val="0"/>
              <w:autoSpaceDN w:val="0"/>
              <w:adjustRightInd w:val="0"/>
              <w:spacing w:before="60" w:after="60"/>
              <w:ind w:left="252"/>
              <w:rPr>
                <w:sz w:val="18"/>
                <w:szCs w:val="18"/>
              </w:rPr>
            </w:pP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r>
              <w:rPr>
                <w:sz w:val="18"/>
                <w:szCs w:val="18"/>
              </w:rPr>
              <w:t>3.</w:t>
            </w:r>
          </w:p>
        </w:tc>
        <w:tc>
          <w:tcPr>
            <w:tcW w:w="8463" w:type="dxa"/>
            <w:gridSpan w:val="2"/>
          </w:tcPr>
          <w:p>
            <w:pPr>
              <w:tabs>
                <w:tab w:val="left" w:pos="2520"/>
                <w:tab w:val="left" w:pos="2970"/>
              </w:tabs>
              <w:autoSpaceDE w:val="0"/>
              <w:autoSpaceDN w:val="0"/>
              <w:adjustRightInd w:val="0"/>
              <w:spacing w:before="60" w:after="60"/>
              <w:rPr>
                <w:sz w:val="18"/>
                <w:szCs w:val="18"/>
              </w:rPr>
            </w:pPr>
            <w:r>
              <w:rPr>
                <w:rStyle w:val="Strong"/>
                <w:b w:val="0"/>
                <w:sz w:val="18"/>
                <w:szCs w:val="18"/>
              </w:rPr>
              <w:t xml:space="preserve">Review of Membership for WEQ: </w:t>
            </w:r>
            <w:hyperlink r:id="rId83" w:history="1">
              <w:r>
                <w:rPr>
                  <w:rStyle w:val="Hyperlink"/>
                  <w:sz w:val="18"/>
                  <w:szCs w:val="18"/>
                </w:rPr>
                <w:t>http://www.naesb.org/misc/membership_slide_103112.ppt</w:t>
              </w:r>
            </w:hyperlink>
            <w:r>
              <w:rPr>
                <w:color w:val="1F497D"/>
                <w:sz w:val="18"/>
                <w:szCs w:val="18"/>
              </w:rPr>
              <w:t xml:space="preserve"> </w:t>
            </w:r>
            <w:r>
              <w:rPr>
                <w:sz w:val="18"/>
                <w:szCs w:val="18"/>
              </w:rPr>
              <w:t xml:space="preserve">(Profile), </w:t>
            </w:r>
            <w:hyperlink r:id="rId84" w:history="1">
              <w:r>
                <w:rPr>
                  <w:rStyle w:val="Hyperlink"/>
                  <w:sz w:val="18"/>
                  <w:szCs w:val="18"/>
                </w:rPr>
                <w:t>http://www.naesb.org/misc/membership_report_103112.doc</w:t>
              </w:r>
            </w:hyperlink>
            <w:r>
              <w:rPr>
                <w:sz w:val="18"/>
                <w:szCs w:val="18"/>
              </w:rPr>
              <w:t xml:space="preserve"> (Report), </w:t>
            </w:r>
            <w:hyperlink r:id="rId85" w:history="1">
              <w:r>
                <w:rPr>
                  <w:rStyle w:val="Hyperlink"/>
                  <w:sz w:val="18"/>
                  <w:szCs w:val="18"/>
                </w:rPr>
                <w:t>http://www.naesb.org/pdf4/bod_terms.pdf</w:t>
              </w:r>
            </w:hyperlink>
            <w:r>
              <w:rPr>
                <w:sz w:val="18"/>
                <w:szCs w:val="18"/>
              </w:rPr>
              <w:t xml:space="preserve"> &amp; </w:t>
            </w:r>
            <w:hyperlink r:id="rId86" w:history="1">
              <w:r>
                <w:rPr>
                  <w:rStyle w:val="Hyperlink"/>
                  <w:sz w:val="18"/>
                  <w:szCs w:val="18"/>
                </w:rPr>
                <w:t>http://www.naesb.org/pdf4/ec_terms.pdf</w:t>
              </w:r>
            </w:hyperlink>
            <w:r>
              <w:rPr>
                <w:sz w:val="18"/>
                <w:szCs w:val="18"/>
              </w:rPr>
              <w:t xml:space="preserve"> &amp; </w:t>
            </w:r>
            <w:hyperlink r:id="rId87" w:history="1">
              <w:r>
                <w:rPr>
                  <w:rStyle w:val="Hyperlink"/>
                  <w:sz w:val="18"/>
                  <w:szCs w:val="18"/>
                </w:rPr>
                <w:t>http://www.naesb.org/pdf4/alt_ec_members.pdf</w:t>
              </w:r>
            </w:hyperlink>
            <w:r>
              <w:rPr>
                <w:sz w:val="18"/>
                <w:szCs w:val="18"/>
              </w:rPr>
              <w:t xml:space="preserve"> (Board and EC and Alternate Rosters)</w:t>
            </w: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p>
        </w:tc>
        <w:tc>
          <w:tcPr>
            <w:tcW w:w="8463" w:type="dxa"/>
            <w:gridSpan w:val="2"/>
          </w:tcPr>
          <w:p>
            <w:pPr>
              <w:tabs>
                <w:tab w:val="left" w:pos="2520"/>
                <w:tab w:val="left" w:pos="2970"/>
              </w:tabs>
              <w:autoSpaceDE w:val="0"/>
              <w:autoSpaceDN w:val="0"/>
              <w:adjustRightInd w:val="0"/>
              <w:spacing w:before="60" w:after="60"/>
              <w:rPr>
                <w:sz w:val="18"/>
                <w:szCs w:val="18"/>
              </w:rPr>
            </w:pP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r>
              <w:rPr>
                <w:sz w:val="18"/>
                <w:szCs w:val="18"/>
              </w:rPr>
              <w:t>4.</w:t>
            </w:r>
          </w:p>
        </w:tc>
        <w:tc>
          <w:tcPr>
            <w:tcW w:w="8463" w:type="dxa"/>
            <w:gridSpan w:val="2"/>
          </w:tcPr>
          <w:p>
            <w:pPr>
              <w:spacing w:before="60" w:after="60"/>
              <w:rPr>
                <w:b/>
                <w:sz w:val="18"/>
                <w:szCs w:val="18"/>
              </w:rPr>
            </w:pPr>
            <w:r>
              <w:rPr>
                <w:sz w:val="18"/>
                <w:szCs w:val="18"/>
              </w:rPr>
              <w:t xml:space="preserve">Update on Publication Activities and FERC Filings  </w:t>
            </w:r>
            <w:hyperlink r:id="rId88" w:history="1">
              <w:r>
                <w:rPr>
                  <w:rStyle w:val="Hyperlink"/>
                  <w:sz w:val="18"/>
                  <w:szCs w:val="18"/>
                </w:rPr>
                <w:t>http://www.naesb.org/misc/weq_publication_schedule_ver3_1.doc</w:t>
              </w:r>
            </w:hyperlink>
            <w:r>
              <w:rPr>
                <w:color w:val="000000"/>
                <w:sz w:val="18"/>
                <w:szCs w:val="18"/>
              </w:rPr>
              <w:t xml:space="preserve"> (Version 3.1)</w:t>
            </w: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p>
        </w:tc>
        <w:tc>
          <w:tcPr>
            <w:tcW w:w="8463" w:type="dxa"/>
            <w:gridSpan w:val="2"/>
          </w:tcPr>
          <w:p>
            <w:pPr>
              <w:tabs>
                <w:tab w:val="left" w:pos="2520"/>
                <w:tab w:val="left" w:pos="2970"/>
              </w:tabs>
              <w:autoSpaceDE w:val="0"/>
              <w:autoSpaceDN w:val="0"/>
              <w:adjustRightInd w:val="0"/>
              <w:spacing w:before="60" w:after="60"/>
              <w:rPr>
                <w:sz w:val="18"/>
                <w:szCs w:val="18"/>
              </w:rPr>
            </w:pP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r>
              <w:rPr>
                <w:sz w:val="18"/>
                <w:szCs w:val="18"/>
              </w:rPr>
              <w:t>5.</w:t>
            </w:r>
          </w:p>
        </w:tc>
        <w:tc>
          <w:tcPr>
            <w:tcW w:w="8463" w:type="dxa"/>
            <w:gridSpan w:val="2"/>
          </w:tcPr>
          <w:p>
            <w:pPr>
              <w:tabs>
                <w:tab w:val="left" w:pos="2520"/>
                <w:tab w:val="left" w:pos="2970"/>
              </w:tabs>
              <w:autoSpaceDE w:val="0"/>
              <w:autoSpaceDN w:val="0"/>
              <w:adjustRightInd w:val="0"/>
              <w:spacing w:before="60" w:after="60"/>
              <w:rPr>
                <w:sz w:val="18"/>
                <w:szCs w:val="18"/>
              </w:rPr>
            </w:pPr>
            <w:r>
              <w:rPr>
                <w:sz w:val="18"/>
                <w:szCs w:val="18"/>
              </w:rPr>
              <w:t xml:space="preserve">Review of the 2012 Annual Plan and updates on OASIS, BPS and JESS Subcommittees efforts: </w:t>
            </w:r>
            <w:hyperlink r:id="rId89" w:history="1">
              <w:r>
                <w:rPr>
                  <w:rStyle w:val="Hyperlink"/>
                  <w:sz w:val="18"/>
                  <w:szCs w:val="18"/>
                </w:rPr>
                <w:t>http://www.naesb.org/misc/weq_2012_annual_plan_112812.docx</w:t>
              </w:r>
            </w:hyperlink>
            <w:r>
              <w:rPr>
                <w:sz w:val="18"/>
                <w:szCs w:val="18"/>
              </w:rPr>
              <w:t xml:space="preserve"> (redlined plan approved by the WEQ EC at its October meeting with changes offered by leadership)</w:t>
            </w: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p>
        </w:tc>
        <w:tc>
          <w:tcPr>
            <w:tcW w:w="8463" w:type="dxa"/>
            <w:gridSpan w:val="2"/>
          </w:tcPr>
          <w:p>
            <w:pPr>
              <w:tabs>
                <w:tab w:val="left" w:pos="2520"/>
                <w:tab w:val="left" w:pos="2970"/>
              </w:tabs>
              <w:autoSpaceDE w:val="0"/>
              <w:autoSpaceDN w:val="0"/>
              <w:adjustRightInd w:val="0"/>
              <w:spacing w:before="60" w:after="60"/>
              <w:rPr>
                <w:sz w:val="18"/>
                <w:szCs w:val="18"/>
              </w:rPr>
            </w:pP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r>
              <w:rPr>
                <w:sz w:val="18"/>
                <w:szCs w:val="18"/>
              </w:rPr>
              <w:t>6</w:t>
            </w:r>
          </w:p>
        </w:tc>
        <w:tc>
          <w:tcPr>
            <w:tcW w:w="8463" w:type="dxa"/>
            <w:gridSpan w:val="2"/>
          </w:tcPr>
          <w:p>
            <w:pPr>
              <w:tabs>
                <w:tab w:val="left" w:pos="2520"/>
                <w:tab w:val="left" w:pos="2970"/>
              </w:tabs>
              <w:autoSpaceDE w:val="0"/>
              <w:autoSpaceDN w:val="0"/>
              <w:adjustRightInd w:val="0"/>
              <w:spacing w:before="60" w:after="60"/>
              <w:rPr>
                <w:sz w:val="18"/>
                <w:szCs w:val="18"/>
              </w:rPr>
            </w:pPr>
            <w:r>
              <w:rPr>
                <w:sz w:val="18"/>
                <w:szCs w:val="18"/>
              </w:rPr>
              <w:t xml:space="preserve">Review of the Proposed 2013 Annual Plan: </w:t>
            </w:r>
            <w:hyperlink r:id="rId90" w:history="1">
              <w:r>
                <w:rPr>
                  <w:rStyle w:val="Hyperlink"/>
                  <w:sz w:val="18"/>
                  <w:szCs w:val="18"/>
                </w:rPr>
                <w:t>http://www.naesb.org/pdf4/weq_aplan101612a1.docx</w:t>
              </w:r>
            </w:hyperlink>
            <w:r>
              <w:rPr>
                <w:sz w:val="18"/>
                <w:szCs w:val="18"/>
              </w:rPr>
              <w:t xml:space="preserve"> (redlined 2013 plan), </w:t>
            </w:r>
            <w:hyperlink r:id="rId91" w:history="1">
              <w:r>
                <w:rPr>
                  <w:rStyle w:val="Hyperlink"/>
                  <w:sz w:val="18"/>
                  <w:szCs w:val="18"/>
                </w:rPr>
                <w:t>http://www.naesb.org/misc/weq_2013_annual_plan_102312.docx</w:t>
              </w:r>
            </w:hyperlink>
            <w:r>
              <w:rPr>
                <w:sz w:val="18"/>
                <w:szCs w:val="18"/>
              </w:rPr>
              <w:t xml:space="preserve"> (2013 plan)</w:t>
            </w: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p>
        </w:tc>
        <w:tc>
          <w:tcPr>
            <w:tcW w:w="8463" w:type="dxa"/>
            <w:gridSpan w:val="2"/>
          </w:tcPr>
          <w:p>
            <w:pPr>
              <w:tabs>
                <w:tab w:val="left" w:pos="2520"/>
                <w:tab w:val="left" w:pos="2970"/>
              </w:tabs>
              <w:autoSpaceDE w:val="0"/>
              <w:autoSpaceDN w:val="0"/>
              <w:adjustRightInd w:val="0"/>
              <w:spacing w:before="60" w:after="60"/>
              <w:rPr>
                <w:sz w:val="18"/>
                <w:szCs w:val="18"/>
              </w:rPr>
            </w:pP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r>
              <w:rPr>
                <w:sz w:val="18"/>
                <w:szCs w:val="18"/>
              </w:rPr>
              <w:t>7.</w:t>
            </w:r>
          </w:p>
        </w:tc>
        <w:tc>
          <w:tcPr>
            <w:tcW w:w="8463" w:type="dxa"/>
            <w:gridSpan w:val="2"/>
          </w:tcPr>
          <w:p>
            <w:pPr>
              <w:tabs>
                <w:tab w:val="left" w:pos="2520"/>
                <w:tab w:val="left" w:pos="2970"/>
              </w:tabs>
              <w:autoSpaceDE w:val="0"/>
              <w:autoSpaceDN w:val="0"/>
              <w:adjustRightInd w:val="0"/>
              <w:spacing w:before="60" w:after="60"/>
              <w:rPr>
                <w:rStyle w:val="Strong"/>
                <w:b w:val="0"/>
                <w:sz w:val="18"/>
                <w:szCs w:val="18"/>
              </w:rPr>
            </w:pPr>
            <w:r>
              <w:rPr>
                <w:rStyle w:val="Strong"/>
                <w:b w:val="0"/>
                <w:sz w:val="18"/>
                <w:szCs w:val="18"/>
              </w:rPr>
              <w:t xml:space="preserve">Status of the transfer of the TSIN Registry to NAESB: </w:t>
            </w:r>
            <w:hyperlink r:id="rId92" w:history="1">
              <w:r>
                <w:rPr>
                  <w:rStyle w:val="Hyperlink"/>
                  <w:sz w:val="18"/>
                  <w:szCs w:val="18"/>
                </w:rPr>
                <w:t>http://www.naesb.org/misc/eir_update_112612.docx</w:t>
              </w:r>
            </w:hyperlink>
            <w:r>
              <w:rPr>
                <w:color w:val="1F497D"/>
                <w:sz w:val="18"/>
                <w:szCs w:val="18"/>
              </w:rPr>
              <w:t xml:space="preserve"> </w:t>
            </w:r>
            <w:r>
              <w:rPr>
                <w:sz w:val="18"/>
                <w:szCs w:val="18"/>
              </w:rPr>
              <w:t>(Status Report)</w:t>
            </w: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highlight w:val="yellow"/>
              </w:rPr>
            </w:pPr>
          </w:p>
        </w:tc>
        <w:tc>
          <w:tcPr>
            <w:tcW w:w="8463" w:type="dxa"/>
            <w:gridSpan w:val="2"/>
          </w:tcPr>
          <w:p>
            <w:pPr>
              <w:tabs>
                <w:tab w:val="left" w:pos="2520"/>
                <w:tab w:val="left" w:pos="2970"/>
              </w:tabs>
              <w:autoSpaceDE w:val="0"/>
              <w:autoSpaceDN w:val="0"/>
              <w:adjustRightInd w:val="0"/>
              <w:spacing w:before="60" w:after="60"/>
              <w:rPr>
                <w:rStyle w:val="Strong"/>
                <w:b w:val="0"/>
                <w:bCs w:val="0"/>
                <w:sz w:val="18"/>
                <w:szCs w:val="18"/>
                <w:highlight w:val="yellow"/>
              </w:rPr>
            </w:pP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r>
              <w:rPr>
                <w:sz w:val="18"/>
                <w:szCs w:val="18"/>
              </w:rPr>
              <w:t>8.</w:t>
            </w:r>
          </w:p>
        </w:tc>
        <w:tc>
          <w:tcPr>
            <w:tcW w:w="8463" w:type="dxa"/>
            <w:gridSpan w:val="2"/>
          </w:tcPr>
          <w:p>
            <w:pPr>
              <w:spacing w:before="60" w:after="60"/>
              <w:rPr>
                <w:rStyle w:val="Strong"/>
                <w:b w:val="0"/>
                <w:bCs w:val="0"/>
                <w:i/>
                <w:sz w:val="18"/>
                <w:szCs w:val="18"/>
              </w:rPr>
            </w:pPr>
            <w:r>
              <w:rPr>
                <w:rStyle w:val="Strong"/>
                <w:b w:val="0"/>
                <w:bCs w:val="0"/>
                <w:sz w:val="18"/>
                <w:szCs w:val="18"/>
              </w:rPr>
              <w:t xml:space="preserve">Discussion on PKI and Certification: </w:t>
            </w:r>
            <w:hyperlink r:id="rId93" w:history="1">
              <w:r>
                <w:rPr>
                  <w:rStyle w:val="Hyperlink"/>
                  <w:sz w:val="18"/>
                  <w:szCs w:val="18"/>
                </w:rPr>
                <w:t>http://www.naesb.org/misc/pki_update_112612.docx</w:t>
              </w:r>
            </w:hyperlink>
            <w:r>
              <w:rPr>
                <w:color w:val="1F497D"/>
                <w:sz w:val="18"/>
                <w:szCs w:val="18"/>
              </w:rPr>
              <w:t xml:space="preserve"> (PKI Update</w:t>
            </w:r>
            <w:r>
              <w:rPr>
                <w:sz w:val="18"/>
                <w:szCs w:val="18"/>
              </w:rPr>
              <w:t xml:space="preserve">), </w:t>
            </w:r>
            <w:r>
              <w:rPr>
                <w:i/>
                <w:sz w:val="18"/>
                <w:szCs w:val="18"/>
              </w:rPr>
              <w:t>See agenda item 11 for PKI Report filed with the FERC on November 30.</w:t>
            </w: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highlight w:val="yellow"/>
              </w:rPr>
            </w:pPr>
          </w:p>
        </w:tc>
        <w:tc>
          <w:tcPr>
            <w:tcW w:w="8463" w:type="dxa"/>
            <w:gridSpan w:val="2"/>
          </w:tcPr>
          <w:p>
            <w:pPr>
              <w:tabs>
                <w:tab w:val="left" w:pos="2520"/>
                <w:tab w:val="left" w:pos="2970"/>
              </w:tabs>
              <w:autoSpaceDE w:val="0"/>
              <w:autoSpaceDN w:val="0"/>
              <w:adjustRightInd w:val="0"/>
              <w:spacing w:before="60" w:after="60"/>
              <w:rPr>
                <w:rStyle w:val="Strong"/>
                <w:b w:val="0"/>
                <w:bCs w:val="0"/>
                <w:sz w:val="18"/>
                <w:szCs w:val="18"/>
                <w:highlight w:val="yellow"/>
              </w:rPr>
            </w:pP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highlight w:val="yellow"/>
              </w:rPr>
            </w:pPr>
            <w:r>
              <w:rPr>
                <w:sz w:val="18"/>
                <w:szCs w:val="18"/>
              </w:rPr>
              <w:t>9.</w:t>
            </w:r>
          </w:p>
        </w:tc>
        <w:tc>
          <w:tcPr>
            <w:tcW w:w="8463" w:type="dxa"/>
            <w:gridSpan w:val="2"/>
          </w:tcPr>
          <w:p>
            <w:pPr>
              <w:tabs>
                <w:tab w:val="left" w:pos="2520"/>
                <w:tab w:val="left" w:pos="2970"/>
              </w:tabs>
              <w:autoSpaceDE w:val="0"/>
              <w:autoSpaceDN w:val="0"/>
              <w:adjustRightInd w:val="0"/>
              <w:spacing w:before="60" w:after="60"/>
              <w:rPr>
                <w:sz w:val="18"/>
                <w:szCs w:val="18"/>
                <w:highlight w:val="yellow"/>
              </w:rPr>
            </w:pPr>
            <w:proofErr w:type="spellStart"/>
            <w:r>
              <w:rPr>
                <w:sz w:val="18"/>
                <w:szCs w:val="18"/>
              </w:rPr>
              <w:t>Cybersecurity</w:t>
            </w:r>
            <w:proofErr w:type="spellEnd"/>
            <w:r>
              <w:rPr>
                <w:sz w:val="18"/>
                <w:szCs w:val="18"/>
              </w:rPr>
              <w:t xml:space="preserve"> Fact Sheet Development: </w:t>
            </w:r>
            <w:hyperlink r:id="rId94" w:history="1">
              <w:r>
                <w:rPr>
                  <w:rStyle w:val="Hyperlink"/>
                  <w:sz w:val="18"/>
                  <w:szCs w:val="18"/>
                </w:rPr>
                <w:t>http://www.naesb.org/misc/cyber_security_update_112612.docx</w:t>
              </w:r>
            </w:hyperlink>
            <w:r>
              <w:rPr>
                <w:color w:val="1F497D"/>
                <w:sz w:val="18"/>
                <w:szCs w:val="18"/>
              </w:rPr>
              <w:t xml:space="preserve"> </w:t>
            </w:r>
            <w:r>
              <w:rPr>
                <w:sz w:val="18"/>
                <w:szCs w:val="18"/>
              </w:rPr>
              <w:t>(</w:t>
            </w:r>
            <w:proofErr w:type="spellStart"/>
            <w:r>
              <w:rPr>
                <w:sz w:val="18"/>
                <w:szCs w:val="18"/>
              </w:rPr>
              <w:t>Cybersecurity</w:t>
            </w:r>
            <w:proofErr w:type="spellEnd"/>
            <w:r>
              <w:rPr>
                <w:sz w:val="18"/>
                <w:szCs w:val="18"/>
              </w:rPr>
              <w:t xml:space="preserve"> Fact Sheet)</w:t>
            </w: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p>
        </w:tc>
        <w:tc>
          <w:tcPr>
            <w:tcW w:w="8463" w:type="dxa"/>
            <w:gridSpan w:val="2"/>
          </w:tcPr>
          <w:p>
            <w:pPr>
              <w:tabs>
                <w:tab w:val="left" w:pos="2520"/>
                <w:tab w:val="left" w:pos="2970"/>
              </w:tabs>
              <w:autoSpaceDE w:val="0"/>
              <w:autoSpaceDN w:val="0"/>
              <w:adjustRightInd w:val="0"/>
              <w:spacing w:before="60" w:after="60"/>
              <w:ind w:left="52"/>
              <w:rPr>
                <w:sz w:val="18"/>
                <w:szCs w:val="18"/>
              </w:rPr>
            </w:pP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r>
              <w:rPr>
                <w:sz w:val="18"/>
                <w:szCs w:val="18"/>
              </w:rPr>
              <w:t>10.</w:t>
            </w:r>
          </w:p>
        </w:tc>
        <w:tc>
          <w:tcPr>
            <w:tcW w:w="8463" w:type="dxa"/>
            <w:gridSpan w:val="2"/>
          </w:tcPr>
          <w:p>
            <w:pPr>
              <w:tabs>
                <w:tab w:val="left" w:pos="2520"/>
                <w:tab w:val="left" w:pos="2970"/>
              </w:tabs>
              <w:autoSpaceDE w:val="0"/>
              <w:autoSpaceDN w:val="0"/>
              <w:adjustRightInd w:val="0"/>
              <w:spacing w:before="60" w:after="60"/>
              <w:rPr>
                <w:rStyle w:val="Strong"/>
                <w:b w:val="0"/>
                <w:sz w:val="18"/>
                <w:szCs w:val="18"/>
              </w:rPr>
            </w:pPr>
            <w:r>
              <w:rPr>
                <w:sz w:val="18"/>
                <w:szCs w:val="18"/>
              </w:rPr>
              <w:t xml:space="preserve">Discussion on Gas-Electric Harmonization Recent Regulatory Activities:  </w:t>
            </w:r>
            <w:hyperlink r:id="rId95" w:history="1">
              <w:r>
                <w:rPr>
                  <w:rStyle w:val="Hyperlink"/>
                  <w:sz w:val="18"/>
                  <w:szCs w:val="18"/>
                </w:rPr>
                <w:t>http://www.naruc.org/Resolutions/Resolution%20on%20NAESB%20Gas-Electric%20Harmonization%20Committee%20Report.pdf</w:t>
              </w:r>
            </w:hyperlink>
            <w:r>
              <w:rPr>
                <w:sz w:val="18"/>
                <w:szCs w:val="18"/>
              </w:rPr>
              <w:t xml:space="preserve"> </w:t>
            </w:r>
            <w:hyperlink r:id="rId96" w:tgtFrame="new" w:history="1">
              <w:r>
                <w:rPr>
                  <w:rStyle w:val="Hyperlink"/>
                  <w:color w:val="000000"/>
                  <w:sz w:val="18"/>
                  <w:szCs w:val="18"/>
                  <w:u w:val="none"/>
                </w:rPr>
                <w:t>(NARUC</w:t>
              </w:r>
            </w:hyperlink>
            <w:r>
              <w:rPr>
                <w:color w:val="000000"/>
                <w:sz w:val="18"/>
                <w:szCs w:val="18"/>
              </w:rPr>
              <w:t xml:space="preserve"> GEH Resolution), </w:t>
            </w:r>
            <w:hyperlink r:id="rId97" w:history="1">
              <w:r>
                <w:rPr>
                  <w:rStyle w:val="Hyperlink"/>
                  <w:sz w:val="18"/>
                  <w:szCs w:val="18"/>
                </w:rPr>
                <w:t>http://www.ferc.gov/legal/staff-reports/11-15-12-coordination.pdf</w:t>
              </w:r>
            </w:hyperlink>
            <w:r>
              <w:rPr>
                <w:color w:val="000000"/>
                <w:sz w:val="18"/>
                <w:szCs w:val="18"/>
              </w:rPr>
              <w:t xml:space="preserve">  &amp; </w:t>
            </w:r>
            <w:hyperlink r:id="rId98" w:history="1">
              <w:r>
                <w:rPr>
                  <w:rStyle w:val="Hyperlink"/>
                  <w:sz w:val="18"/>
                  <w:szCs w:val="18"/>
                </w:rPr>
                <w:t>http://www.ferc.gov/whats-new/comm-meet/2012/111512/M-1.pdf</w:t>
              </w:r>
            </w:hyperlink>
            <w:r>
              <w:rPr>
                <w:color w:val="000000"/>
                <w:sz w:val="18"/>
                <w:szCs w:val="18"/>
              </w:rPr>
              <w:t xml:space="preserve"> (FERC GEH Report and Decision)</w:t>
            </w: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p>
        </w:tc>
        <w:tc>
          <w:tcPr>
            <w:tcW w:w="8463" w:type="dxa"/>
            <w:gridSpan w:val="2"/>
          </w:tcPr>
          <w:p>
            <w:pPr>
              <w:tabs>
                <w:tab w:val="left" w:pos="2520"/>
                <w:tab w:val="left" w:pos="2970"/>
              </w:tabs>
              <w:autoSpaceDE w:val="0"/>
              <w:autoSpaceDN w:val="0"/>
              <w:adjustRightInd w:val="0"/>
              <w:spacing w:before="60" w:after="60"/>
              <w:rPr>
                <w:rStyle w:val="Strong"/>
                <w:b w:val="0"/>
                <w:sz w:val="18"/>
                <w:szCs w:val="18"/>
              </w:rPr>
            </w:pPr>
          </w:p>
        </w:tc>
      </w:tr>
      <w:tr>
        <w:tc>
          <w:tcPr>
            <w:tcW w:w="1008" w:type="dxa"/>
          </w:tcPr>
          <w:p>
            <w:pPr>
              <w:keepNext/>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r>
              <w:rPr>
                <w:sz w:val="18"/>
                <w:szCs w:val="18"/>
              </w:rPr>
              <w:t>11.</w:t>
            </w:r>
          </w:p>
        </w:tc>
        <w:tc>
          <w:tcPr>
            <w:tcW w:w="8463" w:type="dxa"/>
            <w:gridSpan w:val="2"/>
          </w:tcPr>
          <w:p>
            <w:pPr>
              <w:tabs>
                <w:tab w:val="left" w:pos="2520"/>
                <w:tab w:val="left" w:pos="2970"/>
              </w:tabs>
              <w:autoSpaceDE w:val="0"/>
              <w:autoSpaceDN w:val="0"/>
              <w:adjustRightInd w:val="0"/>
              <w:spacing w:before="60" w:after="60"/>
              <w:rPr>
                <w:sz w:val="18"/>
                <w:szCs w:val="18"/>
              </w:rPr>
            </w:pPr>
            <w:r>
              <w:rPr>
                <w:rStyle w:val="Strong"/>
                <w:b w:val="0"/>
                <w:sz w:val="18"/>
                <w:szCs w:val="18"/>
              </w:rPr>
              <w:t xml:space="preserve">Review of Other Board or Leadership Issues including Board Committee Reports, FERC and Other Regulatory Filings: </w:t>
            </w:r>
            <w:r>
              <w:rPr>
                <w:sz w:val="18"/>
                <w:szCs w:val="18"/>
              </w:rPr>
              <w:t xml:space="preserve">Liaisons with external groups:  U.S. DoE, FERC, NARUC, NERC, NPC, NSTC, Energy Council, Other Groups: </w:t>
            </w:r>
            <w:r>
              <w:rPr>
                <w:sz w:val="18"/>
                <w:szCs w:val="18"/>
              </w:rPr>
              <w:br/>
              <w:t xml:space="preserve">Board Committee Updates: </w:t>
            </w:r>
          </w:p>
          <w:p>
            <w:pPr>
              <w:pStyle w:val="ListParagraph"/>
              <w:numPr>
                <w:ilvl w:val="0"/>
                <w:numId w:val="32"/>
              </w:numPr>
              <w:tabs>
                <w:tab w:val="left" w:pos="255"/>
                <w:tab w:val="left" w:pos="2520"/>
                <w:tab w:val="left" w:pos="2970"/>
              </w:tabs>
              <w:autoSpaceDE w:val="0"/>
              <w:autoSpaceDN w:val="0"/>
              <w:adjustRightInd w:val="0"/>
              <w:spacing w:before="60" w:after="60"/>
              <w:ind w:left="259" w:hanging="259"/>
              <w:contextualSpacing w:val="0"/>
              <w:rPr>
                <w:sz w:val="18"/>
                <w:szCs w:val="18"/>
              </w:rPr>
            </w:pPr>
            <w:r>
              <w:rPr>
                <w:sz w:val="18"/>
                <w:szCs w:val="18"/>
              </w:rPr>
              <w:t xml:space="preserve">Revenue:  </w:t>
            </w:r>
            <w:hyperlink r:id="rId99" w:history="1">
              <w:r>
                <w:rPr>
                  <w:rStyle w:val="Hyperlink"/>
                  <w:sz w:val="18"/>
                  <w:szCs w:val="18"/>
                </w:rPr>
                <w:t>http://www.naesb.org/pdf4/bd_revenue101912notes.docx</w:t>
              </w:r>
            </w:hyperlink>
            <w:r>
              <w:rPr>
                <w:sz w:val="18"/>
                <w:szCs w:val="18"/>
              </w:rPr>
              <w:t xml:space="preserve"> (Revenue Committee)</w:t>
            </w:r>
          </w:p>
          <w:p>
            <w:pPr>
              <w:pStyle w:val="ListParagraph"/>
              <w:numPr>
                <w:ilvl w:val="0"/>
                <w:numId w:val="32"/>
              </w:numPr>
              <w:spacing w:before="60" w:after="60"/>
              <w:ind w:left="259" w:hanging="259"/>
              <w:contextualSpacing w:val="0"/>
              <w:rPr>
                <w:sz w:val="18"/>
                <w:szCs w:val="18"/>
              </w:rPr>
            </w:pPr>
            <w:r>
              <w:rPr>
                <w:sz w:val="18"/>
                <w:szCs w:val="18"/>
              </w:rPr>
              <w:t xml:space="preserve">Managing Committee:  </w:t>
            </w:r>
            <w:hyperlink r:id="rId100" w:history="1">
              <w:r>
                <w:rPr>
                  <w:rStyle w:val="Hyperlink"/>
                  <w:sz w:val="18"/>
                  <w:szCs w:val="18"/>
                </w:rPr>
                <w:t>http://www.naesb.org/pdf4/managing112912a_10am.docx</w:t>
              </w:r>
            </w:hyperlink>
            <w:r>
              <w:rPr>
                <w:sz w:val="18"/>
                <w:szCs w:val="18"/>
              </w:rPr>
              <w:t xml:space="preserve"> &amp; </w:t>
            </w:r>
            <w:hyperlink r:id="rId101" w:history="1">
              <w:r>
                <w:rPr>
                  <w:rStyle w:val="Hyperlink"/>
                  <w:sz w:val="18"/>
                  <w:szCs w:val="18"/>
                </w:rPr>
                <w:t>http://www.naesb.org/pdf4/managing112912a_2pm.docx</w:t>
              </w:r>
            </w:hyperlink>
            <w:r>
              <w:rPr>
                <w:sz w:val="18"/>
                <w:szCs w:val="18"/>
              </w:rPr>
              <w:t xml:space="preserve"> (Managing Committee Agendas), </w:t>
            </w:r>
            <w:hyperlink r:id="rId102" w:history="1">
              <w:r>
                <w:rPr>
                  <w:rStyle w:val="Hyperlink"/>
                  <w:sz w:val="18"/>
                  <w:szCs w:val="18"/>
                  <w:highlight w:val="yellow"/>
                </w:rPr>
                <w:t>http://www.naesb.org/pdf4/managing112912_10am_notes.docx</w:t>
              </w:r>
            </w:hyperlink>
            <w:r>
              <w:rPr>
                <w:sz w:val="18"/>
                <w:szCs w:val="18"/>
                <w:highlight w:val="yellow"/>
              </w:rPr>
              <w:t xml:space="preserve"> &amp; </w:t>
            </w:r>
            <w:hyperlink r:id="rId103" w:history="1">
              <w:r>
                <w:rPr>
                  <w:rStyle w:val="Hyperlink"/>
                  <w:sz w:val="18"/>
                  <w:szCs w:val="18"/>
                  <w:highlight w:val="yellow"/>
                </w:rPr>
                <w:t>http://www.naesb.org/pdf4/managing112912_2pm_notes.docx</w:t>
              </w:r>
            </w:hyperlink>
            <w:r>
              <w:rPr>
                <w:sz w:val="18"/>
                <w:szCs w:val="18"/>
                <w:highlight w:val="yellow"/>
              </w:rPr>
              <w:t xml:space="preserve"> (Managing Committee Notes)</w:t>
            </w:r>
            <w:r>
              <w:rPr>
                <w:sz w:val="18"/>
                <w:szCs w:val="18"/>
              </w:rPr>
              <w:t xml:space="preserve">, </w:t>
            </w:r>
            <w:hyperlink r:id="rId104" w:history="1">
              <w:r>
                <w:rPr>
                  <w:rStyle w:val="Hyperlink"/>
                  <w:sz w:val="18"/>
                  <w:szCs w:val="18"/>
                  <w:highlight w:val="yellow"/>
                </w:rPr>
                <w:t>http://www.naesb.org/misc/mc_bylaws_change_section_9.7f.docx</w:t>
              </w:r>
            </w:hyperlink>
            <w:r>
              <w:rPr>
                <w:sz w:val="18"/>
                <w:szCs w:val="18"/>
                <w:highlight w:val="yellow"/>
              </w:rPr>
              <w:t xml:space="preserve"> &amp; </w:t>
            </w:r>
            <w:hyperlink r:id="rId105" w:history="1">
              <w:r>
                <w:rPr>
                  <w:rStyle w:val="Hyperlink"/>
                  <w:sz w:val="18"/>
                  <w:szCs w:val="18"/>
                  <w:highlight w:val="yellow"/>
                </w:rPr>
                <w:t>http://www.naesb.org/misc/mc_bylaws_change_section_2.3.docx</w:t>
              </w:r>
            </w:hyperlink>
            <w:r>
              <w:rPr>
                <w:sz w:val="18"/>
                <w:szCs w:val="18"/>
                <w:highlight w:val="yellow"/>
              </w:rPr>
              <w:t xml:space="preserve"> (Managing Committee Requests for a Vote to Modify the Bylaws)</w:t>
            </w:r>
          </w:p>
          <w:p>
            <w:pPr>
              <w:pStyle w:val="ListParagraph"/>
              <w:numPr>
                <w:ilvl w:val="0"/>
                <w:numId w:val="32"/>
              </w:numPr>
              <w:tabs>
                <w:tab w:val="left" w:pos="255"/>
                <w:tab w:val="left" w:pos="2520"/>
                <w:tab w:val="left" w:pos="2970"/>
              </w:tabs>
              <w:autoSpaceDE w:val="0"/>
              <w:autoSpaceDN w:val="0"/>
              <w:adjustRightInd w:val="0"/>
              <w:spacing w:before="60" w:after="60"/>
              <w:ind w:left="259" w:hanging="259"/>
              <w:contextualSpacing w:val="0"/>
              <w:rPr>
                <w:sz w:val="18"/>
                <w:szCs w:val="18"/>
              </w:rPr>
            </w:pPr>
            <w:r>
              <w:rPr>
                <w:sz w:val="18"/>
                <w:szCs w:val="18"/>
              </w:rPr>
              <w:t xml:space="preserve">Retail Structure Review:   </w:t>
            </w:r>
            <w:hyperlink r:id="rId106" w:history="1">
              <w:r>
                <w:rPr>
                  <w:rStyle w:val="Hyperlink"/>
                  <w:sz w:val="18"/>
                  <w:szCs w:val="18"/>
                </w:rPr>
                <w:t>http://www.naesb.org/pdf4/rsrc113012w1.docx</w:t>
              </w:r>
            </w:hyperlink>
            <w:r>
              <w:rPr>
                <w:sz w:val="18"/>
                <w:szCs w:val="18"/>
              </w:rPr>
              <w:t xml:space="preserve"> &amp;  </w:t>
            </w:r>
            <w:hyperlink r:id="rId107" w:history="1">
              <w:r>
                <w:rPr>
                  <w:rStyle w:val="Hyperlink"/>
                  <w:sz w:val="18"/>
                  <w:szCs w:val="18"/>
                </w:rPr>
                <w:t>http://www.naesb.org/pdf4/rsrc113012a.docx</w:t>
              </w:r>
            </w:hyperlink>
            <w:r>
              <w:rPr>
                <w:sz w:val="18"/>
                <w:szCs w:val="18"/>
              </w:rPr>
              <w:t xml:space="preserve"> (Retail Structure Review Committee)</w:t>
            </w:r>
          </w:p>
          <w:p>
            <w:pPr>
              <w:tabs>
                <w:tab w:val="left" w:pos="2520"/>
                <w:tab w:val="left" w:pos="2970"/>
              </w:tabs>
              <w:autoSpaceDE w:val="0"/>
              <w:autoSpaceDN w:val="0"/>
              <w:adjustRightInd w:val="0"/>
              <w:spacing w:before="60" w:after="60"/>
              <w:rPr>
                <w:sz w:val="18"/>
                <w:szCs w:val="18"/>
              </w:rPr>
            </w:pPr>
            <w:r>
              <w:rPr>
                <w:sz w:val="18"/>
                <w:szCs w:val="18"/>
              </w:rPr>
              <w:t xml:space="preserve">Regulatory: </w:t>
            </w:r>
          </w:p>
          <w:p>
            <w:pPr>
              <w:pStyle w:val="ListParagraph"/>
              <w:numPr>
                <w:ilvl w:val="0"/>
                <w:numId w:val="34"/>
              </w:numPr>
              <w:tabs>
                <w:tab w:val="left" w:pos="255"/>
                <w:tab w:val="left" w:pos="2520"/>
                <w:tab w:val="left" w:pos="2970"/>
              </w:tabs>
              <w:autoSpaceDE w:val="0"/>
              <w:autoSpaceDN w:val="0"/>
              <w:adjustRightInd w:val="0"/>
              <w:spacing w:before="60" w:after="60"/>
              <w:ind w:left="255" w:hanging="255"/>
              <w:contextualSpacing w:val="0"/>
              <w:rPr>
                <w:color w:val="000000"/>
                <w:sz w:val="18"/>
                <w:szCs w:val="18"/>
              </w:rPr>
            </w:pPr>
            <w:r>
              <w:rPr>
                <w:i/>
                <w:sz w:val="18"/>
                <w:szCs w:val="18"/>
              </w:rPr>
              <w:t>See agenda item 10 for GEH related items</w:t>
            </w:r>
            <w:r>
              <w:rPr>
                <w:color w:val="000000"/>
                <w:sz w:val="18"/>
                <w:szCs w:val="18"/>
              </w:rPr>
              <w:t xml:space="preserve">, </w:t>
            </w:r>
          </w:p>
          <w:p>
            <w:pPr>
              <w:pStyle w:val="ListParagraph"/>
              <w:numPr>
                <w:ilvl w:val="0"/>
                <w:numId w:val="34"/>
              </w:numPr>
              <w:tabs>
                <w:tab w:val="left" w:pos="255"/>
                <w:tab w:val="left" w:pos="2520"/>
                <w:tab w:val="left" w:pos="2970"/>
              </w:tabs>
              <w:autoSpaceDE w:val="0"/>
              <w:autoSpaceDN w:val="0"/>
              <w:adjustRightInd w:val="0"/>
              <w:spacing w:before="60" w:after="60"/>
              <w:ind w:left="255" w:hanging="255"/>
              <w:contextualSpacing w:val="0"/>
              <w:rPr>
                <w:color w:val="000000"/>
                <w:sz w:val="18"/>
                <w:szCs w:val="18"/>
              </w:rPr>
            </w:pPr>
            <w:r>
              <w:rPr>
                <w:sz w:val="18"/>
                <w:szCs w:val="18"/>
              </w:rPr>
              <w:t xml:space="preserve">Copyright:  </w:t>
            </w:r>
            <w:hyperlink r:id="rId108" w:history="1">
              <w:r>
                <w:rPr>
                  <w:rStyle w:val="Hyperlink"/>
                  <w:sz w:val="18"/>
                  <w:szCs w:val="18"/>
                </w:rPr>
                <w:t>http://www.naesb.org/pdf4/ferc112012_naesb_copyright.pdf</w:t>
              </w:r>
            </w:hyperlink>
            <w:r>
              <w:rPr>
                <w:color w:val="000000"/>
                <w:sz w:val="18"/>
                <w:szCs w:val="18"/>
              </w:rPr>
              <w:t xml:space="preserve"> (NAESB Filing with FERC regarding Copyright Policy), </w:t>
            </w:r>
          </w:p>
          <w:p>
            <w:pPr>
              <w:pStyle w:val="ListParagraph"/>
              <w:numPr>
                <w:ilvl w:val="0"/>
                <w:numId w:val="34"/>
              </w:numPr>
              <w:tabs>
                <w:tab w:val="left" w:pos="255"/>
                <w:tab w:val="left" w:pos="2520"/>
                <w:tab w:val="left" w:pos="2970"/>
              </w:tabs>
              <w:autoSpaceDE w:val="0"/>
              <w:autoSpaceDN w:val="0"/>
              <w:adjustRightInd w:val="0"/>
              <w:spacing w:before="60" w:after="60"/>
              <w:ind w:left="255" w:hanging="255"/>
              <w:contextualSpacing w:val="0"/>
              <w:rPr>
                <w:rStyle w:val="Strong"/>
                <w:b w:val="0"/>
                <w:bCs w:val="0"/>
                <w:sz w:val="18"/>
                <w:szCs w:val="18"/>
              </w:rPr>
            </w:pPr>
            <w:r>
              <w:rPr>
                <w:sz w:val="18"/>
                <w:szCs w:val="18"/>
              </w:rPr>
              <w:t xml:space="preserve">PKI:  </w:t>
            </w:r>
            <w:hyperlink r:id="rId109" w:history="1">
              <w:r>
                <w:rPr>
                  <w:rStyle w:val="Hyperlink"/>
                  <w:sz w:val="18"/>
                  <w:szCs w:val="18"/>
                  <w:highlight w:val="yellow"/>
                </w:rPr>
                <w:t>http://www.naesb.org/pdf4/ferc113012_naesb_pki.pdf</w:t>
              </w:r>
            </w:hyperlink>
            <w:r>
              <w:rPr>
                <w:color w:val="000000"/>
                <w:sz w:val="18"/>
                <w:szCs w:val="18"/>
                <w:highlight w:val="yellow"/>
              </w:rPr>
              <w:t xml:space="preserve"> </w:t>
            </w:r>
            <w:r>
              <w:rPr>
                <w:color w:val="000000"/>
                <w:sz w:val="18"/>
                <w:szCs w:val="18"/>
              </w:rPr>
              <w:t>(PKI Update Report to FERC filed on November 30)</w:t>
            </w: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p>
        </w:tc>
        <w:tc>
          <w:tcPr>
            <w:tcW w:w="8463" w:type="dxa"/>
            <w:gridSpan w:val="2"/>
          </w:tcPr>
          <w:p>
            <w:pPr>
              <w:tabs>
                <w:tab w:val="left" w:pos="2520"/>
                <w:tab w:val="left" w:pos="2970"/>
              </w:tabs>
              <w:autoSpaceDE w:val="0"/>
              <w:autoSpaceDN w:val="0"/>
              <w:adjustRightInd w:val="0"/>
              <w:spacing w:before="60" w:after="60"/>
              <w:rPr>
                <w:rStyle w:val="Strong"/>
                <w:b w:val="0"/>
                <w:bCs w:val="0"/>
                <w:sz w:val="18"/>
                <w:szCs w:val="18"/>
              </w:rPr>
            </w:pP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r>
              <w:rPr>
                <w:sz w:val="18"/>
                <w:szCs w:val="18"/>
              </w:rPr>
              <w:t>12.</w:t>
            </w:r>
          </w:p>
        </w:tc>
        <w:tc>
          <w:tcPr>
            <w:tcW w:w="8463" w:type="dxa"/>
            <w:gridSpan w:val="2"/>
          </w:tcPr>
          <w:p>
            <w:pPr>
              <w:tabs>
                <w:tab w:val="left" w:pos="2520"/>
                <w:tab w:val="left" w:pos="2970"/>
              </w:tabs>
              <w:autoSpaceDE w:val="0"/>
              <w:autoSpaceDN w:val="0"/>
              <w:adjustRightInd w:val="0"/>
              <w:spacing w:before="60" w:after="60"/>
              <w:rPr>
                <w:sz w:val="18"/>
                <w:szCs w:val="18"/>
              </w:rPr>
            </w:pPr>
            <w:r>
              <w:rPr>
                <w:sz w:val="18"/>
                <w:szCs w:val="18"/>
              </w:rPr>
              <w:t>Old and New Business</w:t>
            </w:r>
          </w:p>
        </w:tc>
      </w:tr>
      <w:tr>
        <w:tc>
          <w:tcPr>
            <w:tcW w:w="1008" w:type="dxa"/>
          </w:tcPr>
          <w:p>
            <w:pPr>
              <w:autoSpaceDE w:val="0"/>
              <w:autoSpaceDN w:val="0"/>
              <w:adjustRightInd w:val="0"/>
              <w:spacing w:before="60" w:after="60"/>
              <w:rPr>
                <w:sz w:val="18"/>
                <w:szCs w:val="18"/>
              </w:rPr>
            </w:pPr>
          </w:p>
        </w:tc>
        <w:tc>
          <w:tcPr>
            <w:tcW w:w="537" w:type="dxa"/>
          </w:tcPr>
          <w:p>
            <w:pPr>
              <w:autoSpaceDE w:val="0"/>
              <w:autoSpaceDN w:val="0"/>
              <w:adjustRightInd w:val="0"/>
              <w:spacing w:before="60" w:after="60"/>
              <w:rPr>
                <w:sz w:val="18"/>
                <w:szCs w:val="18"/>
              </w:rPr>
            </w:pPr>
          </w:p>
        </w:tc>
        <w:tc>
          <w:tcPr>
            <w:tcW w:w="8463" w:type="dxa"/>
            <w:gridSpan w:val="2"/>
          </w:tcPr>
          <w:p>
            <w:pPr>
              <w:tabs>
                <w:tab w:val="left" w:pos="2520"/>
                <w:tab w:val="left" w:pos="2970"/>
              </w:tabs>
              <w:autoSpaceDE w:val="0"/>
              <w:autoSpaceDN w:val="0"/>
              <w:adjustRightInd w:val="0"/>
              <w:spacing w:before="60" w:after="60"/>
              <w:ind w:left="252"/>
              <w:rPr>
                <w:sz w:val="18"/>
                <w:szCs w:val="18"/>
              </w:rPr>
            </w:pPr>
          </w:p>
        </w:tc>
      </w:tr>
      <w:tr>
        <w:tc>
          <w:tcPr>
            <w:tcW w:w="1008" w:type="dxa"/>
          </w:tcPr>
          <w:p>
            <w:pPr>
              <w:autoSpaceDE w:val="0"/>
              <w:autoSpaceDN w:val="0"/>
              <w:adjustRightInd w:val="0"/>
              <w:spacing w:before="60" w:after="60"/>
              <w:rPr>
                <w:sz w:val="18"/>
                <w:szCs w:val="18"/>
              </w:rPr>
            </w:pPr>
            <w:r>
              <w:rPr>
                <w:sz w:val="18"/>
                <w:szCs w:val="18"/>
              </w:rPr>
              <w:t>3:00 P</w:t>
            </w:r>
          </w:p>
        </w:tc>
        <w:tc>
          <w:tcPr>
            <w:tcW w:w="537" w:type="dxa"/>
          </w:tcPr>
          <w:p>
            <w:pPr>
              <w:autoSpaceDE w:val="0"/>
              <w:autoSpaceDN w:val="0"/>
              <w:adjustRightInd w:val="0"/>
              <w:spacing w:before="60" w:after="60"/>
              <w:rPr>
                <w:sz w:val="18"/>
                <w:szCs w:val="18"/>
              </w:rPr>
            </w:pPr>
          </w:p>
        </w:tc>
        <w:tc>
          <w:tcPr>
            <w:tcW w:w="8463" w:type="dxa"/>
            <w:gridSpan w:val="2"/>
          </w:tcPr>
          <w:p>
            <w:pPr>
              <w:tabs>
                <w:tab w:val="left" w:pos="2520"/>
                <w:tab w:val="left" w:pos="2970"/>
              </w:tabs>
              <w:autoSpaceDE w:val="0"/>
              <w:autoSpaceDN w:val="0"/>
              <w:adjustRightInd w:val="0"/>
              <w:spacing w:before="60" w:after="60"/>
              <w:rPr>
                <w:sz w:val="18"/>
                <w:szCs w:val="18"/>
              </w:rPr>
            </w:pPr>
            <w:r>
              <w:rPr>
                <w:sz w:val="18"/>
                <w:szCs w:val="18"/>
              </w:rPr>
              <w:t>Adjourn</w:t>
            </w:r>
          </w:p>
        </w:tc>
      </w:tr>
      <w:tr>
        <w:tc>
          <w:tcPr>
            <w:tcW w:w="10008" w:type="dxa"/>
            <w:gridSpan w:val="4"/>
          </w:tcPr>
          <w:p>
            <w:pPr>
              <w:tabs>
                <w:tab w:val="num" w:pos="5040"/>
              </w:tabs>
              <w:autoSpaceDE w:val="0"/>
              <w:autoSpaceDN w:val="0"/>
              <w:adjustRightInd w:val="0"/>
              <w:spacing w:before="60" w:after="60"/>
              <w:jc w:val="center"/>
              <w:rPr>
                <w:sz w:val="18"/>
                <w:szCs w:val="18"/>
              </w:rPr>
            </w:pPr>
            <w:r>
              <w:rPr>
                <w:i/>
                <w:sz w:val="18"/>
                <w:szCs w:val="18"/>
              </w:rPr>
              <w:t>Attire – Business Casual – a working lunch served in the room at 12:30 pm</w:t>
            </w:r>
          </w:p>
        </w:tc>
      </w:tr>
    </w:tbl>
    <w:p>
      <w:pPr>
        <w:spacing w:before="60" w:after="60"/>
        <w:rPr>
          <w:bCs/>
          <w:sz w:val="18"/>
          <w:szCs w:val="18"/>
        </w:rPr>
      </w:pPr>
    </w:p>
    <w:p>
      <w:pPr>
        <w:spacing w:before="60" w:after="60"/>
        <w:rPr>
          <w:bCs/>
          <w:sz w:val="18"/>
          <w:szCs w:val="18"/>
        </w:rPr>
      </w:pPr>
      <w:r>
        <w:rPr>
          <w:bCs/>
          <w:sz w:val="18"/>
          <w:szCs w:val="18"/>
        </w:rPr>
        <w:br w:type="page"/>
      </w:r>
    </w:p>
    <w:p>
      <w:pPr>
        <w:spacing w:before="60" w:after="60"/>
        <w:rPr>
          <w:bCs/>
          <w:sz w:val="18"/>
          <w:szCs w:val="18"/>
        </w:rPr>
      </w:pPr>
    </w:p>
    <w:tbl>
      <w:tblPr>
        <w:tblW w:w="10008" w:type="dxa"/>
        <w:tblLook w:val="01E0" w:firstRow="1" w:lastRow="1" w:firstColumn="1" w:lastColumn="1" w:noHBand="0" w:noVBand="0"/>
      </w:tblPr>
      <w:tblGrid>
        <w:gridCol w:w="1098"/>
        <w:gridCol w:w="450"/>
        <w:gridCol w:w="380"/>
        <w:gridCol w:w="8080"/>
      </w:tblGrid>
      <w:tr>
        <w:trPr>
          <w:tblHeader/>
        </w:trPr>
        <w:tc>
          <w:tcPr>
            <w:tcW w:w="10008" w:type="dxa"/>
            <w:gridSpan w:val="4"/>
            <w:tcBorders>
              <w:bottom w:val="single" w:sz="4" w:space="0" w:color="auto"/>
            </w:tcBorders>
          </w:tcPr>
          <w:p>
            <w:pPr>
              <w:pStyle w:val="BodyText"/>
              <w:spacing w:before="60" w:after="60"/>
              <w:jc w:val="center"/>
              <w:rPr>
                <w:b/>
                <w:sz w:val="18"/>
                <w:szCs w:val="18"/>
              </w:rPr>
            </w:pPr>
            <w:r>
              <w:rPr>
                <w:b/>
                <w:sz w:val="18"/>
                <w:szCs w:val="18"/>
              </w:rPr>
              <w:t>NAESB RETAIL QUADRANTS LEADERSHIP JOINT MEETING WITH RETAIL STRUCTURE REVIEW COMMITTEE</w:t>
            </w:r>
          </w:p>
          <w:p>
            <w:pPr>
              <w:pStyle w:val="BodyText"/>
              <w:spacing w:before="60" w:after="60"/>
              <w:jc w:val="center"/>
              <w:rPr>
                <w:b/>
                <w:sz w:val="18"/>
                <w:szCs w:val="18"/>
              </w:rPr>
            </w:pPr>
            <w:r>
              <w:rPr>
                <w:b/>
                <w:bCs/>
                <w:sz w:val="18"/>
                <w:szCs w:val="18"/>
              </w:rPr>
              <w:t xml:space="preserve">Four Seasons Hotel, 1300 Lamar, Houston, TX  </w:t>
            </w:r>
            <w:r>
              <w:rPr>
                <w:b/>
                <w:sz w:val="18"/>
                <w:szCs w:val="18"/>
              </w:rPr>
              <w:t>– Wednesday December 5, 3:00 to 5:00 pm Central</w:t>
            </w:r>
          </w:p>
          <w:p>
            <w:pPr>
              <w:pStyle w:val="BodyText"/>
              <w:spacing w:before="60" w:after="60"/>
              <w:jc w:val="center"/>
              <w:rPr>
                <w:b/>
                <w:caps/>
                <w:sz w:val="18"/>
                <w:szCs w:val="18"/>
              </w:rPr>
            </w:pPr>
          </w:p>
          <w:p>
            <w:pPr>
              <w:autoSpaceDE w:val="0"/>
              <w:autoSpaceDN w:val="0"/>
              <w:adjustRightInd w:val="0"/>
              <w:spacing w:before="60" w:after="60"/>
              <w:jc w:val="center"/>
              <w:rPr>
                <w:sz w:val="18"/>
                <w:szCs w:val="18"/>
              </w:rPr>
            </w:pPr>
            <w:r>
              <w:rPr>
                <w:b/>
                <w:caps/>
                <w:sz w:val="18"/>
                <w:szCs w:val="18"/>
              </w:rPr>
              <w:t>DRAFT agenda</w:t>
            </w:r>
          </w:p>
        </w:tc>
      </w:tr>
      <w:tr>
        <w:trPr>
          <w:tblHeader/>
        </w:trPr>
        <w:tc>
          <w:tcPr>
            <w:tcW w:w="1098" w:type="dxa"/>
            <w:tcBorders>
              <w:top w:val="single" w:sz="4" w:space="0" w:color="auto"/>
              <w:bottom w:val="single" w:sz="4" w:space="0" w:color="auto"/>
            </w:tcBorders>
          </w:tcPr>
          <w:p>
            <w:pPr>
              <w:autoSpaceDE w:val="0"/>
              <w:autoSpaceDN w:val="0"/>
              <w:adjustRightInd w:val="0"/>
              <w:spacing w:before="60" w:after="60"/>
              <w:rPr>
                <w:sz w:val="18"/>
                <w:szCs w:val="18"/>
              </w:rPr>
            </w:pPr>
          </w:p>
        </w:tc>
        <w:tc>
          <w:tcPr>
            <w:tcW w:w="450" w:type="dxa"/>
            <w:tcBorders>
              <w:top w:val="single" w:sz="4" w:space="0" w:color="auto"/>
              <w:bottom w:val="single" w:sz="4" w:space="0" w:color="auto"/>
            </w:tcBorders>
          </w:tcPr>
          <w:p>
            <w:pPr>
              <w:autoSpaceDE w:val="0"/>
              <w:autoSpaceDN w:val="0"/>
              <w:adjustRightInd w:val="0"/>
              <w:spacing w:before="60" w:after="60"/>
              <w:rPr>
                <w:sz w:val="18"/>
                <w:szCs w:val="18"/>
              </w:rPr>
            </w:pPr>
            <w:r>
              <w:rPr>
                <w:sz w:val="18"/>
                <w:szCs w:val="18"/>
              </w:rPr>
              <w:t>#</w:t>
            </w:r>
          </w:p>
        </w:tc>
        <w:tc>
          <w:tcPr>
            <w:tcW w:w="8460" w:type="dxa"/>
            <w:gridSpan w:val="2"/>
            <w:tcBorders>
              <w:top w:val="single" w:sz="4" w:space="0" w:color="auto"/>
              <w:bottom w:val="single" w:sz="4" w:space="0" w:color="auto"/>
            </w:tcBorders>
          </w:tcPr>
          <w:p>
            <w:pPr>
              <w:autoSpaceDE w:val="0"/>
              <w:autoSpaceDN w:val="0"/>
              <w:adjustRightInd w:val="0"/>
              <w:spacing w:before="60" w:after="60"/>
              <w:rPr>
                <w:sz w:val="18"/>
                <w:szCs w:val="18"/>
              </w:rPr>
            </w:pPr>
            <w:r>
              <w:rPr>
                <w:sz w:val="18"/>
                <w:szCs w:val="18"/>
              </w:rPr>
              <w:t>Agenda Item</w:t>
            </w:r>
          </w:p>
        </w:tc>
      </w:tr>
      <w:tr>
        <w:tc>
          <w:tcPr>
            <w:tcW w:w="1098" w:type="dxa"/>
            <w:tcBorders>
              <w:top w:val="single" w:sz="4" w:space="0" w:color="auto"/>
            </w:tcBorders>
          </w:tcPr>
          <w:p>
            <w:pPr>
              <w:autoSpaceDE w:val="0"/>
              <w:autoSpaceDN w:val="0"/>
              <w:adjustRightInd w:val="0"/>
              <w:spacing w:before="60" w:after="60"/>
              <w:rPr>
                <w:sz w:val="18"/>
                <w:szCs w:val="18"/>
              </w:rPr>
            </w:pPr>
          </w:p>
        </w:tc>
        <w:tc>
          <w:tcPr>
            <w:tcW w:w="450" w:type="dxa"/>
            <w:tcBorders>
              <w:top w:val="single" w:sz="4" w:space="0" w:color="auto"/>
            </w:tcBorders>
          </w:tcPr>
          <w:p>
            <w:pPr>
              <w:autoSpaceDE w:val="0"/>
              <w:autoSpaceDN w:val="0"/>
              <w:adjustRightInd w:val="0"/>
              <w:spacing w:before="60" w:after="60"/>
              <w:rPr>
                <w:sz w:val="18"/>
                <w:szCs w:val="18"/>
              </w:rPr>
            </w:pPr>
          </w:p>
        </w:tc>
        <w:tc>
          <w:tcPr>
            <w:tcW w:w="8460" w:type="dxa"/>
            <w:gridSpan w:val="2"/>
            <w:tcBorders>
              <w:top w:val="single" w:sz="4" w:space="0" w:color="auto"/>
            </w:tcBorders>
          </w:tcPr>
          <w:p>
            <w:pPr>
              <w:autoSpaceDE w:val="0"/>
              <w:autoSpaceDN w:val="0"/>
              <w:adjustRightInd w:val="0"/>
              <w:spacing w:before="60" w:after="60"/>
              <w:rPr>
                <w:sz w:val="18"/>
                <w:szCs w:val="18"/>
              </w:rPr>
            </w:pPr>
          </w:p>
        </w:tc>
      </w:tr>
      <w:tr>
        <w:tc>
          <w:tcPr>
            <w:tcW w:w="1098" w:type="dxa"/>
          </w:tcPr>
          <w:p>
            <w:pPr>
              <w:autoSpaceDE w:val="0"/>
              <w:autoSpaceDN w:val="0"/>
              <w:adjustRightInd w:val="0"/>
              <w:spacing w:before="60" w:after="60"/>
              <w:rPr>
                <w:sz w:val="18"/>
                <w:szCs w:val="18"/>
              </w:rPr>
            </w:pPr>
            <w:r>
              <w:rPr>
                <w:sz w:val="18"/>
                <w:szCs w:val="18"/>
              </w:rPr>
              <w:t>3:00 pm</w:t>
            </w:r>
          </w:p>
        </w:tc>
        <w:tc>
          <w:tcPr>
            <w:tcW w:w="450" w:type="dxa"/>
          </w:tcPr>
          <w:p>
            <w:pPr>
              <w:autoSpaceDE w:val="0"/>
              <w:autoSpaceDN w:val="0"/>
              <w:adjustRightInd w:val="0"/>
              <w:spacing w:before="60" w:after="60"/>
              <w:rPr>
                <w:sz w:val="18"/>
                <w:szCs w:val="18"/>
              </w:rPr>
            </w:pPr>
            <w:r>
              <w:rPr>
                <w:sz w:val="18"/>
                <w:szCs w:val="18"/>
              </w:rPr>
              <w:t>1.</w:t>
            </w:r>
          </w:p>
        </w:tc>
        <w:tc>
          <w:tcPr>
            <w:tcW w:w="8460" w:type="dxa"/>
            <w:gridSpan w:val="2"/>
          </w:tcPr>
          <w:p>
            <w:pPr>
              <w:autoSpaceDE w:val="0"/>
              <w:autoSpaceDN w:val="0"/>
              <w:adjustRightInd w:val="0"/>
              <w:spacing w:before="60" w:after="60"/>
              <w:rPr>
                <w:sz w:val="18"/>
                <w:szCs w:val="18"/>
              </w:rPr>
            </w:pPr>
            <w:r>
              <w:rPr>
                <w:sz w:val="18"/>
                <w:szCs w:val="18"/>
              </w:rPr>
              <w:t>Welcome</w:t>
            </w:r>
          </w:p>
        </w:tc>
      </w:tr>
      <w:tr>
        <w:tc>
          <w:tcPr>
            <w:tcW w:w="1098" w:type="dxa"/>
          </w:tcPr>
          <w:p>
            <w:pPr>
              <w:autoSpaceDE w:val="0"/>
              <w:autoSpaceDN w:val="0"/>
              <w:adjustRightInd w:val="0"/>
              <w:spacing w:before="60" w:after="60"/>
              <w:rPr>
                <w:sz w:val="18"/>
                <w:szCs w:val="18"/>
              </w:rPr>
            </w:pPr>
          </w:p>
        </w:tc>
        <w:tc>
          <w:tcPr>
            <w:tcW w:w="450" w:type="dxa"/>
          </w:tcPr>
          <w:p>
            <w:pPr>
              <w:autoSpaceDE w:val="0"/>
              <w:autoSpaceDN w:val="0"/>
              <w:adjustRightInd w:val="0"/>
              <w:spacing w:before="60" w:after="60"/>
              <w:rPr>
                <w:sz w:val="18"/>
                <w:szCs w:val="18"/>
              </w:rPr>
            </w:pPr>
          </w:p>
        </w:tc>
        <w:tc>
          <w:tcPr>
            <w:tcW w:w="380" w:type="dxa"/>
          </w:tcPr>
          <w:p>
            <w:pPr>
              <w:tabs>
                <w:tab w:val="left" w:pos="2520"/>
                <w:tab w:val="left" w:pos="2970"/>
                <w:tab w:val="num" w:pos="5040"/>
              </w:tabs>
              <w:autoSpaceDE w:val="0"/>
              <w:autoSpaceDN w:val="0"/>
              <w:adjustRightInd w:val="0"/>
              <w:spacing w:before="60" w:after="60"/>
              <w:rPr>
                <w:sz w:val="18"/>
                <w:szCs w:val="18"/>
              </w:rPr>
            </w:pPr>
            <w:r>
              <w:rPr>
                <w:sz w:val="18"/>
                <w:szCs w:val="18"/>
              </w:rPr>
              <w:t>a)</w:t>
            </w:r>
          </w:p>
        </w:tc>
        <w:tc>
          <w:tcPr>
            <w:tcW w:w="8080" w:type="dxa"/>
          </w:tcPr>
          <w:p>
            <w:pPr>
              <w:tabs>
                <w:tab w:val="left" w:pos="2520"/>
                <w:tab w:val="left" w:pos="2970"/>
                <w:tab w:val="num" w:pos="5040"/>
              </w:tabs>
              <w:autoSpaceDE w:val="0"/>
              <w:autoSpaceDN w:val="0"/>
              <w:adjustRightInd w:val="0"/>
              <w:spacing w:before="60" w:after="60"/>
              <w:rPr>
                <w:sz w:val="18"/>
                <w:szCs w:val="18"/>
              </w:rPr>
            </w:pPr>
            <w:r>
              <w:rPr>
                <w:sz w:val="18"/>
                <w:szCs w:val="18"/>
              </w:rPr>
              <w:t xml:space="preserve">Antitrust Guidelines </w:t>
            </w:r>
            <w:hyperlink r:id="rId110" w:history="1">
              <w:r>
                <w:rPr>
                  <w:rStyle w:val="Hyperlink"/>
                  <w:sz w:val="18"/>
                  <w:szCs w:val="18"/>
                </w:rPr>
                <w:t>http://www.naesb.org/misc/antitrust_guidance.doc</w:t>
              </w:r>
            </w:hyperlink>
            <w:r>
              <w:rPr>
                <w:sz w:val="18"/>
                <w:szCs w:val="18"/>
              </w:rPr>
              <w:t xml:space="preserve"> (Guidance)</w:t>
            </w:r>
          </w:p>
        </w:tc>
      </w:tr>
      <w:tr>
        <w:tc>
          <w:tcPr>
            <w:tcW w:w="1098" w:type="dxa"/>
          </w:tcPr>
          <w:p>
            <w:pPr>
              <w:autoSpaceDE w:val="0"/>
              <w:autoSpaceDN w:val="0"/>
              <w:adjustRightInd w:val="0"/>
              <w:spacing w:before="60" w:after="60"/>
              <w:rPr>
                <w:sz w:val="18"/>
                <w:szCs w:val="18"/>
              </w:rPr>
            </w:pPr>
          </w:p>
        </w:tc>
        <w:tc>
          <w:tcPr>
            <w:tcW w:w="450" w:type="dxa"/>
          </w:tcPr>
          <w:p>
            <w:pPr>
              <w:autoSpaceDE w:val="0"/>
              <w:autoSpaceDN w:val="0"/>
              <w:adjustRightInd w:val="0"/>
              <w:spacing w:before="60" w:after="60"/>
              <w:rPr>
                <w:sz w:val="18"/>
                <w:szCs w:val="18"/>
              </w:rPr>
            </w:pPr>
          </w:p>
        </w:tc>
        <w:tc>
          <w:tcPr>
            <w:tcW w:w="380" w:type="dxa"/>
          </w:tcPr>
          <w:p>
            <w:pPr>
              <w:tabs>
                <w:tab w:val="left" w:pos="2520"/>
                <w:tab w:val="left" w:pos="2970"/>
              </w:tabs>
              <w:autoSpaceDE w:val="0"/>
              <w:autoSpaceDN w:val="0"/>
              <w:adjustRightInd w:val="0"/>
              <w:spacing w:before="60" w:after="60"/>
              <w:rPr>
                <w:sz w:val="18"/>
                <w:szCs w:val="18"/>
              </w:rPr>
            </w:pPr>
            <w:r>
              <w:rPr>
                <w:sz w:val="18"/>
                <w:szCs w:val="18"/>
              </w:rPr>
              <w:t>b)</w:t>
            </w:r>
          </w:p>
        </w:tc>
        <w:tc>
          <w:tcPr>
            <w:tcW w:w="8080" w:type="dxa"/>
          </w:tcPr>
          <w:p>
            <w:pPr>
              <w:tabs>
                <w:tab w:val="left" w:pos="2520"/>
                <w:tab w:val="left" w:pos="2970"/>
              </w:tabs>
              <w:autoSpaceDE w:val="0"/>
              <w:autoSpaceDN w:val="0"/>
              <w:adjustRightInd w:val="0"/>
              <w:spacing w:before="60" w:after="60"/>
              <w:rPr>
                <w:sz w:val="18"/>
                <w:szCs w:val="18"/>
              </w:rPr>
            </w:pPr>
            <w:r>
              <w:rPr>
                <w:sz w:val="18"/>
                <w:szCs w:val="18"/>
              </w:rPr>
              <w:t>Welcome to participants</w:t>
            </w:r>
          </w:p>
        </w:tc>
      </w:tr>
      <w:tr>
        <w:tc>
          <w:tcPr>
            <w:tcW w:w="1098" w:type="dxa"/>
          </w:tcPr>
          <w:p>
            <w:pPr>
              <w:autoSpaceDE w:val="0"/>
              <w:autoSpaceDN w:val="0"/>
              <w:adjustRightInd w:val="0"/>
              <w:spacing w:before="60" w:after="60"/>
              <w:rPr>
                <w:sz w:val="18"/>
                <w:szCs w:val="18"/>
              </w:rPr>
            </w:pPr>
          </w:p>
        </w:tc>
        <w:tc>
          <w:tcPr>
            <w:tcW w:w="450" w:type="dxa"/>
          </w:tcPr>
          <w:p>
            <w:pPr>
              <w:autoSpaceDE w:val="0"/>
              <w:autoSpaceDN w:val="0"/>
              <w:adjustRightInd w:val="0"/>
              <w:spacing w:before="60" w:after="60"/>
              <w:rPr>
                <w:sz w:val="18"/>
                <w:szCs w:val="18"/>
              </w:rPr>
            </w:pPr>
          </w:p>
        </w:tc>
        <w:tc>
          <w:tcPr>
            <w:tcW w:w="8460" w:type="dxa"/>
            <w:gridSpan w:val="2"/>
          </w:tcPr>
          <w:p>
            <w:pPr>
              <w:tabs>
                <w:tab w:val="left" w:pos="2520"/>
                <w:tab w:val="left" w:pos="2970"/>
              </w:tabs>
              <w:autoSpaceDE w:val="0"/>
              <w:autoSpaceDN w:val="0"/>
              <w:adjustRightInd w:val="0"/>
              <w:spacing w:before="60" w:after="60"/>
              <w:rPr>
                <w:sz w:val="18"/>
                <w:szCs w:val="18"/>
              </w:rPr>
            </w:pPr>
          </w:p>
        </w:tc>
      </w:tr>
      <w:tr>
        <w:tc>
          <w:tcPr>
            <w:tcW w:w="1098" w:type="dxa"/>
          </w:tcPr>
          <w:p>
            <w:pPr>
              <w:autoSpaceDE w:val="0"/>
              <w:autoSpaceDN w:val="0"/>
              <w:adjustRightInd w:val="0"/>
              <w:spacing w:before="60" w:after="60"/>
              <w:rPr>
                <w:sz w:val="18"/>
                <w:szCs w:val="18"/>
              </w:rPr>
            </w:pPr>
          </w:p>
        </w:tc>
        <w:tc>
          <w:tcPr>
            <w:tcW w:w="450" w:type="dxa"/>
          </w:tcPr>
          <w:p>
            <w:pPr>
              <w:autoSpaceDE w:val="0"/>
              <w:autoSpaceDN w:val="0"/>
              <w:adjustRightInd w:val="0"/>
              <w:spacing w:before="60" w:after="60"/>
              <w:rPr>
                <w:sz w:val="18"/>
                <w:szCs w:val="18"/>
              </w:rPr>
            </w:pPr>
            <w:r>
              <w:rPr>
                <w:sz w:val="18"/>
                <w:szCs w:val="18"/>
              </w:rPr>
              <w:t>2.</w:t>
            </w:r>
          </w:p>
        </w:tc>
        <w:tc>
          <w:tcPr>
            <w:tcW w:w="8460" w:type="dxa"/>
            <w:gridSpan w:val="2"/>
          </w:tcPr>
          <w:p>
            <w:pPr>
              <w:autoSpaceDE w:val="0"/>
              <w:autoSpaceDN w:val="0"/>
              <w:adjustRightInd w:val="0"/>
              <w:spacing w:before="60" w:after="60"/>
              <w:rPr>
                <w:sz w:val="18"/>
                <w:szCs w:val="18"/>
              </w:rPr>
            </w:pPr>
            <w:r>
              <w:rPr>
                <w:sz w:val="18"/>
                <w:szCs w:val="18"/>
              </w:rPr>
              <w:t xml:space="preserve">Agenda Adoption: </w:t>
            </w:r>
            <w:hyperlink r:id="rId111" w:history="1">
              <w:r>
                <w:rPr>
                  <w:rStyle w:val="Hyperlink"/>
                  <w:sz w:val="18"/>
                  <w:szCs w:val="18"/>
                </w:rPr>
                <w:t>http://www.naesb.org/pdf4/bd120612a.docx</w:t>
              </w:r>
            </w:hyperlink>
            <w:r>
              <w:rPr>
                <w:rStyle w:val="Hyperlink"/>
                <w:color w:val="auto"/>
                <w:sz w:val="18"/>
                <w:szCs w:val="18"/>
                <w:u w:val="none"/>
              </w:rPr>
              <w:t xml:space="preserve"> (Agenda)</w:t>
            </w:r>
          </w:p>
        </w:tc>
      </w:tr>
      <w:tr>
        <w:tc>
          <w:tcPr>
            <w:tcW w:w="1098" w:type="dxa"/>
          </w:tcPr>
          <w:p>
            <w:pPr>
              <w:autoSpaceDE w:val="0"/>
              <w:autoSpaceDN w:val="0"/>
              <w:adjustRightInd w:val="0"/>
              <w:spacing w:before="60" w:after="60"/>
              <w:rPr>
                <w:sz w:val="18"/>
                <w:szCs w:val="18"/>
              </w:rPr>
            </w:pPr>
          </w:p>
        </w:tc>
        <w:tc>
          <w:tcPr>
            <w:tcW w:w="450" w:type="dxa"/>
          </w:tcPr>
          <w:p>
            <w:pPr>
              <w:autoSpaceDE w:val="0"/>
              <w:autoSpaceDN w:val="0"/>
              <w:adjustRightInd w:val="0"/>
              <w:spacing w:before="60" w:after="60"/>
              <w:rPr>
                <w:sz w:val="18"/>
                <w:szCs w:val="18"/>
              </w:rPr>
            </w:pPr>
          </w:p>
        </w:tc>
        <w:tc>
          <w:tcPr>
            <w:tcW w:w="380" w:type="dxa"/>
          </w:tcPr>
          <w:p>
            <w:pPr>
              <w:tabs>
                <w:tab w:val="left" w:pos="2520"/>
                <w:tab w:val="left" w:pos="2970"/>
              </w:tabs>
              <w:autoSpaceDE w:val="0"/>
              <w:autoSpaceDN w:val="0"/>
              <w:adjustRightInd w:val="0"/>
              <w:spacing w:before="60" w:after="60"/>
              <w:rPr>
                <w:sz w:val="18"/>
                <w:szCs w:val="18"/>
              </w:rPr>
            </w:pPr>
          </w:p>
        </w:tc>
        <w:tc>
          <w:tcPr>
            <w:tcW w:w="8080" w:type="dxa"/>
          </w:tcPr>
          <w:p>
            <w:pPr>
              <w:tabs>
                <w:tab w:val="left" w:pos="2520"/>
                <w:tab w:val="left" w:pos="2970"/>
              </w:tabs>
              <w:autoSpaceDE w:val="0"/>
              <w:autoSpaceDN w:val="0"/>
              <w:adjustRightInd w:val="0"/>
              <w:spacing w:before="60" w:after="60"/>
              <w:ind w:left="252"/>
              <w:rPr>
                <w:sz w:val="18"/>
                <w:szCs w:val="18"/>
              </w:rPr>
            </w:pPr>
          </w:p>
        </w:tc>
      </w:tr>
      <w:tr>
        <w:trPr>
          <w:trHeight w:val="225"/>
        </w:trPr>
        <w:tc>
          <w:tcPr>
            <w:tcW w:w="1098" w:type="dxa"/>
          </w:tcPr>
          <w:p>
            <w:pPr>
              <w:autoSpaceDE w:val="0"/>
              <w:autoSpaceDN w:val="0"/>
              <w:adjustRightInd w:val="0"/>
              <w:spacing w:before="60" w:after="60"/>
              <w:rPr>
                <w:sz w:val="18"/>
                <w:szCs w:val="18"/>
              </w:rPr>
            </w:pPr>
          </w:p>
        </w:tc>
        <w:tc>
          <w:tcPr>
            <w:tcW w:w="450" w:type="dxa"/>
          </w:tcPr>
          <w:p>
            <w:pPr>
              <w:autoSpaceDE w:val="0"/>
              <w:autoSpaceDN w:val="0"/>
              <w:adjustRightInd w:val="0"/>
              <w:spacing w:before="60" w:after="60"/>
              <w:rPr>
                <w:sz w:val="18"/>
                <w:szCs w:val="18"/>
              </w:rPr>
            </w:pPr>
            <w:r>
              <w:rPr>
                <w:sz w:val="18"/>
                <w:szCs w:val="18"/>
              </w:rPr>
              <w:t>3.</w:t>
            </w:r>
          </w:p>
        </w:tc>
        <w:tc>
          <w:tcPr>
            <w:tcW w:w="8460" w:type="dxa"/>
            <w:gridSpan w:val="2"/>
          </w:tcPr>
          <w:p>
            <w:pPr>
              <w:tabs>
                <w:tab w:val="left" w:pos="2520"/>
                <w:tab w:val="left" w:pos="2970"/>
              </w:tabs>
              <w:autoSpaceDE w:val="0"/>
              <w:autoSpaceDN w:val="0"/>
              <w:adjustRightInd w:val="0"/>
              <w:spacing w:before="60" w:after="60"/>
              <w:rPr>
                <w:sz w:val="18"/>
                <w:szCs w:val="18"/>
              </w:rPr>
            </w:pPr>
            <w:r>
              <w:rPr>
                <w:sz w:val="18"/>
                <w:szCs w:val="18"/>
              </w:rPr>
              <w:t xml:space="preserve">Update on Publication Activities </w:t>
            </w:r>
            <w:hyperlink r:id="rId112" w:history="1">
              <w:r>
                <w:rPr>
                  <w:rStyle w:val="Hyperlink"/>
                  <w:sz w:val="18"/>
                  <w:szCs w:val="18"/>
                </w:rPr>
                <w:t>http://www.naesb.org/misc/retail_publication_schedule_ver2_1.doc</w:t>
              </w:r>
            </w:hyperlink>
            <w:r>
              <w:rPr>
                <w:color w:val="000000"/>
                <w:sz w:val="18"/>
                <w:szCs w:val="18"/>
              </w:rPr>
              <w:t xml:space="preserve"> (Publication Schedule)</w:t>
            </w:r>
          </w:p>
        </w:tc>
      </w:tr>
      <w:tr>
        <w:tc>
          <w:tcPr>
            <w:tcW w:w="1098" w:type="dxa"/>
          </w:tcPr>
          <w:p>
            <w:pPr>
              <w:autoSpaceDE w:val="0"/>
              <w:autoSpaceDN w:val="0"/>
              <w:adjustRightInd w:val="0"/>
              <w:spacing w:before="60" w:after="60"/>
              <w:rPr>
                <w:sz w:val="18"/>
                <w:szCs w:val="18"/>
              </w:rPr>
            </w:pPr>
          </w:p>
        </w:tc>
        <w:tc>
          <w:tcPr>
            <w:tcW w:w="450" w:type="dxa"/>
          </w:tcPr>
          <w:p>
            <w:pPr>
              <w:autoSpaceDE w:val="0"/>
              <w:autoSpaceDN w:val="0"/>
              <w:adjustRightInd w:val="0"/>
              <w:spacing w:before="60" w:after="60"/>
              <w:rPr>
                <w:sz w:val="18"/>
                <w:szCs w:val="18"/>
              </w:rPr>
            </w:pPr>
          </w:p>
        </w:tc>
        <w:tc>
          <w:tcPr>
            <w:tcW w:w="380" w:type="dxa"/>
          </w:tcPr>
          <w:p>
            <w:pPr>
              <w:tabs>
                <w:tab w:val="left" w:pos="2520"/>
                <w:tab w:val="left" w:pos="2970"/>
              </w:tabs>
              <w:autoSpaceDE w:val="0"/>
              <w:autoSpaceDN w:val="0"/>
              <w:adjustRightInd w:val="0"/>
              <w:spacing w:before="60" w:after="60"/>
              <w:rPr>
                <w:sz w:val="18"/>
                <w:szCs w:val="18"/>
              </w:rPr>
            </w:pPr>
          </w:p>
        </w:tc>
        <w:tc>
          <w:tcPr>
            <w:tcW w:w="8080" w:type="dxa"/>
          </w:tcPr>
          <w:p>
            <w:pPr>
              <w:tabs>
                <w:tab w:val="left" w:pos="2520"/>
                <w:tab w:val="left" w:pos="2970"/>
              </w:tabs>
              <w:autoSpaceDE w:val="0"/>
              <w:autoSpaceDN w:val="0"/>
              <w:adjustRightInd w:val="0"/>
              <w:spacing w:before="60" w:after="60"/>
              <w:ind w:left="252"/>
              <w:rPr>
                <w:sz w:val="18"/>
                <w:szCs w:val="18"/>
              </w:rPr>
            </w:pPr>
          </w:p>
        </w:tc>
      </w:tr>
      <w:tr>
        <w:tc>
          <w:tcPr>
            <w:tcW w:w="1098" w:type="dxa"/>
          </w:tcPr>
          <w:p>
            <w:pPr>
              <w:autoSpaceDE w:val="0"/>
              <w:autoSpaceDN w:val="0"/>
              <w:adjustRightInd w:val="0"/>
              <w:spacing w:before="60" w:after="60"/>
              <w:rPr>
                <w:sz w:val="18"/>
                <w:szCs w:val="18"/>
              </w:rPr>
            </w:pPr>
          </w:p>
        </w:tc>
        <w:tc>
          <w:tcPr>
            <w:tcW w:w="450" w:type="dxa"/>
          </w:tcPr>
          <w:p>
            <w:pPr>
              <w:autoSpaceDE w:val="0"/>
              <w:autoSpaceDN w:val="0"/>
              <w:adjustRightInd w:val="0"/>
              <w:spacing w:before="60" w:after="60"/>
              <w:rPr>
                <w:sz w:val="18"/>
                <w:szCs w:val="18"/>
              </w:rPr>
            </w:pPr>
            <w:r>
              <w:rPr>
                <w:sz w:val="18"/>
                <w:szCs w:val="18"/>
              </w:rPr>
              <w:t>4.</w:t>
            </w:r>
          </w:p>
        </w:tc>
        <w:tc>
          <w:tcPr>
            <w:tcW w:w="8460" w:type="dxa"/>
            <w:gridSpan w:val="2"/>
          </w:tcPr>
          <w:p>
            <w:pPr>
              <w:tabs>
                <w:tab w:val="left" w:pos="2520"/>
                <w:tab w:val="left" w:pos="2970"/>
              </w:tabs>
              <w:autoSpaceDE w:val="0"/>
              <w:autoSpaceDN w:val="0"/>
              <w:adjustRightInd w:val="0"/>
              <w:spacing w:before="60" w:after="60"/>
              <w:rPr>
                <w:b/>
                <w:sz w:val="18"/>
                <w:szCs w:val="18"/>
                <w:highlight w:val="yellow"/>
              </w:rPr>
            </w:pPr>
            <w:r>
              <w:rPr>
                <w:sz w:val="18"/>
                <w:szCs w:val="18"/>
              </w:rPr>
              <w:t xml:space="preserve">Review of the of Revised 2012 Retail Annual Plan </w:t>
            </w:r>
            <w:r>
              <w:rPr>
                <w:rStyle w:val="Hyperlink"/>
                <w:color w:val="auto"/>
                <w:sz w:val="18"/>
                <w:szCs w:val="18"/>
                <w:u w:val="none"/>
              </w:rPr>
              <w:t xml:space="preserve">including BPS, EITF, Texas Task Force, and Information Requirements/Technical Subcommittees updates: </w:t>
            </w:r>
            <w:r>
              <w:rPr>
                <w:sz w:val="18"/>
                <w:szCs w:val="18"/>
              </w:rPr>
              <w:t xml:space="preserve">- </w:t>
            </w:r>
            <w:hyperlink r:id="rId113" w:history="1">
              <w:r>
                <w:rPr>
                  <w:rStyle w:val="Hyperlink"/>
                  <w:sz w:val="18"/>
                  <w:szCs w:val="18"/>
                </w:rPr>
                <w:t>http://www.naesb.org/pdf4/retail_ec102412a1.docx</w:t>
              </w:r>
            </w:hyperlink>
            <w:r>
              <w:rPr>
                <w:sz w:val="18"/>
                <w:szCs w:val="18"/>
              </w:rPr>
              <w:t xml:space="preserve"> (redlined plan approved by the Retail ECs at their October meeting)</w:t>
            </w:r>
          </w:p>
        </w:tc>
      </w:tr>
      <w:tr>
        <w:tc>
          <w:tcPr>
            <w:tcW w:w="1098" w:type="dxa"/>
          </w:tcPr>
          <w:p>
            <w:pPr>
              <w:autoSpaceDE w:val="0"/>
              <w:autoSpaceDN w:val="0"/>
              <w:adjustRightInd w:val="0"/>
              <w:spacing w:before="60" w:after="60"/>
              <w:rPr>
                <w:sz w:val="18"/>
                <w:szCs w:val="18"/>
              </w:rPr>
            </w:pPr>
          </w:p>
        </w:tc>
        <w:tc>
          <w:tcPr>
            <w:tcW w:w="450" w:type="dxa"/>
          </w:tcPr>
          <w:p>
            <w:pPr>
              <w:autoSpaceDE w:val="0"/>
              <w:autoSpaceDN w:val="0"/>
              <w:adjustRightInd w:val="0"/>
              <w:spacing w:before="60" w:after="60"/>
              <w:rPr>
                <w:sz w:val="18"/>
                <w:szCs w:val="18"/>
              </w:rPr>
            </w:pPr>
          </w:p>
        </w:tc>
        <w:tc>
          <w:tcPr>
            <w:tcW w:w="380" w:type="dxa"/>
          </w:tcPr>
          <w:p>
            <w:pPr>
              <w:tabs>
                <w:tab w:val="left" w:pos="2520"/>
                <w:tab w:val="left" w:pos="2970"/>
              </w:tabs>
              <w:autoSpaceDE w:val="0"/>
              <w:autoSpaceDN w:val="0"/>
              <w:adjustRightInd w:val="0"/>
              <w:spacing w:before="60" w:after="60"/>
              <w:rPr>
                <w:sz w:val="18"/>
                <w:szCs w:val="18"/>
              </w:rPr>
            </w:pPr>
          </w:p>
        </w:tc>
        <w:tc>
          <w:tcPr>
            <w:tcW w:w="8080" w:type="dxa"/>
          </w:tcPr>
          <w:p>
            <w:pPr>
              <w:tabs>
                <w:tab w:val="left" w:pos="2520"/>
                <w:tab w:val="left" w:pos="2970"/>
              </w:tabs>
              <w:autoSpaceDE w:val="0"/>
              <w:autoSpaceDN w:val="0"/>
              <w:adjustRightInd w:val="0"/>
              <w:spacing w:before="60" w:after="60"/>
              <w:ind w:left="252"/>
              <w:rPr>
                <w:sz w:val="18"/>
                <w:szCs w:val="18"/>
              </w:rPr>
            </w:pPr>
          </w:p>
        </w:tc>
      </w:tr>
      <w:tr>
        <w:tc>
          <w:tcPr>
            <w:tcW w:w="1098" w:type="dxa"/>
          </w:tcPr>
          <w:p>
            <w:pPr>
              <w:autoSpaceDE w:val="0"/>
              <w:autoSpaceDN w:val="0"/>
              <w:adjustRightInd w:val="0"/>
              <w:spacing w:before="60" w:after="60"/>
              <w:rPr>
                <w:sz w:val="18"/>
                <w:szCs w:val="18"/>
              </w:rPr>
            </w:pPr>
          </w:p>
        </w:tc>
        <w:tc>
          <w:tcPr>
            <w:tcW w:w="450" w:type="dxa"/>
          </w:tcPr>
          <w:p>
            <w:pPr>
              <w:autoSpaceDE w:val="0"/>
              <w:autoSpaceDN w:val="0"/>
              <w:adjustRightInd w:val="0"/>
              <w:spacing w:before="60" w:after="60"/>
              <w:rPr>
                <w:sz w:val="18"/>
                <w:szCs w:val="18"/>
              </w:rPr>
            </w:pPr>
            <w:r>
              <w:rPr>
                <w:sz w:val="18"/>
                <w:szCs w:val="18"/>
              </w:rPr>
              <w:t>5.</w:t>
            </w:r>
          </w:p>
        </w:tc>
        <w:tc>
          <w:tcPr>
            <w:tcW w:w="8460" w:type="dxa"/>
            <w:gridSpan w:val="2"/>
          </w:tcPr>
          <w:p>
            <w:pPr>
              <w:tabs>
                <w:tab w:val="left" w:pos="2520"/>
                <w:tab w:val="left" w:pos="2970"/>
              </w:tabs>
              <w:autoSpaceDE w:val="0"/>
              <w:autoSpaceDN w:val="0"/>
              <w:adjustRightInd w:val="0"/>
              <w:spacing w:before="60" w:after="60"/>
              <w:rPr>
                <w:sz w:val="18"/>
                <w:szCs w:val="18"/>
              </w:rPr>
            </w:pPr>
            <w:r>
              <w:rPr>
                <w:rStyle w:val="Strong"/>
                <w:b w:val="0"/>
                <w:sz w:val="18"/>
                <w:szCs w:val="18"/>
              </w:rPr>
              <w:t xml:space="preserve">Review of the Proposed 2013 Retail Annual Plan: </w:t>
            </w:r>
            <w:hyperlink r:id="rId114" w:history="1">
              <w:r>
                <w:rPr>
                  <w:rStyle w:val="Hyperlink"/>
                  <w:sz w:val="18"/>
                  <w:szCs w:val="18"/>
                </w:rPr>
                <w:t>http://www.naesb.org/pdf4/retail_ec102412a2.docx</w:t>
              </w:r>
            </w:hyperlink>
            <w:r>
              <w:rPr>
                <w:sz w:val="18"/>
                <w:szCs w:val="18"/>
              </w:rPr>
              <w:t xml:space="preserve"> (redlined 2013 plan),  </w:t>
            </w:r>
            <w:hyperlink r:id="rId115" w:history="1">
              <w:r>
                <w:rPr>
                  <w:rStyle w:val="Hyperlink"/>
                  <w:sz w:val="18"/>
                  <w:szCs w:val="18"/>
                </w:rPr>
                <w:t>http://www.naesb.org/misc/retail_2013_annual_plan_102412.docx</w:t>
              </w:r>
            </w:hyperlink>
            <w:r>
              <w:rPr>
                <w:sz w:val="18"/>
                <w:szCs w:val="18"/>
              </w:rPr>
              <w:t xml:space="preserve"> (2013 plan)</w:t>
            </w:r>
          </w:p>
        </w:tc>
      </w:tr>
      <w:tr>
        <w:tc>
          <w:tcPr>
            <w:tcW w:w="1098" w:type="dxa"/>
          </w:tcPr>
          <w:p>
            <w:pPr>
              <w:autoSpaceDE w:val="0"/>
              <w:autoSpaceDN w:val="0"/>
              <w:adjustRightInd w:val="0"/>
              <w:spacing w:before="60" w:after="60"/>
              <w:rPr>
                <w:sz w:val="18"/>
                <w:szCs w:val="18"/>
              </w:rPr>
            </w:pPr>
          </w:p>
        </w:tc>
        <w:tc>
          <w:tcPr>
            <w:tcW w:w="450" w:type="dxa"/>
          </w:tcPr>
          <w:p>
            <w:pPr>
              <w:autoSpaceDE w:val="0"/>
              <w:autoSpaceDN w:val="0"/>
              <w:adjustRightInd w:val="0"/>
              <w:spacing w:before="60" w:after="60"/>
              <w:rPr>
                <w:sz w:val="18"/>
                <w:szCs w:val="18"/>
              </w:rPr>
            </w:pPr>
          </w:p>
        </w:tc>
        <w:tc>
          <w:tcPr>
            <w:tcW w:w="380" w:type="dxa"/>
          </w:tcPr>
          <w:p>
            <w:pPr>
              <w:tabs>
                <w:tab w:val="left" w:pos="2520"/>
                <w:tab w:val="left" w:pos="2970"/>
              </w:tabs>
              <w:autoSpaceDE w:val="0"/>
              <w:autoSpaceDN w:val="0"/>
              <w:adjustRightInd w:val="0"/>
              <w:spacing w:before="60" w:after="60"/>
              <w:rPr>
                <w:sz w:val="18"/>
                <w:szCs w:val="18"/>
              </w:rPr>
            </w:pPr>
          </w:p>
        </w:tc>
        <w:tc>
          <w:tcPr>
            <w:tcW w:w="8080" w:type="dxa"/>
          </w:tcPr>
          <w:p>
            <w:pPr>
              <w:tabs>
                <w:tab w:val="left" w:pos="2520"/>
                <w:tab w:val="left" w:pos="2970"/>
              </w:tabs>
              <w:autoSpaceDE w:val="0"/>
              <w:autoSpaceDN w:val="0"/>
              <w:adjustRightInd w:val="0"/>
              <w:spacing w:before="60" w:after="60"/>
              <w:ind w:left="252"/>
              <w:rPr>
                <w:sz w:val="18"/>
                <w:szCs w:val="18"/>
              </w:rPr>
            </w:pPr>
          </w:p>
        </w:tc>
      </w:tr>
      <w:tr>
        <w:tc>
          <w:tcPr>
            <w:tcW w:w="1098" w:type="dxa"/>
          </w:tcPr>
          <w:p>
            <w:pPr>
              <w:autoSpaceDE w:val="0"/>
              <w:autoSpaceDN w:val="0"/>
              <w:adjustRightInd w:val="0"/>
              <w:spacing w:before="60" w:after="60"/>
              <w:rPr>
                <w:sz w:val="18"/>
                <w:szCs w:val="18"/>
              </w:rPr>
            </w:pPr>
          </w:p>
        </w:tc>
        <w:tc>
          <w:tcPr>
            <w:tcW w:w="450" w:type="dxa"/>
          </w:tcPr>
          <w:p>
            <w:pPr>
              <w:autoSpaceDE w:val="0"/>
              <w:autoSpaceDN w:val="0"/>
              <w:adjustRightInd w:val="0"/>
              <w:spacing w:before="60" w:after="60"/>
              <w:rPr>
                <w:sz w:val="18"/>
                <w:szCs w:val="18"/>
              </w:rPr>
            </w:pPr>
            <w:r>
              <w:rPr>
                <w:sz w:val="18"/>
                <w:szCs w:val="18"/>
              </w:rPr>
              <w:t>6.</w:t>
            </w:r>
          </w:p>
        </w:tc>
        <w:tc>
          <w:tcPr>
            <w:tcW w:w="8460" w:type="dxa"/>
            <w:gridSpan w:val="2"/>
          </w:tcPr>
          <w:p>
            <w:pPr>
              <w:tabs>
                <w:tab w:val="left" w:pos="2520"/>
                <w:tab w:val="left" w:pos="2970"/>
              </w:tabs>
              <w:autoSpaceDE w:val="0"/>
              <w:autoSpaceDN w:val="0"/>
              <w:adjustRightInd w:val="0"/>
              <w:spacing w:before="60" w:after="60"/>
              <w:rPr>
                <w:rStyle w:val="Strong"/>
                <w:bCs w:val="0"/>
                <w:sz w:val="18"/>
                <w:szCs w:val="18"/>
              </w:rPr>
            </w:pPr>
            <w:r>
              <w:rPr>
                <w:rStyle w:val="Strong"/>
                <w:b w:val="0"/>
                <w:sz w:val="18"/>
                <w:szCs w:val="18"/>
              </w:rPr>
              <w:t xml:space="preserve">Review of Membership, Retail Structure Review Report and Begin Process for Defining the New Structure: </w:t>
            </w:r>
            <w:hyperlink r:id="rId116" w:history="1">
              <w:r>
                <w:rPr>
                  <w:rStyle w:val="Hyperlink"/>
                  <w:sz w:val="18"/>
                  <w:szCs w:val="18"/>
                </w:rPr>
                <w:t>http://www.naesb.org/misc/membership_slide_103112.ppt</w:t>
              </w:r>
            </w:hyperlink>
            <w:r>
              <w:rPr>
                <w:color w:val="1F497D"/>
                <w:sz w:val="18"/>
                <w:szCs w:val="18"/>
              </w:rPr>
              <w:t xml:space="preserve"> </w:t>
            </w:r>
            <w:r>
              <w:rPr>
                <w:sz w:val="18"/>
                <w:szCs w:val="18"/>
              </w:rPr>
              <w:t xml:space="preserve">(Profile), </w:t>
            </w:r>
            <w:hyperlink r:id="rId117" w:history="1">
              <w:r>
                <w:rPr>
                  <w:rStyle w:val="Hyperlink"/>
                  <w:sz w:val="18"/>
                  <w:szCs w:val="18"/>
                </w:rPr>
                <w:t>http://www.naesb.org/misc/membership_report_103112.doc</w:t>
              </w:r>
            </w:hyperlink>
            <w:r>
              <w:rPr>
                <w:sz w:val="18"/>
                <w:szCs w:val="18"/>
              </w:rPr>
              <w:t xml:space="preserve"> (Report), </w:t>
            </w:r>
            <w:hyperlink r:id="rId118" w:history="1">
              <w:r>
                <w:rPr>
                  <w:rStyle w:val="Hyperlink"/>
                  <w:sz w:val="18"/>
                  <w:szCs w:val="18"/>
                </w:rPr>
                <w:t>http://www.naesb.org/pdf4/bod_terms.pdf</w:t>
              </w:r>
            </w:hyperlink>
            <w:r>
              <w:rPr>
                <w:sz w:val="18"/>
                <w:szCs w:val="18"/>
              </w:rPr>
              <w:t xml:space="preserve"> &amp; </w:t>
            </w:r>
            <w:hyperlink r:id="rId119" w:history="1">
              <w:r>
                <w:rPr>
                  <w:rStyle w:val="Hyperlink"/>
                  <w:sz w:val="18"/>
                  <w:szCs w:val="18"/>
                </w:rPr>
                <w:t>http://www.naesb.org/pdf4/ec_terms.pdf</w:t>
              </w:r>
            </w:hyperlink>
            <w:r>
              <w:rPr>
                <w:sz w:val="18"/>
                <w:szCs w:val="18"/>
              </w:rPr>
              <w:t xml:space="preserve"> &amp; </w:t>
            </w:r>
            <w:hyperlink r:id="rId120" w:history="1">
              <w:r>
                <w:rPr>
                  <w:rStyle w:val="Hyperlink"/>
                  <w:sz w:val="18"/>
                  <w:szCs w:val="18"/>
                </w:rPr>
                <w:t>http://www.naesb.org/pdf4/alt_ec_members.pdf</w:t>
              </w:r>
            </w:hyperlink>
            <w:r>
              <w:rPr>
                <w:sz w:val="18"/>
                <w:szCs w:val="18"/>
              </w:rPr>
              <w:t xml:space="preserve"> (Board and EC and Alternate Rosters), </w:t>
            </w:r>
            <w:hyperlink r:id="rId121" w:history="1">
              <w:r>
                <w:rPr>
                  <w:rStyle w:val="Hyperlink"/>
                  <w:sz w:val="18"/>
                  <w:szCs w:val="18"/>
                </w:rPr>
                <w:t>http://www.naesb.org/pdf4/rsrc113012w1.docx</w:t>
              </w:r>
            </w:hyperlink>
            <w:r>
              <w:rPr>
                <w:sz w:val="18"/>
                <w:szCs w:val="18"/>
              </w:rPr>
              <w:t xml:space="preserve"> (Report from the November 15 Meeting), </w:t>
            </w:r>
            <w:hyperlink r:id="rId122" w:history="1">
              <w:r>
                <w:rPr>
                  <w:rStyle w:val="Hyperlink"/>
                  <w:sz w:val="18"/>
                  <w:szCs w:val="18"/>
                </w:rPr>
                <w:t>http://www.naesb.org/pdf4/rsrc113012a.docx</w:t>
              </w:r>
            </w:hyperlink>
            <w:r>
              <w:rPr>
                <w:sz w:val="18"/>
                <w:szCs w:val="18"/>
              </w:rPr>
              <w:t xml:space="preserve"> (Agenda for the November 30 Call)</w:t>
            </w:r>
          </w:p>
        </w:tc>
      </w:tr>
      <w:tr>
        <w:tc>
          <w:tcPr>
            <w:tcW w:w="1098" w:type="dxa"/>
          </w:tcPr>
          <w:p>
            <w:pPr>
              <w:autoSpaceDE w:val="0"/>
              <w:autoSpaceDN w:val="0"/>
              <w:adjustRightInd w:val="0"/>
              <w:spacing w:before="60" w:after="60"/>
              <w:rPr>
                <w:sz w:val="18"/>
                <w:szCs w:val="18"/>
              </w:rPr>
            </w:pPr>
          </w:p>
        </w:tc>
        <w:tc>
          <w:tcPr>
            <w:tcW w:w="450" w:type="dxa"/>
          </w:tcPr>
          <w:p>
            <w:pPr>
              <w:autoSpaceDE w:val="0"/>
              <w:autoSpaceDN w:val="0"/>
              <w:adjustRightInd w:val="0"/>
              <w:spacing w:before="60" w:after="60"/>
              <w:rPr>
                <w:sz w:val="18"/>
                <w:szCs w:val="18"/>
              </w:rPr>
            </w:pPr>
          </w:p>
        </w:tc>
        <w:tc>
          <w:tcPr>
            <w:tcW w:w="8460" w:type="dxa"/>
            <w:gridSpan w:val="2"/>
          </w:tcPr>
          <w:p>
            <w:pPr>
              <w:tabs>
                <w:tab w:val="left" w:pos="2520"/>
                <w:tab w:val="left" w:pos="2970"/>
              </w:tabs>
              <w:autoSpaceDE w:val="0"/>
              <w:autoSpaceDN w:val="0"/>
              <w:adjustRightInd w:val="0"/>
              <w:spacing w:before="60" w:after="60"/>
              <w:rPr>
                <w:rStyle w:val="Strong"/>
                <w:bCs w:val="0"/>
                <w:sz w:val="18"/>
                <w:szCs w:val="18"/>
              </w:rPr>
            </w:pPr>
          </w:p>
        </w:tc>
      </w:tr>
      <w:tr>
        <w:tc>
          <w:tcPr>
            <w:tcW w:w="1098" w:type="dxa"/>
          </w:tcPr>
          <w:p>
            <w:pPr>
              <w:autoSpaceDE w:val="0"/>
              <w:autoSpaceDN w:val="0"/>
              <w:adjustRightInd w:val="0"/>
              <w:spacing w:before="60" w:after="60"/>
              <w:rPr>
                <w:sz w:val="18"/>
                <w:szCs w:val="18"/>
              </w:rPr>
            </w:pPr>
          </w:p>
        </w:tc>
        <w:tc>
          <w:tcPr>
            <w:tcW w:w="450" w:type="dxa"/>
          </w:tcPr>
          <w:p>
            <w:pPr>
              <w:autoSpaceDE w:val="0"/>
              <w:autoSpaceDN w:val="0"/>
              <w:adjustRightInd w:val="0"/>
              <w:spacing w:before="60" w:after="60"/>
              <w:rPr>
                <w:sz w:val="18"/>
                <w:szCs w:val="18"/>
              </w:rPr>
            </w:pPr>
            <w:r>
              <w:rPr>
                <w:sz w:val="18"/>
                <w:szCs w:val="18"/>
              </w:rPr>
              <w:t>7.</w:t>
            </w:r>
          </w:p>
        </w:tc>
        <w:tc>
          <w:tcPr>
            <w:tcW w:w="8460" w:type="dxa"/>
            <w:gridSpan w:val="2"/>
          </w:tcPr>
          <w:p>
            <w:pPr>
              <w:tabs>
                <w:tab w:val="left" w:pos="2520"/>
                <w:tab w:val="left" w:pos="2970"/>
              </w:tabs>
              <w:autoSpaceDE w:val="0"/>
              <w:autoSpaceDN w:val="0"/>
              <w:adjustRightInd w:val="0"/>
              <w:spacing w:before="60" w:after="60"/>
              <w:rPr>
                <w:sz w:val="18"/>
                <w:szCs w:val="18"/>
              </w:rPr>
            </w:pPr>
            <w:r>
              <w:rPr>
                <w:rStyle w:val="Strong"/>
                <w:b w:val="0"/>
                <w:sz w:val="18"/>
                <w:szCs w:val="18"/>
              </w:rPr>
              <w:t xml:space="preserve">Review of Other Board or Leadership Issues including Board Committee Reports, FERC and Other Regulatory Filings: </w:t>
            </w:r>
            <w:r>
              <w:rPr>
                <w:sz w:val="18"/>
                <w:szCs w:val="18"/>
              </w:rPr>
              <w:t xml:space="preserve">Liaisons with external groups:  U.S. DoE, FERC, NARUC, NERC, NPC, NSTC, Energy Council, Other Groups: </w:t>
            </w:r>
          </w:p>
          <w:p>
            <w:pPr>
              <w:tabs>
                <w:tab w:val="left" w:pos="2520"/>
                <w:tab w:val="left" w:pos="2970"/>
              </w:tabs>
              <w:autoSpaceDE w:val="0"/>
              <w:autoSpaceDN w:val="0"/>
              <w:adjustRightInd w:val="0"/>
              <w:spacing w:before="60" w:after="60"/>
              <w:rPr>
                <w:sz w:val="18"/>
                <w:szCs w:val="18"/>
              </w:rPr>
            </w:pPr>
            <w:r>
              <w:rPr>
                <w:sz w:val="18"/>
                <w:szCs w:val="18"/>
              </w:rPr>
              <w:t xml:space="preserve">Board Committee Updates: </w:t>
            </w:r>
          </w:p>
          <w:p>
            <w:pPr>
              <w:pStyle w:val="ListParagraph"/>
              <w:numPr>
                <w:ilvl w:val="0"/>
                <w:numId w:val="32"/>
              </w:numPr>
              <w:tabs>
                <w:tab w:val="left" w:pos="252"/>
                <w:tab w:val="left" w:pos="2520"/>
                <w:tab w:val="left" w:pos="2970"/>
              </w:tabs>
              <w:autoSpaceDE w:val="0"/>
              <w:autoSpaceDN w:val="0"/>
              <w:adjustRightInd w:val="0"/>
              <w:spacing w:before="60" w:after="60"/>
              <w:ind w:left="259" w:hanging="259"/>
              <w:contextualSpacing w:val="0"/>
              <w:rPr>
                <w:sz w:val="18"/>
                <w:szCs w:val="18"/>
              </w:rPr>
            </w:pPr>
            <w:r>
              <w:rPr>
                <w:sz w:val="18"/>
                <w:szCs w:val="18"/>
              </w:rPr>
              <w:t xml:space="preserve">Revenue:  </w:t>
            </w:r>
            <w:hyperlink r:id="rId123" w:history="1">
              <w:r>
                <w:rPr>
                  <w:rStyle w:val="Hyperlink"/>
                  <w:sz w:val="18"/>
                  <w:szCs w:val="18"/>
                </w:rPr>
                <w:t>http://www.naesb.org/pdf4/bd_revenue101912notes.docx</w:t>
              </w:r>
            </w:hyperlink>
            <w:r>
              <w:rPr>
                <w:sz w:val="18"/>
                <w:szCs w:val="18"/>
              </w:rPr>
              <w:t xml:space="preserve"> (Revenue Committee)</w:t>
            </w:r>
          </w:p>
          <w:p>
            <w:pPr>
              <w:pStyle w:val="ListParagraph"/>
              <w:numPr>
                <w:ilvl w:val="0"/>
                <w:numId w:val="32"/>
              </w:numPr>
              <w:spacing w:before="60" w:after="60"/>
              <w:ind w:left="259" w:hanging="259"/>
              <w:contextualSpacing w:val="0"/>
              <w:rPr>
                <w:sz w:val="18"/>
                <w:szCs w:val="18"/>
              </w:rPr>
            </w:pPr>
            <w:r>
              <w:rPr>
                <w:sz w:val="18"/>
                <w:szCs w:val="18"/>
              </w:rPr>
              <w:t xml:space="preserve">Managing Committee:  </w:t>
            </w:r>
            <w:hyperlink r:id="rId124" w:history="1">
              <w:r>
                <w:rPr>
                  <w:rStyle w:val="Hyperlink"/>
                  <w:sz w:val="18"/>
                  <w:szCs w:val="18"/>
                </w:rPr>
                <w:t>http://www.naesb.org/pdf4/managing112912a_10am.docx</w:t>
              </w:r>
            </w:hyperlink>
            <w:r>
              <w:rPr>
                <w:sz w:val="18"/>
                <w:szCs w:val="18"/>
              </w:rPr>
              <w:t xml:space="preserve"> &amp; </w:t>
            </w:r>
            <w:hyperlink r:id="rId125" w:history="1">
              <w:r>
                <w:rPr>
                  <w:rStyle w:val="Hyperlink"/>
                  <w:sz w:val="18"/>
                  <w:szCs w:val="18"/>
                </w:rPr>
                <w:t>http://www.naesb.org/pdf4/managing112912a_2pm.docx</w:t>
              </w:r>
            </w:hyperlink>
            <w:r>
              <w:rPr>
                <w:sz w:val="18"/>
                <w:szCs w:val="18"/>
              </w:rPr>
              <w:t xml:space="preserve"> (Managing Committee Agendas), </w:t>
            </w:r>
            <w:hyperlink r:id="rId126" w:history="1">
              <w:r>
                <w:rPr>
                  <w:rStyle w:val="Hyperlink"/>
                  <w:sz w:val="18"/>
                  <w:szCs w:val="18"/>
                  <w:highlight w:val="yellow"/>
                </w:rPr>
                <w:t>http://www.naesb.org/pdf4/managing112912_10am_notes.docx</w:t>
              </w:r>
            </w:hyperlink>
            <w:r>
              <w:rPr>
                <w:sz w:val="18"/>
                <w:szCs w:val="18"/>
                <w:highlight w:val="yellow"/>
              </w:rPr>
              <w:t xml:space="preserve"> &amp; </w:t>
            </w:r>
            <w:hyperlink r:id="rId127" w:history="1">
              <w:r>
                <w:rPr>
                  <w:rStyle w:val="Hyperlink"/>
                  <w:sz w:val="18"/>
                  <w:szCs w:val="18"/>
                  <w:highlight w:val="yellow"/>
                </w:rPr>
                <w:t>http://www.naesb.org/pdf4/managing112912_2pm_notes.docx</w:t>
              </w:r>
            </w:hyperlink>
            <w:r>
              <w:rPr>
                <w:sz w:val="18"/>
                <w:szCs w:val="18"/>
                <w:highlight w:val="yellow"/>
              </w:rPr>
              <w:t xml:space="preserve"> (Managing Committee Notes)</w:t>
            </w:r>
            <w:r>
              <w:rPr>
                <w:sz w:val="18"/>
                <w:szCs w:val="18"/>
              </w:rPr>
              <w:t xml:space="preserve">, </w:t>
            </w:r>
            <w:hyperlink r:id="rId128" w:history="1">
              <w:r>
                <w:rPr>
                  <w:rStyle w:val="Hyperlink"/>
                  <w:sz w:val="18"/>
                  <w:szCs w:val="18"/>
                  <w:highlight w:val="yellow"/>
                </w:rPr>
                <w:t>http://www.naesb.org/misc/mc_bylaws_change_section_9.7f.docx</w:t>
              </w:r>
            </w:hyperlink>
            <w:r>
              <w:rPr>
                <w:sz w:val="18"/>
                <w:szCs w:val="18"/>
                <w:highlight w:val="yellow"/>
              </w:rPr>
              <w:t xml:space="preserve"> &amp; </w:t>
            </w:r>
            <w:hyperlink r:id="rId129" w:history="1">
              <w:r>
                <w:rPr>
                  <w:rStyle w:val="Hyperlink"/>
                  <w:sz w:val="18"/>
                  <w:szCs w:val="18"/>
                  <w:highlight w:val="yellow"/>
                </w:rPr>
                <w:t>http://www.naesb.org/misc/mc_bylaws_change_section_2.3.docx</w:t>
              </w:r>
            </w:hyperlink>
            <w:r>
              <w:rPr>
                <w:sz w:val="18"/>
                <w:szCs w:val="18"/>
                <w:highlight w:val="yellow"/>
              </w:rPr>
              <w:t xml:space="preserve"> (Managing Committee Requests for a Vote to Modify the Bylaws)</w:t>
            </w:r>
          </w:p>
          <w:p>
            <w:pPr>
              <w:pStyle w:val="ListParagraph"/>
              <w:numPr>
                <w:ilvl w:val="0"/>
                <w:numId w:val="32"/>
              </w:numPr>
              <w:tabs>
                <w:tab w:val="left" w:pos="252"/>
                <w:tab w:val="left" w:pos="2520"/>
                <w:tab w:val="left" w:pos="2970"/>
              </w:tabs>
              <w:autoSpaceDE w:val="0"/>
              <w:autoSpaceDN w:val="0"/>
              <w:adjustRightInd w:val="0"/>
              <w:spacing w:before="60" w:after="60"/>
              <w:ind w:left="252" w:hanging="252"/>
              <w:contextualSpacing w:val="0"/>
              <w:rPr>
                <w:i/>
                <w:sz w:val="18"/>
                <w:szCs w:val="18"/>
              </w:rPr>
            </w:pPr>
            <w:r>
              <w:rPr>
                <w:i/>
                <w:sz w:val="18"/>
                <w:szCs w:val="18"/>
              </w:rPr>
              <w:t>See agenda item 6 for Retail Structure Review Committee</w:t>
            </w:r>
          </w:p>
          <w:p>
            <w:pPr>
              <w:tabs>
                <w:tab w:val="left" w:pos="2520"/>
                <w:tab w:val="left" w:pos="2970"/>
              </w:tabs>
              <w:autoSpaceDE w:val="0"/>
              <w:autoSpaceDN w:val="0"/>
              <w:adjustRightInd w:val="0"/>
              <w:spacing w:before="60" w:after="60"/>
              <w:rPr>
                <w:sz w:val="18"/>
                <w:szCs w:val="18"/>
              </w:rPr>
            </w:pPr>
            <w:r>
              <w:rPr>
                <w:sz w:val="18"/>
                <w:szCs w:val="18"/>
              </w:rPr>
              <w:lastRenderedPageBreak/>
              <w:t xml:space="preserve">Regulatory: </w:t>
            </w:r>
          </w:p>
          <w:p>
            <w:pPr>
              <w:pStyle w:val="ListParagraph"/>
              <w:numPr>
                <w:ilvl w:val="0"/>
                <w:numId w:val="33"/>
              </w:numPr>
              <w:tabs>
                <w:tab w:val="left" w:pos="252"/>
                <w:tab w:val="left" w:pos="2520"/>
                <w:tab w:val="left" w:pos="2970"/>
              </w:tabs>
              <w:autoSpaceDE w:val="0"/>
              <w:autoSpaceDN w:val="0"/>
              <w:adjustRightInd w:val="0"/>
              <w:spacing w:before="60" w:after="60"/>
              <w:ind w:left="252" w:hanging="252"/>
              <w:contextualSpacing w:val="0"/>
              <w:rPr>
                <w:color w:val="000000"/>
                <w:sz w:val="18"/>
                <w:szCs w:val="18"/>
              </w:rPr>
            </w:pPr>
            <w:r>
              <w:rPr>
                <w:sz w:val="18"/>
                <w:szCs w:val="18"/>
              </w:rPr>
              <w:t xml:space="preserve">Copyright Filing:  </w:t>
            </w:r>
            <w:hyperlink r:id="rId130" w:history="1">
              <w:r>
                <w:rPr>
                  <w:rStyle w:val="Hyperlink"/>
                  <w:sz w:val="18"/>
                  <w:szCs w:val="18"/>
                </w:rPr>
                <w:t>http://www.naesb.org/pdf4/ferc112012_naesb_copyright.pdf</w:t>
              </w:r>
            </w:hyperlink>
            <w:r>
              <w:rPr>
                <w:color w:val="000000"/>
                <w:sz w:val="18"/>
                <w:szCs w:val="18"/>
              </w:rPr>
              <w:t xml:space="preserve"> (NAESB Filing with FERC regarding Copyright Policy), </w:t>
            </w:r>
          </w:p>
          <w:p>
            <w:pPr>
              <w:pStyle w:val="ListParagraph"/>
              <w:numPr>
                <w:ilvl w:val="0"/>
                <w:numId w:val="33"/>
              </w:numPr>
              <w:tabs>
                <w:tab w:val="left" w:pos="252"/>
                <w:tab w:val="left" w:pos="2520"/>
                <w:tab w:val="left" w:pos="2970"/>
              </w:tabs>
              <w:autoSpaceDE w:val="0"/>
              <w:autoSpaceDN w:val="0"/>
              <w:adjustRightInd w:val="0"/>
              <w:spacing w:before="60" w:after="60"/>
              <w:ind w:left="252" w:hanging="252"/>
              <w:contextualSpacing w:val="0"/>
              <w:rPr>
                <w:sz w:val="18"/>
                <w:szCs w:val="18"/>
              </w:rPr>
            </w:pPr>
            <w:r>
              <w:rPr>
                <w:sz w:val="18"/>
                <w:szCs w:val="18"/>
              </w:rPr>
              <w:t xml:space="preserve">PKI Filing:  </w:t>
            </w:r>
            <w:hyperlink r:id="rId131" w:history="1">
              <w:r>
                <w:rPr>
                  <w:rStyle w:val="Hyperlink"/>
                  <w:sz w:val="18"/>
                  <w:szCs w:val="18"/>
                  <w:highlight w:val="yellow"/>
                </w:rPr>
                <w:t>http://www.naesb.org/pdf4/ferc113012_naesb_pki.pdf</w:t>
              </w:r>
            </w:hyperlink>
            <w:r>
              <w:rPr>
                <w:color w:val="000000"/>
                <w:sz w:val="18"/>
                <w:szCs w:val="18"/>
                <w:highlight w:val="yellow"/>
              </w:rPr>
              <w:t xml:space="preserve"> </w:t>
            </w:r>
            <w:r>
              <w:rPr>
                <w:color w:val="000000"/>
                <w:sz w:val="18"/>
                <w:szCs w:val="18"/>
              </w:rPr>
              <w:t>(PKI Update Report to FERC filed on November 30)</w:t>
            </w:r>
            <w:r>
              <w:rPr>
                <w:sz w:val="18"/>
                <w:szCs w:val="18"/>
              </w:rPr>
              <w:t xml:space="preserve"> </w:t>
            </w:r>
          </w:p>
          <w:p>
            <w:pPr>
              <w:pStyle w:val="ListParagraph"/>
              <w:numPr>
                <w:ilvl w:val="0"/>
                <w:numId w:val="33"/>
              </w:numPr>
              <w:tabs>
                <w:tab w:val="left" w:pos="252"/>
                <w:tab w:val="left" w:pos="2520"/>
                <w:tab w:val="left" w:pos="2970"/>
              </w:tabs>
              <w:autoSpaceDE w:val="0"/>
              <w:autoSpaceDN w:val="0"/>
              <w:adjustRightInd w:val="0"/>
              <w:spacing w:before="60" w:after="60"/>
              <w:ind w:left="252" w:hanging="252"/>
              <w:contextualSpacing w:val="0"/>
              <w:rPr>
                <w:rStyle w:val="Strong"/>
                <w:b w:val="0"/>
                <w:bCs w:val="0"/>
                <w:sz w:val="18"/>
                <w:szCs w:val="18"/>
              </w:rPr>
            </w:pPr>
            <w:r>
              <w:rPr>
                <w:sz w:val="18"/>
                <w:szCs w:val="18"/>
              </w:rPr>
              <w:t xml:space="preserve">GEH Efforts: </w:t>
            </w:r>
            <w:hyperlink r:id="rId132" w:history="1">
              <w:r>
                <w:rPr>
                  <w:rStyle w:val="Hyperlink"/>
                  <w:sz w:val="18"/>
                  <w:szCs w:val="18"/>
                </w:rPr>
                <w:t>http://www.naruc.org/Resolutions/Resolution%20on%20NAESB%20Gas-Electric%20Harmonization%20Committee%20Report.pdf</w:t>
              </w:r>
            </w:hyperlink>
            <w:r>
              <w:rPr>
                <w:sz w:val="18"/>
                <w:szCs w:val="18"/>
              </w:rPr>
              <w:t xml:space="preserve"> </w:t>
            </w:r>
            <w:hyperlink r:id="rId133" w:tgtFrame="new" w:history="1">
              <w:r>
                <w:rPr>
                  <w:rStyle w:val="Hyperlink"/>
                  <w:color w:val="000000"/>
                  <w:sz w:val="18"/>
                  <w:szCs w:val="18"/>
                  <w:u w:val="none"/>
                </w:rPr>
                <w:t>(NARUC</w:t>
              </w:r>
            </w:hyperlink>
            <w:r>
              <w:rPr>
                <w:color w:val="000000"/>
                <w:sz w:val="18"/>
                <w:szCs w:val="18"/>
              </w:rPr>
              <w:t xml:space="preserve"> GEH Resolution), </w:t>
            </w:r>
            <w:hyperlink r:id="rId134" w:history="1">
              <w:r>
                <w:rPr>
                  <w:rStyle w:val="Hyperlink"/>
                  <w:sz w:val="18"/>
                  <w:szCs w:val="18"/>
                </w:rPr>
                <w:t>http://www.ferc.gov/legal/staff-reports/11-15-12-coordination.pdf</w:t>
              </w:r>
            </w:hyperlink>
            <w:r>
              <w:rPr>
                <w:color w:val="000000"/>
                <w:sz w:val="18"/>
                <w:szCs w:val="18"/>
              </w:rPr>
              <w:t xml:space="preserve">  &amp; </w:t>
            </w:r>
            <w:hyperlink r:id="rId135" w:history="1">
              <w:r>
                <w:rPr>
                  <w:rStyle w:val="Hyperlink"/>
                  <w:sz w:val="18"/>
                  <w:szCs w:val="18"/>
                </w:rPr>
                <w:t>http://www.ferc.gov/whats-new/comm-meet/2012/111512/M-1.pdf</w:t>
              </w:r>
            </w:hyperlink>
            <w:r>
              <w:rPr>
                <w:color w:val="000000"/>
                <w:sz w:val="18"/>
                <w:szCs w:val="18"/>
              </w:rPr>
              <w:t xml:space="preserve"> (FERC GEH Report and Decision)</w:t>
            </w:r>
          </w:p>
        </w:tc>
      </w:tr>
      <w:tr>
        <w:tc>
          <w:tcPr>
            <w:tcW w:w="1098" w:type="dxa"/>
          </w:tcPr>
          <w:p>
            <w:pPr>
              <w:autoSpaceDE w:val="0"/>
              <w:autoSpaceDN w:val="0"/>
              <w:adjustRightInd w:val="0"/>
              <w:spacing w:before="60" w:after="60"/>
              <w:rPr>
                <w:sz w:val="18"/>
                <w:szCs w:val="18"/>
              </w:rPr>
            </w:pPr>
          </w:p>
        </w:tc>
        <w:tc>
          <w:tcPr>
            <w:tcW w:w="450" w:type="dxa"/>
          </w:tcPr>
          <w:p>
            <w:pPr>
              <w:autoSpaceDE w:val="0"/>
              <w:autoSpaceDN w:val="0"/>
              <w:adjustRightInd w:val="0"/>
              <w:spacing w:before="60" w:after="60"/>
              <w:rPr>
                <w:sz w:val="18"/>
                <w:szCs w:val="18"/>
              </w:rPr>
            </w:pPr>
          </w:p>
        </w:tc>
        <w:tc>
          <w:tcPr>
            <w:tcW w:w="8460" w:type="dxa"/>
            <w:gridSpan w:val="2"/>
          </w:tcPr>
          <w:p>
            <w:pPr>
              <w:tabs>
                <w:tab w:val="left" w:pos="2520"/>
                <w:tab w:val="left" w:pos="2970"/>
              </w:tabs>
              <w:autoSpaceDE w:val="0"/>
              <w:autoSpaceDN w:val="0"/>
              <w:adjustRightInd w:val="0"/>
              <w:spacing w:before="60" w:after="60"/>
              <w:rPr>
                <w:rStyle w:val="Strong"/>
                <w:b w:val="0"/>
                <w:bCs w:val="0"/>
                <w:sz w:val="18"/>
                <w:szCs w:val="18"/>
              </w:rPr>
            </w:pPr>
          </w:p>
        </w:tc>
      </w:tr>
      <w:tr>
        <w:tc>
          <w:tcPr>
            <w:tcW w:w="1098" w:type="dxa"/>
          </w:tcPr>
          <w:p>
            <w:pPr>
              <w:autoSpaceDE w:val="0"/>
              <w:autoSpaceDN w:val="0"/>
              <w:adjustRightInd w:val="0"/>
              <w:spacing w:before="60" w:after="60"/>
              <w:rPr>
                <w:sz w:val="18"/>
                <w:szCs w:val="18"/>
              </w:rPr>
            </w:pPr>
          </w:p>
        </w:tc>
        <w:tc>
          <w:tcPr>
            <w:tcW w:w="450" w:type="dxa"/>
          </w:tcPr>
          <w:p>
            <w:pPr>
              <w:autoSpaceDE w:val="0"/>
              <w:autoSpaceDN w:val="0"/>
              <w:adjustRightInd w:val="0"/>
              <w:spacing w:before="60" w:after="60"/>
              <w:rPr>
                <w:sz w:val="18"/>
                <w:szCs w:val="18"/>
              </w:rPr>
            </w:pPr>
            <w:r>
              <w:rPr>
                <w:sz w:val="18"/>
                <w:szCs w:val="18"/>
              </w:rPr>
              <w:t>8.</w:t>
            </w:r>
          </w:p>
        </w:tc>
        <w:tc>
          <w:tcPr>
            <w:tcW w:w="8460" w:type="dxa"/>
            <w:gridSpan w:val="2"/>
          </w:tcPr>
          <w:p>
            <w:pPr>
              <w:tabs>
                <w:tab w:val="left" w:pos="2520"/>
                <w:tab w:val="left" w:pos="2970"/>
              </w:tabs>
              <w:autoSpaceDE w:val="0"/>
              <w:autoSpaceDN w:val="0"/>
              <w:adjustRightInd w:val="0"/>
              <w:spacing w:before="60" w:after="60"/>
              <w:rPr>
                <w:sz w:val="18"/>
                <w:szCs w:val="18"/>
              </w:rPr>
            </w:pPr>
            <w:r>
              <w:rPr>
                <w:sz w:val="18"/>
                <w:szCs w:val="18"/>
              </w:rPr>
              <w:t>Old and New Business</w:t>
            </w:r>
          </w:p>
        </w:tc>
      </w:tr>
      <w:tr>
        <w:tc>
          <w:tcPr>
            <w:tcW w:w="1098" w:type="dxa"/>
          </w:tcPr>
          <w:p>
            <w:pPr>
              <w:autoSpaceDE w:val="0"/>
              <w:autoSpaceDN w:val="0"/>
              <w:adjustRightInd w:val="0"/>
              <w:spacing w:before="60" w:after="60"/>
              <w:rPr>
                <w:sz w:val="18"/>
                <w:szCs w:val="18"/>
              </w:rPr>
            </w:pPr>
          </w:p>
        </w:tc>
        <w:tc>
          <w:tcPr>
            <w:tcW w:w="450" w:type="dxa"/>
          </w:tcPr>
          <w:p>
            <w:pPr>
              <w:autoSpaceDE w:val="0"/>
              <w:autoSpaceDN w:val="0"/>
              <w:adjustRightInd w:val="0"/>
              <w:spacing w:before="60" w:after="60"/>
              <w:rPr>
                <w:sz w:val="18"/>
                <w:szCs w:val="18"/>
              </w:rPr>
            </w:pPr>
          </w:p>
        </w:tc>
        <w:tc>
          <w:tcPr>
            <w:tcW w:w="8460" w:type="dxa"/>
            <w:gridSpan w:val="2"/>
          </w:tcPr>
          <w:p>
            <w:pPr>
              <w:tabs>
                <w:tab w:val="left" w:pos="2520"/>
                <w:tab w:val="left" w:pos="2970"/>
              </w:tabs>
              <w:autoSpaceDE w:val="0"/>
              <w:autoSpaceDN w:val="0"/>
              <w:adjustRightInd w:val="0"/>
              <w:spacing w:before="60" w:after="60"/>
              <w:ind w:left="252"/>
              <w:rPr>
                <w:sz w:val="18"/>
                <w:szCs w:val="18"/>
              </w:rPr>
            </w:pPr>
          </w:p>
        </w:tc>
      </w:tr>
      <w:tr>
        <w:tc>
          <w:tcPr>
            <w:tcW w:w="1098" w:type="dxa"/>
          </w:tcPr>
          <w:p>
            <w:pPr>
              <w:autoSpaceDE w:val="0"/>
              <w:autoSpaceDN w:val="0"/>
              <w:adjustRightInd w:val="0"/>
              <w:spacing w:before="60" w:after="60"/>
              <w:rPr>
                <w:sz w:val="18"/>
                <w:szCs w:val="18"/>
              </w:rPr>
            </w:pPr>
            <w:r>
              <w:rPr>
                <w:sz w:val="18"/>
                <w:szCs w:val="18"/>
              </w:rPr>
              <w:t xml:space="preserve">5:00 pm </w:t>
            </w:r>
          </w:p>
        </w:tc>
        <w:tc>
          <w:tcPr>
            <w:tcW w:w="450" w:type="dxa"/>
          </w:tcPr>
          <w:p>
            <w:pPr>
              <w:autoSpaceDE w:val="0"/>
              <w:autoSpaceDN w:val="0"/>
              <w:adjustRightInd w:val="0"/>
              <w:spacing w:before="60" w:after="60"/>
              <w:rPr>
                <w:sz w:val="18"/>
                <w:szCs w:val="18"/>
              </w:rPr>
            </w:pPr>
            <w:r>
              <w:rPr>
                <w:sz w:val="18"/>
                <w:szCs w:val="18"/>
              </w:rPr>
              <w:t>9.</w:t>
            </w:r>
          </w:p>
        </w:tc>
        <w:tc>
          <w:tcPr>
            <w:tcW w:w="8460" w:type="dxa"/>
            <w:gridSpan w:val="2"/>
          </w:tcPr>
          <w:p>
            <w:pPr>
              <w:tabs>
                <w:tab w:val="left" w:pos="2520"/>
                <w:tab w:val="left" w:pos="2970"/>
              </w:tabs>
              <w:autoSpaceDE w:val="0"/>
              <w:autoSpaceDN w:val="0"/>
              <w:adjustRightInd w:val="0"/>
              <w:spacing w:before="60" w:after="60"/>
              <w:rPr>
                <w:sz w:val="18"/>
                <w:szCs w:val="18"/>
              </w:rPr>
            </w:pPr>
            <w:r>
              <w:rPr>
                <w:sz w:val="18"/>
                <w:szCs w:val="18"/>
              </w:rPr>
              <w:t>Adjourn</w:t>
            </w:r>
          </w:p>
        </w:tc>
      </w:tr>
      <w:tr>
        <w:tc>
          <w:tcPr>
            <w:tcW w:w="1098" w:type="dxa"/>
          </w:tcPr>
          <w:p>
            <w:pPr>
              <w:autoSpaceDE w:val="0"/>
              <w:autoSpaceDN w:val="0"/>
              <w:adjustRightInd w:val="0"/>
              <w:spacing w:before="60" w:after="60"/>
              <w:rPr>
                <w:sz w:val="18"/>
                <w:szCs w:val="18"/>
              </w:rPr>
            </w:pPr>
          </w:p>
        </w:tc>
        <w:tc>
          <w:tcPr>
            <w:tcW w:w="450" w:type="dxa"/>
          </w:tcPr>
          <w:p>
            <w:pPr>
              <w:autoSpaceDE w:val="0"/>
              <w:autoSpaceDN w:val="0"/>
              <w:adjustRightInd w:val="0"/>
              <w:spacing w:before="60" w:after="60"/>
              <w:rPr>
                <w:sz w:val="18"/>
                <w:szCs w:val="18"/>
              </w:rPr>
            </w:pPr>
          </w:p>
        </w:tc>
        <w:tc>
          <w:tcPr>
            <w:tcW w:w="8460" w:type="dxa"/>
            <w:gridSpan w:val="2"/>
          </w:tcPr>
          <w:p>
            <w:pPr>
              <w:tabs>
                <w:tab w:val="left" w:pos="2520"/>
                <w:tab w:val="left" w:pos="2970"/>
              </w:tabs>
              <w:autoSpaceDE w:val="0"/>
              <w:autoSpaceDN w:val="0"/>
              <w:adjustRightInd w:val="0"/>
              <w:spacing w:before="60" w:after="60"/>
              <w:ind w:left="252"/>
              <w:rPr>
                <w:sz w:val="18"/>
                <w:szCs w:val="18"/>
              </w:rPr>
            </w:pPr>
          </w:p>
        </w:tc>
      </w:tr>
      <w:tr>
        <w:tc>
          <w:tcPr>
            <w:tcW w:w="10008" w:type="dxa"/>
            <w:gridSpan w:val="4"/>
          </w:tcPr>
          <w:p>
            <w:pPr>
              <w:tabs>
                <w:tab w:val="num" w:pos="5040"/>
              </w:tabs>
              <w:autoSpaceDE w:val="0"/>
              <w:autoSpaceDN w:val="0"/>
              <w:adjustRightInd w:val="0"/>
              <w:spacing w:before="60" w:after="60"/>
              <w:jc w:val="center"/>
              <w:rPr>
                <w:sz w:val="18"/>
                <w:szCs w:val="18"/>
              </w:rPr>
            </w:pPr>
            <w:r>
              <w:rPr>
                <w:i/>
                <w:sz w:val="18"/>
                <w:szCs w:val="18"/>
              </w:rPr>
              <w:t>Attire – Business Casual –  Refreshments served in the room</w:t>
            </w:r>
          </w:p>
        </w:tc>
      </w:tr>
    </w:tbl>
    <w:p>
      <w:pPr>
        <w:rPr>
          <w:bCs/>
          <w:sz w:val="18"/>
          <w:szCs w:val="18"/>
        </w:rPr>
      </w:pPr>
    </w:p>
    <w:sectPr>
      <w:headerReference w:type="default" r:id="rId136"/>
      <w:footerReference w:type="default" r:id="rId137"/>
      <w:headerReference w:type="first" r:id="rId138"/>
      <w:pgSz w:w="12240" w:h="15840" w:code="1"/>
      <w:pgMar w:top="720" w:right="1267" w:bottom="720" w:left="116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age Italic">
    <w:panose1 w:val="030705020405070703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top w:val="single" w:sz="4" w:space="1" w:color="auto"/>
      </w:pBdr>
      <w:jc w:val="right"/>
    </w:pPr>
    <w:r>
      <w:t>NAESB Board of Directors Meeting Agenda and Meeting Materials, December 5 &amp; 6, 2012</w:t>
    </w:r>
  </w:p>
  <w:p>
    <w:pPr>
      <w:pStyle w:val="Footer"/>
      <w:pBdr>
        <w:top w:val="single" w:sz="4" w:space="1" w:color="auto"/>
      </w:pBdr>
      <w:jc w:val="right"/>
    </w:pPr>
    <w:r>
      <w:t xml:space="preserve">Page </w:t>
    </w:r>
    <w:r>
      <w:fldChar w:fldCharType="begin"/>
    </w:r>
    <w:r>
      <w:instrText xml:space="preserve"> PAGE   \* MERGEFORMAT </w:instrText>
    </w:r>
    <w:r>
      <w:fldChar w:fldCharType="separate"/>
    </w:r>
    <w:r>
      <w:rPr>
        <w:noProof/>
      </w:rPr>
      <w:t>12</w:t>
    </w:r>
    <w:r>
      <w:rPr>
        <w:noProof/>
      </w:rPr>
      <w:fldChar w:fldCharType="end"/>
    </w:r>
    <w:r>
      <w:rPr>
        <w:noProof/>
      </w:rPr>
      <w:t xml:space="preserve">  of  </w:t>
    </w:r>
    <w:fldSimple w:instr=" NUMPAGES  \* Arabic  \* MERGEFORMAT ">
      <w:r>
        <w:rPr>
          <w:noProof/>
        </w:rPr>
        <w:t>12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ind w:left="2160"/>
      <w:rPr>
        <w:rFonts w:ascii="Bookman Old Style" w:hAnsi="Bookman Old Style"/>
        <w:b/>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15pt;margin-top:-14.2pt;width:77.3pt;height:89.25pt;z-index:-251658752;visibility:visible">
          <v:imagedata r:id="rId1" o:title="" cropbottom="15862f" cropright="28639f"/>
        </v:shape>
      </w:pict>
    </w:r>
  </w:p>
  <w:p>
    <w:pPr>
      <w:pStyle w:val="Header"/>
      <w:tabs>
        <w:tab w:val="left" w:pos="1080"/>
      </w:tabs>
      <w:ind w:left="1800"/>
      <w:jc w:val="right"/>
      <w:rPr>
        <w:b/>
        <w:spacing w:val="20"/>
        <w:sz w:val="32"/>
      </w:rPr>
    </w:pPr>
    <w:r>
      <w:rPr>
        <w:b/>
        <w:spacing w:val="20"/>
        <w:sz w:val="32"/>
      </w:rPr>
      <w:t>North American Energy Standards Board</w:t>
    </w:r>
  </w:p>
  <w:p>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r>
          <w:t>Suite</w:t>
        </w:r>
      </w:smartTag>
      <w:r>
        <w:t xml:space="preserve"> 1675</w:t>
      </w:r>
    </w:smartTag>
    <w:r>
      <w:t xml:space="preserve">, </w:t>
    </w:r>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pPr>
      <w:pStyle w:val="Header"/>
      <w:ind w:left="1800"/>
      <w:jc w:val="right"/>
    </w:pPr>
    <w:r>
      <w:t>Phone:  (713) 356-0060, Fax:  (713) 356-0067, E-mail: naesb@naesb.org</w:t>
    </w:r>
  </w:p>
  <w:p>
    <w:pPr>
      <w:pStyle w:val="Header"/>
      <w:pBdr>
        <w:bottom w:val="single" w:sz="18" w:space="1" w:color="auto"/>
      </w:pBdr>
      <w:ind w:left="1800" w:hanging="1800"/>
      <w:jc w:val="right"/>
    </w:pPr>
    <w:r>
      <w:tab/>
      <w:t xml:space="preserve">Home Page: </w:t>
    </w:r>
    <w:hyperlink r:id="rId2" w:history="1">
      <w:r>
        <w:rPr>
          <w:rStyle w:val="Hyperlink"/>
        </w:rPr>
        <w:t>www.naesb.org</w:t>
      </w:r>
    </w:hyperlink>
  </w:p>
  <w:p>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rPr>
        <w:rFonts w:ascii="Bookman Old Style" w:hAnsi="Bookman Old Style"/>
        <w:b/>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50" type="#_x0000_t75" style="position:absolute;margin-left:-1.9pt;margin-top:-.55pt;width:77.3pt;height:89.25pt;z-index:-251659776;visibility:visible">
          <v:imagedata r:id="rId1" o:title="" cropbottom="15862f" cropright="28639f"/>
        </v:shape>
      </w:pict>
    </w:r>
    <w:r>
      <w:rPr>
        <w:noProof/>
      </w:rPr>
      <w:pict>
        <v:rect id="Rectangle 3" o:spid="_x0000_s2051" style="position:absolute;margin-left:-1.85pt;margin-top:.95pt;width:3.55pt;height:11.5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l6DpwIAAJ4FAAAOAAAAZHJzL2Uyb0RvYy54bWysVFFvmzAQfp+0/2D5nQIpSQCVVG0I06Ru&#10;q9btBzhggjVjM9sJ6ab9951NSJP0ZdrGg3W2z9/dd/dxN7f7lqMdVZpJkeHwKsCIilJWTGwy/PVL&#10;4cUYaUNERbgUNMPPVOPbxds3N32X0olsJK+oQgAidNp3GW6M6VLf12VDW6KvZEcFXNZStcTAVm38&#10;SpEe0FvuT4Jg5vdSVZ2SJdUaTvPhEi8cfl3T0nyqa00N4hmG3IxblVvXdvUXNyTdKNI1rDykQf4i&#10;i5YwAUGPUDkxBG0VewXVslJJLWtzVcrWl3XNSuo4AJswuGDz1JCOOi5QHN0dy6T/H2z5cfeoEKsy&#10;PMdIkBZa9BmKRsSGU3Rty9N3OgWvp+5RWYK6e5DlN42EXDbgRe+Ukn1DSQVJhdbfP3tgNxqeonX/&#10;QVaATrZGukrta9VaQKgB2ruGPB8bQvcGlXAYTYN4ilEJN2E0m4FtA5B0fNspbd5R2SJrZFhB5g6b&#10;7B60GVxHFxtKyIJxDuck5eLsADCHE4gMT+2dzcF18GcSJKt4FUdeNJmtvCjIc++uWEberAjn0/w6&#10;Xy7z8JeNG0Zpw6qKChtmVFMY/Vm3DroedHDUk5acVRbOpqTVZr3kCu0IqLlw36EgJ27+eRquXsDl&#10;glI4iYL7SeIVs3juRUU09ZJ5EHtBmNwnsyBKorw4p/TABP13SqjPcDKdTF2XTpK+4Ba47zU3krbM&#10;wLzgrM1wfHQiqRXgSlSutYYwPtgnpbDpv5QC2j022snVKnRQutmv94BiZbuW1TMIV0lQFowOGHJg&#10;NFL9wKiHgZFh/X1LFMWIvxcgfjtdRkONxno0iCjhaYYNRoO5NMMU2naKbRpADl1NhLyDH6RmTr0v&#10;WRx+KxgCjsRhYNkpc7p3Xi9jdfEb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EbuXoOnAgAAngUAAA4AAAAAAAAAAAAAAAAA&#10;LgIAAGRycy9lMm9Eb2MueG1sUEsBAi0AFAAGAAgAAAAhAInlcUncAAAABQEAAA8AAAAAAAAAAAAA&#10;AAAAAQUAAGRycy9kb3ducmV2LnhtbFBLBQYAAAAABAAEAPMAAAAKBgAAAAA=&#10;" filled="f" stroked="f">
          <v:textbox inset="0,0,0,0">
            <w:txbxContent>
              <w:p/>
            </w:txbxContent>
          </v:textbox>
        </v:rect>
      </w:pict>
    </w:r>
  </w:p>
  <w:p>
    <w:pPr>
      <w:pStyle w:val="Header"/>
      <w:tabs>
        <w:tab w:val="left" w:pos="1080"/>
      </w:tabs>
      <w:ind w:left="2160"/>
      <w:rPr>
        <w:rFonts w:ascii="Bookman Old Style" w:hAnsi="Bookman Old Style"/>
        <w:b/>
        <w:sz w:val="28"/>
      </w:rPr>
    </w:pPr>
  </w:p>
  <w:p>
    <w:pPr>
      <w:pStyle w:val="Header"/>
      <w:tabs>
        <w:tab w:val="left" w:pos="1080"/>
      </w:tabs>
      <w:ind w:left="1800"/>
      <w:jc w:val="right"/>
      <w:rPr>
        <w:b/>
        <w:spacing w:val="20"/>
        <w:sz w:val="32"/>
      </w:rPr>
    </w:pPr>
    <w:r>
      <w:rPr>
        <w:b/>
        <w:spacing w:val="20"/>
        <w:sz w:val="32"/>
      </w:rPr>
      <w:t>North American Energy Standards Board</w:t>
    </w:r>
  </w:p>
  <w:p>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r>
          <w:t>Suite</w:t>
        </w:r>
      </w:smartTag>
      <w:r>
        <w:t xml:space="preserve"> 1675</w:t>
      </w:r>
    </w:smartTag>
    <w:r>
      <w:t xml:space="preserve">, </w:t>
    </w:r>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pPr>
      <w:pStyle w:val="Header"/>
      <w:ind w:left="1800"/>
      <w:jc w:val="right"/>
    </w:pPr>
    <w:r>
      <w:t>Phone:  (713) 356-0060, Fax:  (713) 356-0067, E-mail: naesb@naesb.org</w:t>
    </w:r>
  </w:p>
  <w:p>
    <w:pPr>
      <w:pStyle w:val="Header"/>
      <w:pBdr>
        <w:bottom w:val="single" w:sz="18" w:space="1" w:color="auto"/>
      </w:pBdr>
      <w:ind w:left="1800" w:hanging="1800"/>
      <w:jc w:val="right"/>
    </w:pPr>
    <w:r>
      <w:tab/>
      <w:t xml:space="preserve">Home Page: </w:t>
    </w:r>
    <w:hyperlink r:id="rId2" w:history="1">
      <w:r>
        <w:rPr>
          <w:rStyle w:val="Hyperlink"/>
        </w:rPr>
        <w:t>www.naesb.org</w:t>
      </w:r>
    </w:hyperlink>
  </w:p>
  <w:p>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0C0B"/>
    <w:multiLevelType w:val="hybridMultilevel"/>
    <w:tmpl w:val="82EE788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9249B"/>
    <w:multiLevelType w:val="hybridMultilevel"/>
    <w:tmpl w:val="F92CC3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6">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8">
    <w:nsid w:val="277D2F23"/>
    <w:multiLevelType w:val="hybridMultilevel"/>
    <w:tmpl w:val="40FA4AB4"/>
    <w:lvl w:ilvl="0" w:tplc="0409000F">
      <w:start w:val="1"/>
      <w:numFmt w:val="decimal"/>
      <w:lvlText w:val="%1."/>
      <w:lvlJc w:val="left"/>
      <w:pPr>
        <w:tabs>
          <w:tab w:val="num" w:pos="360"/>
        </w:tabs>
        <w:ind w:left="360" w:hanging="360"/>
      </w:pPr>
      <w:rPr>
        <w:rFonts w:cs="Times New Roman" w:hint="default"/>
        <w:b w:val="0"/>
        <w:i w:val="0"/>
        <w:sz w:val="18"/>
        <w:szCs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9AC6117"/>
    <w:multiLevelType w:val="hybridMultilevel"/>
    <w:tmpl w:val="D51C1DA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1">
    <w:nsid w:val="2D4C04D5"/>
    <w:multiLevelType w:val="hybridMultilevel"/>
    <w:tmpl w:val="A3DCAF4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3">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0C2404E"/>
    <w:multiLevelType w:val="hybridMultilevel"/>
    <w:tmpl w:val="EA0C54D4"/>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85E2C9AE">
      <w:start w:val="1"/>
      <w:numFmt w:val="bullet"/>
      <w:lvlText w:val=""/>
      <w:lvlJc w:val="left"/>
      <w:pPr>
        <w:tabs>
          <w:tab w:val="num" w:pos="2628"/>
        </w:tabs>
        <w:ind w:left="2628" w:hanging="288"/>
      </w:pPr>
      <w:rPr>
        <w:rFonts w:ascii="Symbol" w:hAnsi="Symbol" w:hint="default"/>
        <w:b w:val="0"/>
        <w:i w:val="0"/>
        <w:sz w:val="18"/>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6">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7">
    <w:nsid w:val="39BE5B40"/>
    <w:multiLevelType w:val="hybridMultilevel"/>
    <w:tmpl w:val="40EACAC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9">
    <w:nsid w:val="3AC13435"/>
    <w:multiLevelType w:val="hybridMultilevel"/>
    <w:tmpl w:val="4408519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3">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4">
    <w:nsid w:val="40C76483"/>
    <w:multiLevelType w:val="hybridMultilevel"/>
    <w:tmpl w:val="667E676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D32959"/>
    <w:multiLevelType w:val="hybridMultilevel"/>
    <w:tmpl w:val="FB662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DA90805"/>
    <w:multiLevelType w:val="hybridMultilevel"/>
    <w:tmpl w:val="B07E5A6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4B313F"/>
    <w:multiLevelType w:val="hybridMultilevel"/>
    <w:tmpl w:val="07F22E0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0">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1">
    <w:nsid w:val="5D0609B5"/>
    <w:multiLevelType w:val="hybridMultilevel"/>
    <w:tmpl w:val="B456ED92"/>
    <w:lvl w:ilvl="0" w:tplc="0409000F">
      <w:start w:val="1"/>
      <w:numFmt w:val="decimal"/>
      <w:lvlText w:val="%1."/>
      <w:lvlJc w:val="left"/>
      <w:pPr>
        <w:tabs>
          <w:tab w:val="num" w:pos="1440"/>
        </w:tabs>
        <w:ind w:left="1440" w:hanging="360"/>
      </w:pPr>
      <w:rPr>
        <w:rFonts w:cs="Times New Roman"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3">
    <w:nsid w:val="64A31C79"/>
    <w:multiLevelType w:val="hybridMultilevel"/>
    <w:tmpl w:val="E66A041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48C7F6C"/>
    <w:multiLevelType w:val="hybridMultilevel"/>
    <w:tmpl w:val="3CF60AA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7">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num w:numId="1">
    <w:abstractNumId w:val="16"/>
  </w:num>
  <w:num w:numId="2">
    <w:abstractNumId w:val="18"/>
  </w:num>
  <w:num w:numId="3">
    <w:abstractNumId w:val="3"/>
  </w:num>
  <w:num w:numId="4">
    <w:abstractNumId w:val="32"/>
  </w:num>
  <w:num w:numId="5">
    <w:abstractNumId w:val="4"/>
  </w:num>
  <w:num w:numId="6">
    <w:abstractNumId w:val="13"/>
  </w:num>
  <w:num w:numId="7">
    <w:abstractNumId w:val="6"/>
  </w:num>
  <w:num w:numId="8">
    <w:abstractNumId w:val="23"/>
  </w:num>
  <w:num w:numId="9">
    <w:abstractNumId w:val="29"/>
  </w:num>
  <w:num w:numId="10">
    <w:abstractNumId w:val="37"/>
  </w:num>
  <w:num w:numId="11">
    <w:abstractNumId w:val="5"/>
  </w:num>
  <w:num w:numId="12">
    <w:abstractNumId w:val="12"/>
  </w:num>
  <w:num w:numId="13">
    <w:abstractNumId w:val="36"/>
  </w:num>
  <w:num w:numId="14">
    <w:abstractNumId w:val="10"/>
  </w:num>
  <w:num w:numId="15">
    <w:abstractNumId w:val="7"/>
  </w:num>
  <w:num w:numId="16">
    <w:abstractNumId w:val="22"/>
  </w:num>
  <w:num w:numId="17">
    <w:abstractNumId w:val="15"/>
  </w:num>
  <w:num w:numId="18">
    <w:abstractNumId w:val="2"/>
  </w:num>
  <w:num w:numId="19">
    <w:abstractNumId w:val="30"/>
  </w:num>
  <w:num w:numId="20">
    <w:abstractNumId w:val="20"/>
  </w:num>
  <w:num w:numId="21">
    <w:abstractNumId w:val="26"/>
  </w:num>
  <w:num w:numId="22">
    <w:abstractNumId w:val="21"/>
  </w:num>
  <w:num w:numId="23">
    <w:abstractNumId w:val="34"/>
  </w:num>
  <w:num w:numId="24">
    <w:abstractNumId w:val="11"/>
  </w:num>
  <w:num w:numId="25">
    <w:abstractNumId w:val="28"/>
  </w:num>
  <w:num w:numId="26">
    <w:abstractNumId w:val="8"/>
  </w:num>
  <w:num w:numId="27">
    <w:abstractNumId w:val="14"/>
  </w:num>
  <w:num w:numId="28">
    <w:abstractNumId w:val="31"/>
  </w:num>
  <w:num w:numId="29">
    <w:abstractNumId w:val="25"/>
  </w:num>
  <w:num w:numId="30">
    <w:abstractNumId w:val="17"/>
  </w:num>
  <w:num w:numId="31">
    <w:abstractNumId w:val="9"/>
  </w:num>
  <w:num w:numId="32">
    <w:abstractNumId w:val="24"/>
  </w:num>
  <w:num w:numId="33">
    <w:abstractNumId w:val="35"/>
  </w:num>
  <w:num w:numId="34">
    <w:abstractNumId w:val="33"/>
  </w:num>
  <w:num w:numId="35">
    <w:abstractNumId w:val="19"/>
  </w:num>
  <w:num w:numId="36">
    <w:abstractNumId w:val="27"/>
  </w:num>
  <w:num w:numId="37">
    <w:abstractNumId w:val="0"/>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customStyle="1" w:styleId="DefaultText">
    <w:name w:val="Default Text"/>
    <w:basedOn w:val="Normal"/>
    <w:uiPriority w:val="99"/>
    <w:rPr>
      <w:noProof/>
      <w:sz w:val="24"/>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Pr>
      <w:rFonts w:cs="Times New Roman"/>
      <w:b/>
      <w:bCs/>
    </w:rPr>
  </w:style>
  <w:style w:type="paragraph" w:styleId="BodyText">
    <w:name w:val="Body Text"/>
    <w:basedOn w:val="Normal"/>
    <w:link w:val="BodyTextChar"/>
    <w:uiPriority w:val="99"/>
    <w:rPr>
      <w:sz w:val="24"/>
    </w:rPr>
  </w:style>
  <w:style w:type="character" w:customStyle="1" w:styleId="BodyTextChar">
    <w:name w:val="Body Text Char"/>
    <w:basedOn w:val="DefaultParagraphFont"/>
    <w:link w:val="BodyText"/>
    <w:uiPriority w:val="99"/>
    <w:locked/>
    <w:rPr>
      <w:rFonts w:cs="Times New Roman"/>
      <w:sz w:val="24"/>
    </w:rPr>
  </w:style>
  <w:style w:type="paragraph" w:styleId="NormalWeb">
    <w:name w:val="Normal (Web)"/>
    <w:basedOn w:val="Normal"/>
    <w:uiPriority w:val="99"/>
    <w:pPr>
      <w:spacing w:before="100" w:beforeAutospacing="1" w:after="100" w:afterAutospacing="1"/>
    </w:pPr>
    <w:rPr>
      <w:sz w:val="24"/>
      <w:szCs w:val="24"/>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locked/>
    <w:rPr>
      <w:rFonts w:cs="Times New Roman"/>
    </w:rPr>
  </w:style>
  <w:style w:type="character" w:styleId="FootnoteReference">
    <w:name w:val="footnote reference"/>
    <w:basedOn w:val="DefaultParagraphFont"/>
    <w:uiPriority w:val="99"/>
    <w:rPr>
      <w:rFonts w:cs="Times New Roman"/>
      <w:vertAlign w:val="superscript"/>
    </w:rPr>
  </w:style>
  <w:style w:type="paragraph" w:styleId="ListParagraph">
    <w:name w:val="List Paragraph"/>
    <w:basedOn w:val="Normal"/>
    <w:uiPriority w:val="99"/>
    <w:qFormat/>
    <w:pPr>
      <w:ind w:left="720"/>
      <w:contextualSpacing/>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056487">
      <w:marLeft w:val="0"/>
      <w:marRight w:val="0"/>
      <w:marTop w:val="0"/>
      <w:marBottom w:val="0"/>
      <w:divBdr>
        <w:top w:val="none" w:sz="0" w:space="0" w:color="auto"/>
        <w:left w:val="none" w:sz="0" w:space="0" w:color="auto"/>
        <w:bottom w:val="none" w:sz="0" w:space="0" w:color="auto"/>
        <w:right w:val="none" w:sz="0" w:space="0" w:color="auto"/>
      </w:divBdr>
    </w:div>
    <w:div w:id="291056488">
      <w:marLeft w:val="0"/>
      <w:marRight w:val="0"/>
      <w:marTop w:val="0"/>
      <w:marBottom w:val="0"/>
      <w:divBdr>
        <w:top w:val="none" w:sz="0" w:space="0" w:color="auto"/>
        <w:left w:val="none" w:sz="0" w:space="0" w:color="auto"/>
        <w:bottom w:val="none" w:sz="0" w:space="0" w:color="auto"/>
        <w:right w:val="none" w:sz="0" w:space="0" w:color="auto"/>
      </w:divBdr>
    </w:div>
    <w:div w:id="291056489">
      <w:marLeft w:val="0"/>
      <w:marRight w:val="0"/>
      <w:marTop w:val="0"/>
      <w:marBottom w:val="0"/>
      <w:divBdr>
        <w:top w:val="none" w:sz="0" w:space="0" w:color="auto"/>
        <w:left w:val="none" w:sz="0" w:space="0" w:color="auto"/>
        <w:bottom w:val="none" w:sz="0" w:space="0" w:color="auto"/>
        <w:right w:val="none" w:sz="0" w:space="0" w:color="auto"/>
      </w:divBdr>
    </w:div>
    <w:div w:id="291056490">
      <w:marLeft w:val="0"/>
      <w:marRight w:val="0"/>
      <w:marTop w:val="0"/>
      <w:marBottom w:val="0"/>
      <w:divBdr>
        <w:top w:val="none" w:sz="0" w:space="0" w:color="auto"/>
        <w:left w:val="none" w:sz="0" w:space="0" w:color="auto"/>
        <w:bottom w:val="none" w:sz="0" w:space="0" w:color="auto"/>
        <w:right w:val="none" w:sz="0" w:space="0" w:color="auto"/>
      </w:divBdr>
    </w:div>
    <w:div w:id="291056491">
      <w:marLeft w:val="0"/>
      <w:marRight w:val="0"/>
      <w:marTop w:val="0"/>
      <w:marBottom w:val="0"/>
      <w:divBdr>
        <w:top w:val="none" w:sz="0" w:space="0" w:color="auto"/>
        <w:left w:val="none" w:sz="0" w:space="0" w:color="auto"/>
        <w:bottom w:val="none" w:sz="0" w:space="0" w:color="auto"/>
        <w:right w:val="none" w:sz="0" w:space="0" w:color="auto"/>
      </w:divBdr>
    </w:div>
    <w:div w:id="291056492">
      <w:marLeft w:val="0"/>
      <w:marRight w:val="0"/>
      <w:marTop w:val="0"/>
      <w:marBottom w:val="0"/>
      <w:divBdr>
        <w:top w:val="none" w:sz="0" w:space="0" w:color="auto"/>
        <w:left w:val="none" w:sz="0" w:space="0" w:color="auto"/>
        <w:bottom w:val="none" w:sz="0" w:space="0" w:color="auto"/>
        <w:right w:val="none" w:sz="0" w:space="0" w:color="auto"/>
      </w:divBdr>
    </w:div>
    <w:div w:id="291056494">
      <w:marLeft w:val="0"/>
      <w:marRight w:val="0"/>
      <w:marTop w:val="0"/>
      <w:marBottom w:val="0"/>
      <w:divBdr>
        <w:top w:val="none" w:sz="0" w:space="0" w:color="auto"/>
        <w:left w:val="none" w:sz="0" w:space="0" w:color="auto"/>
        <w:bottom w:val="none" w:sz="0" w:space="0" w:color="auto"/>
        <w:right w:val="none" w:sz="0" w:space="0" w:color="auto"/>
      </w:divBdr>
    </w:div>
    <w:div w:id="291056495">
      <w:marLeft w:val="0"/>
      <w:marRight w:val="0"/>
      <w:marTop w:val="0"/>
      <w:marBottom w:val="0"/>
      <w:divBdr>
        <w:top w:val="none" w:sz="0" w:space="0" w:color="auto"/>
        <w:left w:val="none" w:sz="0" w:space="0" w:color="auto"/>
        <w:bottom w:val="none" w:sz="0" w:space="0" w:color="auto"/>
        <w:right w:val="none" w:sz="0" w:space="0" w:color="auto"/>
      </w:divBdr>
    </w:div>
    <w:div w:id="291056497">
      <w:marLeft w:val="0"/>
      <w:marRight w:val="0"/>
      <w:marTop w:val="0"/>
      <w:marBottom w:val="0"/>
      <w:divBdr>
        <w:top w:val="none" w:sz="0" w:space="0" w:color="auto"/>
        <w:left w:val="none" w:sz="0" w:space="0" w:color="auto"/>
        <w:bottom w:val="none" w:sz="0" w:space="0" w:color="auto"/>
        <w:right w:val="none" w:sz="0" w:space="0" w:color="auto"/>
      </w:divBdr>
      <w:divsChild>
        <w:div w:id="291056496">
          <w:marLeft w:val="2985"/>
          <w:marRight w:val="0"/>
          <w:marTop w:val="0"/>
          <w:marBottom w:val="0"/>
          <w:divBdr>
            <w:top w:val="none" w:sz="0" w:space="0" w:color="auto"/>
            <w:left w:val="none" w:sz="0" w:space="0" w:color="auto"/>
            <w:bottom w:val="none" w:sz="0" w:space="0" w:color="auto"/>
            <w:right w:val="none" w:sz="0" w:space="0" w:color="auto"/>
          </w:divBdr>
          <w:divsChild>
            <w:div w:id="291056493">
              <w:marLeft w:val="0"/>
              <w:marRight w:val="0"/>
              <w:marTop w:val="0"/>
              <w:marBottom w:val="0"/>
              <w:divBdr>
                <w:top w:val="none" w:sz="0" w:space="0" w:color="auto"/>
                <w:left w:val="none" w:sz="0" w:space="0" w:color="auto"/>
                <w:bottom w:val="none" w:sz="0" w:space="0" w:color="auto"/>
                <w:right w:val="none" w:sz="0" w:space="0" w:color="auto"/>
              </w:divBdr>
              <w:divsChild>
                <w:div w:id="29105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056498">
      <w:marLeft w:val="0"/>
      <w:marRight w:val="0"/>
      <w:marTop w:val="0"/>
      <w:marBottom w:val="0"/>
      <w:divBdr>
        <w:top w:val="none" w:sz="0" w:space="0" w:color="auto"/>
        <w:left w:val="none" w:sz="0" w:space="0" w:color="auto"/>
        <w:bottom w:val="none" w:sz="0" w:space="0" w:color="auto"/>
        <w:right w:val="none" w:sz="0" w:space="0" w:color="auto"/>
      </w:divBdr>
    </w:div>
    <w:div w:id="291056500">
      <w:marLeft w:val="0"/>
      <w:marRight w:val="0"/>
      <w:marTop w:val="0"/>
      <w:marBottom w:val="0"/>
      <w:divBdr>
        <w:top w:val="none" w:sz="0" w:space="0" w:color="auto"/>
        <w:left w:val="none" w:sz="0" w:space="0" w:color="auto"/>
        <w:bottom w:val="none" w:sz="0" w:space="0" w:color="auto"/>
        <w:right w:val="none" w:sz="0" w:space="0" w:color="auto"/>
      </w:divBdr>
    </w:div>
    <w:div w:id="291056501">
      <w:marLeft w:val="0"/>
      <w:marRight w:val="0"/>
      <w:marTop w:val="0"/>
      <w:marBottom w:val="0"/>
      <w:divBdr>
        <w:top w:val="none" w:sz="0" w:space="0" w:color="auto"/>
        <w:left w:val="none" w:sz="0" w:space="0" w:color="auto"/>
        <w:bottom w:val="none" w:sz="0" w:space="0" w:color="auto"/>
        <w:right w:val="none" w:sz="0" w:space="0" w:color="auto"/>
      </w:divBdr>
    </w:div>
    <w:div w:id="291056502">
      <w:marLeft w:val="0"/>
      <w:marRight w:val="0"/>
      <w:marTop w:val="0"/>
      <w:marBottom w:val="0"/>
      <w:divBdr>
        <w:top w:val="none" w:sz="0" w:space="0" w:color="auto"/>
        <w:left w:val="none" w:sz="0" w:space="0" w:color="auto"/>
        <w:bottom w:val="none" w:sz="0" w:space="0" w:color="auto"/>
        <w:right w:val="none" w:sz="0" w:space="0" w:color="auto"/>
      </w:divBdr>
    </w:div>
    <w:div w:id="291056506">
      <w:marLeft w:val="0"/>
      <w:marRight w:val="0"/>
      <w:marTop w:val="0"/>
      <w:marBottom w:val="0"/>
      <w:divBdr>
        <w:top w:val="none" w:sz="0" w:space="0" w:color="auto"/>
        <w:left w:val="none" w:sz="0" w:space="0" w:color="auto"/>
        <w:bottom w:val="none" w:sz="0" w:space="0" w:color="auto"/>
        <w:right w:val="none" w:sz="0" w:space="0" w:color="auto"/>
      </w:divBdr>
    </w:div>
    <w:div w:id="291056507">
      <w:marLeft w:val="0"/>
      <w:marRight w:val="0"/>
      <w:marTop w:val="0"/>
      <w:marBottom w:val="0"/>
      <w:divBdr>
        <w:top w:val="none" w:sz="0" w:space="0" w:color="auto"/>
        <w:left w:val="none" w:sz="0" w:space="0" w:color="auto"/>
        <w:bottom w:val="none" w:sz="0" w:space="0" w:color="auto"/>
        <w:right w:val="none" w:sz="0" w:space="0" w:color="auto"/>
      </w:divBdr>
    </w:div>
    <w:div w:id="291056509">
      <w:marLeft w:val="0"/>
      <w:marRight w:val="0"/>
      <w:marTop w:val="0"/>
      <w:marBottom w:val="0"/>
      <w:divBdr>
        <w:top w:val="none" w:sz="0" w:space="0" w:color="auto"/>
        <w:left w:val="none" w:sz="0" w:space="0" w:color="auto"/>
        <w:bottom w:val="none" w:sz="0" w:space="0" w:color="auto"/>
        <w:right w:val="none" w:sz="0" w:space="0" w:color="auto"/>
      </w:divBdr>
      <w:divsChild>
        <w:div w:id="291056510">
          <w:marLeft w:val="0"/>
          <w:marRight w:val="0"/>
          <w:marTop w:val="0"/>
          <w:marBottom w:val="0"/>
          <w:divBdr>
            <w:top w:val="none" w:sz="0" w:space="0" w:color="auto"/>
            <w:left w:val="none" w:sz="0" w:space="0" w:color="auto"/>
            <w:bottom w:val="none" w:sz="0" w:space="0" w:color="auto"/>
            <w:right w:val="none" w:sz="0" w:space="0" w:color="auto"/>
          </w:divBdr>
        </w:div>
      </w:divsChild>
    </w:div>
    <w:div w:id="291056512">
      <w:marLeft w:val="0"/>
      <w:marRight w:val="0"/>
      <w:marTop w:val="0"/>
      <w:marBottom w:val="0"/>
      <w:divBdr>
        <w:top w:val="none" w:sz="0" w:space="0" w:color="auto"/>
        <w:left w:val="none" w:sz="0" w:space="0" w:color="auto"/>
        <w:bottom w:val="none" w:sz="0" w:space="0" w:color="auto"/>
        <w:right w:val="none" w:sz="0" w:space="0" w:color="auto"/>
      </w:divBdr>
    </w:div>
    <w:div w:id="291056513">
      <w:marLeft w:val="0"/>
      <w:marRight w:val="0"/>
      <w:marTop w:val="0"/>
      <w:marBottom w:val="0"/>
      <w:divBdr>
        <w:top w:val="none" w:sz="0" w:space="0" w:color="auto"/>
        <w:left w:val="none" w:sz="0" w:space="0" w:color="auto"/>
        <w:bottom w:val="none" w:sz="0" w:space="0" w:color="auto"/>
        <w:right w:val="none" w:sz="0" w:space="0" w:color="auto"/>
      </w:divBdr>
      <w:divsChild>
        <w:div w:id="291056514">
          <w:marLeft w:val="0"/>
          <w:marRight w:val="0"/>
          <w:marTop w:val="0"/>
          <w:marBottom w:val="0"/>
          <w:divBdr>
            <w:top w:val="none" w:sz="0" w:space="0" w:color="auto"/>
            <w:left w:val="none" w:sz="0" w:space="0" w:color="auto"/>
            <w:bottom w:val="none" w:sz="0" w:space="0" w:color="auto"/>
            <w:right w:val="none" w:sz="0" w:space="0" w:color="auto"/>
          </w:divBdr>
        </w:div>
      </w:divsChild>
    </w:div>
    <w:div w:id="291056515">
      <w:marLeft w:val="0"/>
      <w:marRight w:val="0"/>
      <w:marTop w:val="0"/>
      <w:marBottom w:val="0"/>
      <w:divBdr>
        <w:top w:val="none" w:sz="0" w:space="0" w:color="auto"/>
        <w:left w:val="none" w:sz="0" w:space="0" w:color="auto"/>
        <w:bottom w:val="none" w:sz="0" w:space="0" w:color="auto"/>
        <w:right w:val="none" w:sz="0" w:space="0" w:color="auto"/>
      </w:divBdr>
      <w:divsChild>
        <w:div w:id="291056503">
          <w:marLeft w:val="0"/>
          <w:marRight w:val="0"/>
          <w:marTop w:val="0"/>
          <w:marBottom w:val="0"/>
          <w:divBdr>
            <w:top w:val="none" w:sz="0" w:space="0" w:color="auto"/>
            <w:left w:val="none" w:sz="0" w:space="0" w:color="auto"/>
            <w:bottom w:val="none" w:sz="0" w:space="0" w:color="auto"/>
            <w:right w:val="none" w:sz="0" w:space="0" w:color="auto"/>
          </w:divBdr>
        </w:div>
        <w:div w:id="291056504">
          <w:marLeft w:val="0"/>
          <w:marRight w:val="0"/>
          <w:marTop w:val="0"/>
          <w:marBottom w:val="0"/>
          <w:divBdr>
            <w:top w:val="none" w:sz="0" w:space="0" w:color="auto"/>
            <w:left w:val="none" w:sz="0" w:space="0" w:color="auto"/>
            <w:bottom w:val="none" w:sz="0" w:space="0" w:color="auto"/>
            <w:right w:val="none" w:sz="0" w:space="0" w:color="auto"/>
          </w:divBdr>
        </w:div>
        <w:div w:id="291056505">
          <w:marLeft w:val="0"/>
          <w:marRight w:val="0"/>
          <w:marTop w:val="0"/>
          <w:marBottom w:val="0"/>
          <w:divBdr>
            <w:top w:val="none" w:sz="0" w:space="0" w:color="auto"/>
            <w:left w:val="none" w:sz="0" w:space="0" w:color="auto"/>
            <w:bottom w:val="none" w:sz="0" w:space="0" w:color="auto"/>
            <w:right w:val="none" w:sz="0" w:space="0" w:color="auto"/>
          </w:divBdr>
        </w:div>
        <w:div w:id="291056508">
          <w:marLeft w:val="0"/>
          <w:marRight w:val="0"/>
          <w:marTop w:val="0"/>
          <w:marBottom w:val="0"/>
          <w:divBdr>
            <w:top w:val="none" w:sz="0" w:space="0" w:color="auto"/>
            <w:left w:val="none" w:sz="0" w:space="0" w:color="auto"/>
            <w:bottom w:val="none" w:sz="0" w:space="0" w:color="auto"/>
            <w:right w:val="none" w:sz="0" w:space="0" w:color="auto"/>
          </w:divBdr>
        </w:div>
        <w:div w:id="291056511">
          <w:marLeft w:val="0"/>
          <w:marRight w:val="0"/>
          <w:marTop w:val="0"/>
          <w:marBottom w:val="0"/>
          <w:divBdr>
            <w:top w:val="none" w:sz="0" w:space="0" w:color="auto"/>
            <w:left w:val="none" w:sz="0" w:space="0" w:color="auto"/>
            <w:bottom w:val="none" w:sz="0" w:space="0" w:color="auto"/>
            <w:right w:val="none" w:sz="0" w:space="0" w:color="auto"/>
          </w:divBdr>
        </w:div>
      </w:divsChild>
    </w:div>
    <w:div w:id="291056517">
      <w:marLeft w:val="0"/>
      <w:marRight w:val="0"/>
      <w:marTop w:val="0"/>
      <w:marBottom w:val="0"/>
      <w:divBdr>
        <w:top w:val="none" w:sz="0" w:space="0" w:color="auto"/>
        <w:left w:val="none" w:sz="0" w:space="0" w:color="auto"/>
        <w:bottom w:val="none" w:sz="0" w:space="0" w:color="auto"/>
        <w:right w:val="none" w:sz="0" w:space="0" w:color="auto"/>
      </w:divBdr>
    </w:div>
    <w:div w:id="291056518">
      <w:marLeft w:val="0"/>
      <w:marRight w:val="0"/>
      <w:marTop w:val="0"/>
      <w:marBottom w:val="0"/>
      <w:divBdr>
        <w:top w:val="none" w:sz="0" w:space="0" w:color="auto"/>
        <w:left w:val="none" w:sz="0" w:space="0" w:color="auto"/>
        <w:bottom w:val="none" w:sz="0" w:space="0" w:color="auto"/>
        <w:right w:val="none" w:sz="0" w:space="0" w:color="auto"/>
      </w:divBdr>
      <w:divsChild>
        <w:div w:id="291056516">
          <w:marLeft w:val="0"/>
          <w:marRight w:val="0"/>
          <w:marTop w:val="0"/>
          <w:marBottom w:val="0"/>
          <w:divBdr>
            <w:top w:val="none" w:sz="0" w:space="0" w:color="auto"/>
            <w:left w:val="none" w:sz="0" w:space="0" w:color="auto"/>
            <w:bottom w:val="none" w:sz="0" w:space="0" w:color="auto"/>
            <w:right w:val="none" w:sz="0" w:space="0" w:color="auto"/>
          </w:divBdr>
        </w:div>
      </w:divsChild>
    </w:div>
    <w:div w:id="291056519">
      <w:marLeft w:val="0"/>
      <w:marRight w:val="0"/>
      <w:marTop w:val="0"/>
      <w:marBottom w:val="0"/>
      <w:divBdr>
        <w:top w:val="none" w:sz="0" w:space="0" w:color="auto"/>
        <w:left w:val="none" w:sz="0" w:space="0" w:color="auto"/>
        <w:bottom w:val="none" w:sz="0" w:space="0" w:color="auto"/>
        <w:right w:val="none" w:sz="0" w:space="0" w:color="auto"/>
      </w:divBdr>
    </w:div>
    <w:div w:id="291056520">
      <w:marLeft w:val="0"/>
      <w:marRight w:val="0"/>
      <w:marTop w:val="0"/>
      <w:marBottom w:val="0"/>
      <w:divBdr>
        <w:top w:val="none" w:sz="0" w:space="0" w:color="auto"/>
        <w:left w:val="none" w:sz="0" w:space="0" w:color="auto"/>
        <w:bottom w:val="none" w:sz="0" w:space="0" w:color="auto"/>
        <w:right w:val="none" w:sz="0" w:space="0" w:color="auto"/>
      </w:divBdr>
    </w:div>
    <w:div w:id="291056521">
      <w:marLeft w:val="0"/>
      <w:marRight w:val="0"/>
      <w:marTop w:val="0"/>
      <w:marBottom w:val="0"/>
      <w:divBdr>
        <w:top w:val="none" w:sz="0" w:space="0" w:color="auto"/>
        <w:left w:val="none" w:sz="0" w:space="0" w:color="auto"/>
        <w:bottom w:val="none" w:sz="0" w:space="0" w:color="auto"/>
        <w:right w:val="none" w:sz="0" w:space="0" w:color="auto"/>
      </w:divBdr>
    </w:div>
    <w:div w:id="291056522">
      <w:marLeft w:val="0"/>
      <w:marRight w:val="0"/>
      <w:marTop w:val="0"/>
      <w:marBottom w:val="0"/>
      <w:divBdr>
        <w:top w:val="none" w:sz="0" w:space="0" w:color="auto"/>
        <w:left w:val="none" w:sz="0" w:space="0" w:color="auto"/>
        <w:bottom w:val="none" w:sz="0" w:space="0" w:color="auto"/>
        <w:right w:val="none" w:sz="0" w:space="0" w:color="auto"/>
      </w:divBdr>
    </w:div>
    <w:div w:id="2910565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naesb.org/pdf4/managing112912_2pm_notes.docx" TargetMode="External"/><Relationship Id="rId117" Type="http://schemas.openxmlformats.org/officeDocument/2006/relationships/hyperlink" Target="http://www.naesb.org/misc/membership_report_103112.doc" TargetMode="External"/><Relationship Id="rId21" Type="http://schemas.openxmlformats.org/officeDocument/2006/relationships/hyperlink" Target="http://www.naesb.org/misc/2013_proposed_budget.docx" TargetMode="External"/><Relationship Id="rId42" Type="http://schemas.openxmlformats.org/officeDocument/2006/relationships/hyperlink" Target="http://www.naesb.org/misc/wgq_publication_schedule_ver2_1.doc" TargetMode="External"/><Relationship Id="rId47" Type="http://schemas.openxmlformats.org/officeDocument/2006/relationships/hyperlink" Target="http://www.naesb.org/pdf4/weq_aplan101612a1.docx" TargetMode="External"/><Relationship Id="rId63" Type="http://schemas.openxmlformats.org/officeDocument/2006/relationships/hyperlink" Target="http://www.naesb.org/pdf4/wgq_ec102512a2.docx" TargetMode="External"/><Relationship Id="rId68" Type="http://schemas.openxmlformats.org/officeDocument/2006/relationships/hyperlink" Target="http://www.ferc.gov/whats-new/comm-meet/2012/111512/M-1.pdf" TargetMode="External"/><Relationship Id="rId84" Type="http://schemas.openxmlformats.org/officeDocument/2006/relationships/hyperlink" Target="http://www.naesb.org/misc/membership_report_103112.doc" TargetMode="External"/><Relationship Id="rId89" Type="http://schemas.openxmlformats.org/officeDocument/2006/relationships/hyperlink" Target="http://www.naesb.org/misc/weq_2012_annual_plan_112812.docx" TargetMode="External"/><Relationship Id="rId112" Type="http://schemas.openxmlformats.org/officeDocument/2006/relationships/hyperlink" Target="http://www.naesb.org/misc/retail_publication_schedule_ver2_1.doc" TargetMode="External"/><Relationship Id="rId133" Type="http://schemas.openxmlformats.org/officeDocument/2006/relationships/hyperlink" Target="http://www.naesb.org/../pdf4/ferc112012_naesb_copyright.pdf" TargetMode="External"/><Relationship Id="rId138" Type="http://schemas.openxmlformats.org/officeDocument/2006/relationships/header" Target="header2.xml"/><Relationship Id="rId16" Type="http://schemas.openxmlformats.org/officeDocument/2006/relationships/hyperlink" Target="http://www.naesb.org/misc/weq_2012_annual_plan_112812.docx" TargetMode="External"/><Relationship Id="rId107" Type="http://schemas.openxmlformats.org/officeDocument/2006/relationships/hyperlink" Target="http://www.naesb.org/pdf4/rsrc113012a.docx" TargetMode="External"/><Relationship Id="rId11" Type="http://schemas.openxmlformats.org/officeDocument/2006/relationships/hyperlink" Target="http://www.naesb.org/pdf4/bod_terms.pdf" TargetMode="External"/><Relationship Id="rId32" Type="http://schemas.openxmlformats.org/officeDocument/2006/relationships/hyperlink" Target="http://www.naesb.org/misc/cyber_security_update_112612.docx" TargetMode="External"/><Relationship Id="rId37" Type="http://schemas.openxmlformats.org/officeDocument/2006/relationships/hyperlink" Target="http://www.naesb.org/../pdf4/ferc112012_naesb_copyright.pdf" TargetMode="External"/><Relationship Id="rId53" Type="http://schemas.openxmlformats.org/officeDocument/2006/relationships/hyperlink" Target="http://www.naesb.org/pdf4/2013_schedule.pdf" TargetMode="External"/><Relationship Id="rId58" Type="http://schemas.openxmlformats.org/officeDocument/2006/relationships/hyperlink" Target="http://www.naesb.org/pdf4/bod_terms.pdf" TargetMode="External"/><Relationship Id="rId74" Type="http://schemas.openxmlformats.org/officeDocument/2006/relationships/hyperlink" Target="http://www.naesb.org/pdf4/managing112912_2pm_notes.docx" TargetMode="External"/><Relationship Id="rId79" Type="http://schemas.openxmlformats.org/officeDocument/2006/relationships/hyperlink" Target="http://www.naesb.org/pdf4/ferc112012_naesb_copyright.pdf" TargetMode="External"/><Relationship Id="rId102" Type="http://schemas.openxmlformats.org/officeDocument/2006/relationships/hyperlink" Target="http://www.naesb.org/pdf4/managing112912_10am_notes.docx" TargetMode="External"/><Relationship Id="rId123" Type="http://schemas.openxmlformats.org/officeDocument/2006/relationships/hyperlink" Target="http://www.naesb.org/pdf4/bd_revenue101912notes.docx" TargetMode="External"/><Relationship Id="rId128" Type="http://schemas.openxmlformats.org/officeDocument/2006/relationships/hyperlink" Target="http://www.naesb.org/misc/mc_bylaws_change_section_9.7f.docx" TargetMode="External"/><Relationship Id="rId5" Type="http://schemas.openxmlformats.org/officeDocument/2006/relationships/webSettings" Target="webSettings.xml"/><Relationship Id="rId90" Type="http://schemas.openxmlformats.org/officeDocument/2006/relationships/hyperlink" Target="http://www.naesb.org/pdf4/weq_aplan101612a1.docx" TargetMode="External"/><Relationship Id="rId95" Type="http://schemas.openxmlformats.org/officeDocument/2006/relationships/hyperlink" Target="http://www.naruc.org/Resolutions/Resolution%20on%20NAESB%20Gas-Electric%20Harmonization%20Committee%20Report.pdf" TargetMode="External"/><Relationship Id="rId22" Type="http://schemas.openxmlformats.org/officeDocument/2006/relationships/hyperlink" Target="http://www.naesb.org/pdf4/bd_revenue101912notes.docx" TargetMode="External"/><Relationship Id="rId27" Type="http://schemas.openxmlformats.org/officeDocument/2006/relationships/hyperlink" Target="http://www.naesb.org/misc/mc_bylaws_change_section_9.7f.docx" TargetMode="External"/><Relationship Id="rId43" Type="http://schemas.openxmlformats.org/officeDocument/2006/relationships/hyperlink" Target="http://www.naesb.org/misc/weq_publication_schedule_ver3_1.doc" TargetMode="External"/><Relationship Id="rId48" Type="http://schemas.openxmlformats.org/officeDocument/2006/relationships/hyperlink" Target="http://www.naesb.org/misc/weq_2013_annual_plan_102312.docx" TargetMode="External"/><Relationship Id="rId64" Type="http://schemas.openxmlformats.org/officeDocument/2006/relationships/hyperlink" Target="http://www.naesb.org/misc/wgq_2013_annual_plan_102512.docx" TargetMode="External"/><Relationship Id="rId69" Type="http://schemas.openxmlformats.org/officeDocument/2006/relationships/hyperlink" Target="http://www.naesb.org/misc/cyber_security_update_112612.docx" TargetMode="External"/><Relationship Id="rId113" Type="http://schemas.openxmlformats.org/officeDocument/2006/relationships/hyperlink" Target="http://www.naesb.org/pdf4/retail_ec102412a1.docx" TargetMode="External"/><Relationship Id="rId118" Type="http://schemas.openxmlformats.org/officeDocument/2006/relationships/hyperlink" Target="http://www.naesb.org/pdf4/bod_terms.pdf" TargetMode="External"/><Relationship Id="rId134" Type="http://schemas.openxmlformats.org/officeDocument/2006/relationships/hyperlink" Target="http://www.ferc.gov/legal/staff-reports/11-15-12-coordination.pdf" TargetMode="External"/><Relationship Id="rId139" Type="http://schemas.openxmlformats.org/officeDocument/2006/relationships/fontTable" Target="fontTable.xml"/><Relationship Id="rId8" Type="http://schemas.openxmlformats.org/officeDocument/2006/relationships/hyperlink" Target="mailto:vthomason@naesb.org" TargetMode="External"/><Relationship Id="rId51" Type="http://schemas.openxmlformats.org/officeDocument/2006/relationships/hyperlink" Target="http://www.naesb.org/pdf4/ferc112012_naesb_copyright.pdf" TargetMode="External"/><Relationship Id="rId72" Type="http://schemas.openxmlformats.org/officeDocument/2006/relationships/hyperlink" Target="http://www.naesb.org/pdf4/managing112912a_2pm.docx" TargetMode="External"/><Relationship Id="rId80" Type="http://schemas.openxmlformats.org/officeDocument/2006/relationships/hyperlink" Target="http://www.naesb.org/pdf4/ferc113012_naesb_pki.pdf" TargetMode="External"/><Relationship Id="rId85" Type="http://schemas.openxmlformats.org/officeDocument/2006/relationships/hyperlink" Target="http://www.naesb.org/pdf4/bod_terms.pdf" TargetMode="External"/><Relationship Id="rId93" Type="http://schemas.openxmlformats.org/officeDocument/2006/relationships/hyperlink" Target="http://www.naesb.org/misc/pki_update_112612.docx" TargetMode="External"/><Relationship Id="rId98" Type="http://schemas.openxmlformats.org/officeDocument/2006/relationships/hyperlink" Target="http://www.ferc.gov/whats-new/comm-meet/2012/111512/M-1.pdf" TargetMode="External"/><Relationship Id="rId121" Type="http://schemas.openxmlformats.org/officeDocument/2006/relationships/hyperlink" Target="http://www.naesb.org/pdf4/rsrc113012w1.docx" TargetMode="External"/><Relationship Id="rId3" Type="http://schemas.microsoft.com/office/2007/relationships/stylesWithEffects" Target="stylesWithEffects.xml"/><Relationship Id="rId12" Type="http://schemas.openxmlformats.org/officeDocument/2006/relationships/hyperlink" Target="http://www.naesb.org/pdf4/bd120612a.docx" TargetMode="External"/><Relationship Id="rId17" Type="http://schemas.openxmlformats.org/officeDocument/2006/relationships/hyperlink" Target="http://www.naesb.org/misc/membership_slide_103112.ppt" TargetMode="External"/><Relationship Id="rId25" Type="http://schemas.openxmlformats.org/officeDocument/2006/relationships/hyperlink" Target="http://www.naesb.org/pdf4/managing112912_10am_notes.docx" TargetMode="External"/><Relationship Id="rId33" Type="http://schemas.openxmlformats.org/officeDocument/2006/relationships/hyperlink" Target="http://www.naesb.org/misc/eir_update_112612.docx" TargetMode="External"/><Relationship Id="rId38" Type="http://schemas.openxmlformats.org/officeDocument/2006/relationships/hyperlink" Target="http://www.naesb.org/misc/dodd_frank_update_112612.doc" TargetMode="External"/><Relationship Id="rId46" Type="http://schemas.openxmlformats.org/officeDocument/2006/relationships/hyperlink" Target="http://www.naesb.org/misc/wgq_2013_annual_plan_102512.docx" TargetMode="External"/><Relationship Id="rId59" Type="http://schemas.openxmlformats.org/officeDocument/2006/relationships/hyperlink" Target="http://www.naesb.org/pdf4/ec_terms.pdf" TargetMode="External"/><Relationship Id="rId67" Type="http://schemas.openxmlformats.org/officeDocument/2006/relationships/hyperlink" Target="http://www.ferc.gov/legal/staff-reports/11-15-12-coordination.pdf" TargetMode="External"/><Relationship Id="rId103" Type="http://schemas.openxmlformats.org/officeDocument/2006/relationships/hyperlink" Target="http://www.naesb.org/pdf4/managing112912_2pm_notes.docx" TargetMode="External"/><Relationship Id="rId108" Type="http://schemas.openxmlformats.org/officeDocument/2006/relationships/hyperlink" Target="http://www.naesb.org/pdf4/ferc112012_naesb_copyright.pdf" TargetMode="External"/><Relationship Id="rId116" Type="http://schemas.openxmlformats.org/officeDocument/2006/relationships/hyperlink" Target="http://www.naesb.org/misc/membership_slide_103112.ppt" TargetMode="External"/><Relationship Id="rId124" Type="http://schemas.openxmlformats.org/officeDocument/2006/relationships/hyperlink" Target="http://www.naesb.org/pdf4/managing112912a_10am.docx" TargetMode="External"/><Relationship Id="rId129" Type="http://schemas.openxmlformats.org/officeDocument/2006/relationships/hyperlink" Target="http://www.naesb.org/misc/mc_bylaws_change_section_2.3.docx" TargetMode="External"/><Relationship Id="rId137" Type="http://schemas.openxmlformats.org/officeDocument/2006/relationships/footer" Target="footer1.xml"/><Relationship Id="rId20" Type="http://schemas.openxmlformats.org/officeDocument/2006/relationships/hyperlink" Target="http://www.naesb.org/misc/financial_report_sept2012.docx" TargetMode="External"/><Relationship Id="rId41" Type="http://schemas.openxmlformats.org/officeDocument/2006/relationships/hyperlink" Target="http://www.naesb.org/misc/smart_grid_update_112612.docx" TargetMode="External"/><Relationship Id="rId54" Type="http://schemas.openxmlformats.org/officeDocument/2006/relationships/hyperlink" Target="http://www.naesb.org/misc/antitrust_guidance.doc" TargetMode="External"/><Relationship Id="rId62" Type="http://schemas.openxmlformats.org/officeDocument/2006/relationships/hyperlink" Target="http://www.naesb.org/pdf4/wgq_ec102512a1.docx" TargetMode="External"/><Relationship Id="rId70" Type="http://schemas.openxmlformats.org/officeDocument/2006/relationships/hyperlink" Target="http://www.naesb.org/pdf4/bd_revenue101912notes.docx" TargetMode="External"/><Relationship Id="rId75" Type="http://schemas.openxmlformats.org/officeDocument/2006/relationships/hyperlink" Target="http://www.naesb.org/misc/mc_bylaws_change_section_9.7f.docx" TargetMode="External"/><Relationship Id="rId83" Type="http://schemas.openxmlformats.org/officeDocument/2006/relationships/hyperlink" Target="http://www.naesb.org/misc/membership_slide_103112.ppt" TargetMode="External"/><Relationship Id="rId88" Type="http://schemas.openxmlformats.org/officeDocument/2006/relationships/hyperlink" Target="http://www.naesb.org/misc/weq_publication_schedule_ver3_1.doc" TargetMode="External"/><Relationship Id="rId91" Type="http://schemas.openxmlformats.org/officeDocument/2006/relationships/hyperlink" Target="http://www.naesb.org/misc/weq_2013_annual_plan_102312.docx" TargetMode="External"/><Relationship Id="rId96" Type="http://schemas.openxmlformats.org/officeDocument/2006/relationships/hyperlink" Target="http://www.naesb.org/../pdf4/ferc112012_naesb_copyright.pdf" TargetMode="External"/><Relationship Id="rId111" Type="http://schemas.openxmlformats.org/officeDocument/2006/relationships/hyperlink" Target="http://www.naesb.org/pdf4/bd120612a.docx" TargetMode="External"/><Relationship Id="rId132" Type="http://schemas.openxmlformats.org/officeDocument/2006/relationships/hyperlink" Target="http://www.naruc.org/Resolutions/Resolution%20on%20NAESB%20Gas-Electric%20Harmonization%20Committee%20Report.pdf" TargetMode="External"/><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naesb.org/pdf4/retail_ec102412a1.docx" TargetMode="External"/><Relationship Id="rId23" Type="http://schemas.openxmlformats.org/officeDocument/2006/relationships/hyperlink" Target="http://www.naesb.org/pdf4/managing112912a_10am.docx" TargetMode="External"/><Relationship Id="rId28" Type="http://schemas.openxmlformats.org/officeDocument/2006/relationships/hyperlink" Target="http://www.naesb.org/misc/mc_bylaws_change_section_2.3.docx" TargetMode="External"/><Relationship Id="rId36" Type="http://schemas.openxmlformats.org/officeDocument/2006/relationships/hyperlink" Target="http://www.naruc.org/Resolutions/Resolution%20on%20NAESB%20Gas-Electric%20Harmonization%20Committee%20Report.pdf" TargetMode="External"/><Relationship Id="rId49" Type="http://schemas.openxmlformats.org/officeDocument/2006/relationships/hyperlink" Target="http://www.naesb.org/pdf4/retail_ec102412a2.docx" TargetMode="External"/><Relationship Id="rId57" Type="http://schemas.openxmlformats.org/officeDocument/2006/relationships/hyperlink" Target="http://www.naesb.org/misc/membership_report_103112.doc" TargetMode="External"/><Relationship Id="rId106" Type="http://schemas.openxmlformats.org/officeDocument/2006/relationships/hyperlink" Target="http://www.naesb.org/pdf4/rsrc113012w1.docx" TargetMode="External"/><Relationship Id="rId114" Type="http://schemas.openxmlformats.org/officeDocument/2006/relationships/hyperlink" Target="http://www.naesb.org/pdf4/retail_ec102412a2.docx" TargetMode="External"/><Relationship Id="rId119" Type="http://schemas.openxmlformats.org/officeDocument/2006/relationships/hyperlink" Target="http://www.naesb.org/pdf4/ec_terms.pdf" TargetMode="External"/><Relationship Id="rId127" Type="http://schemas.openxmlformats.org/officeDocument/2006/relationships/hyperlink" Target="http://www.naesb.org/pdf4/managing112912_2pm_notes.docx" TargetMode="External"/><Relationship Id="rId10" Type="http://schemas.openxmlformats.org/officeDocument/2006/relationships/hyperlink" Target="http://www.naesb.org/misc/antitrust_guidance.doc" TargetMode="External"/><Relationship Id="rId31" Type="http://schemas.openxmlformats.org/officeDocument/2006/relationships/hyperlink" Target="http://www.naesb.org/misc/pki_update_112612.docx" TargetMode="External"/><Relationship Id="rId44" Type="http://schemas.openxmlformats.org/officeDocument/2006/relationships/hyperlink" Target="http://www.naesb.org/misc/retail_publication_schedule_ver2_1.doc" TargetMode="External"/><Relationship Id="rId52" Type="http://schemas.openxmlformats.org/officeDocument/2006/relationships/hyperlink" Target="http://www.naesb.org/pdf4/ferc113012_naesb_pki.pdf" TargetMode="External"/><Relationship Id="rId60" Type="http://schemas.openxmlformats.org/officeDocument/2006/relationships/hyperlink" Target="http://www.naesb.org/pdf4/alt_ec_members.pdf" TargetMode="External"/><Relationship Id="rId65" Type="http://schemas.openxmlformats.org/officeDocument/2006/relationships/hyperlink" Target="http://www.naruc.org/Resolutions/Resolution%20on%20NAESB%20Gas-Electric%20Harmonization%20Committee%20Report.pdf" TargetMode="External"/><Relationship Id="rId73" Type="http://schemas.openxmlformats.org/officeDocument/2006/relationships/hyperlink" Target="http://www.naesb.org/pdf4/managing112912_10am_notes.docx" TargetMode="External"/><Relationship Id="rId78" Type="http://schemas.openxmlformats.org/officeDocument/2006/relationships/hyperlink" Target="http://www.naesb.org/pdf4/rsrc113012a.docx" TargetMode="External"/><Relationship Id="rId81" Type="http://schemas.openxmlformats.org/officeDocument/2006/relationships/hyperlink" Target="http://www.naesb.org/misc/antitrust_guidance.doc" TargetMode="External"/><Relationship Id="rId86" Type="http://schemas.openxmlformats.org/officeDocument/2006/relationships/hyperlink" Target="http://www.naesb.org/pdf4/ec_terms.pdf" TargetMode="External"/><Relationship Id="rId94" Type="http://schemas.openxmlformats.org/officeDocument/2006/relationships/hyperlink" Target="http://www.naesb.org/misc/cyber_security_update_112612.docx" TargetMode="External"/><Relationship Id="rId99" Type="http://schemas.openxmlformats.org/officeDocument/2006/relationships/hyperlink" Target="http://www.naesb.org/pdf4/bd_revenue101912notes.docx" TargetMode="External"/><Relationship Id="rId101" Type="http://schemas.openxmlformats.org/officeDocument/2006/relationships/hyperlink" Target="http://www.naesb.org/pdf4/managing112912a_2pm.docx" TargetMode="External"/><Relationship Id="rId122" Type="http://schemas.openxmlformats.org/officeDocument/2006/relationships/hyperlink" Target="http://www.naesb.org/pdf4/rsrc113012a.docx" TargetMode="External"/><Relationship Id="rId130" Type="http://schemas.openxmlformats.org/officeDocument/2006/relationships/hyperlink" Target="http://www.naesb.org/pdf4/ferc112012_naesb_copyright.pdf" TargetMode="External"/><Relationship Id="rId135" Type="http://schemas.openxmlformats.org/officeDocument/2006/relationships/hyperlink" Target="http://www.ferc.gov/whats-new/comm-meet/2012/111512/M-1.pdf" TargetMode="External"/><Relationship Id="rId4" Type="http://schemas.openxmlformats.org/officeDocument/2006/relationships/settings" Target="settings.xml"/><Relationship Id="rId9" Type="http://schemas.openxmlformats.org/officeDocument/2006/relationships/hyperlink" Target="file:///C:\NAESB%20Files\Board%20of%20Directors\Meetings\9-22-11\Agendas%20and%20Announcements\naesb@naesb.org" TargetMode="External"/><Relationship Id="rId13" Type="http://schemas.openxmlformats.org/officeDocument/2006/relationships/hyperlink" Target="http://www.naesb.org/pdf4/bd092012dm.docx" TargetMode="External"/><Relationship Id="rId18" Type="http://schemas.openxmlformats.org/officeDocument/2006/relationships/hyperlink" Target="http://www.naesb.org/misc/membership_report_103112.doc" TargetMode="External"/><Relationship Id="rId39" Type="http://schemas.openxmlformats.org/officeDocument/2006/relationships/hyperlink" Target="http://www.naesb.org/misc/dodd_frank_summary_120612.pdf" TargetMode="External"/><Relationship Id="rId109" Type="http://schemas.openxmlformats.org/officeDocument/2006/relationships/hyperlink" Target="http://www.naesb.org/pdf4/ferc113012_naesb_pki.pdf" TargetMode="External"/><Relationship Id="rId34" Type="http://schemas.openxmlformats.org/officeDocument/2006/relationships/hyperlink" Target="http://www.ferc.gov/legal/staff-reports/11-15-12-coordination.pdf" TargetMode="External"/><Relationship Id="rId50" Type="http://schemas.openxmlformats.org/officeDocument/2006/relationships/hyperlink" Target="http://www.naesb.org/misc/retail_2013_annual_plan_102412.docx" TargetMode="External"/><Relationship Id="rId55" Type="http://schemas.openxmlformats.org/officeDocument/2006/relationships/hyperlink" Target="http://www.naesb.org/pdf4/bd120612a.docx" TargetMode="External"/><Relationship Id="rId76" Type="http://schemas.openxmlformats.org/officeDocument/2006/relationships/hyperlink" Target="http://www.naesb.org/misc/mc_bylaws_change_section_2.3.docx" TargetMode="External"/><Relationship Id="rId97" Type="http://schemas.openxmlformats.org/officeDocument/2006/relationships/hyperlink" Target="http://www.ferc.gov/legal/staff-reports/11-15-12-coordination.pdf" TargetMode="External"/><Relationship Id="rId104" Type="http://schemas.openxmlformats.org/officeDocument/2006/relationships/hyperlink" Target="http://www.naesb.org/misc/mc_bylaws_change_section_9.7f.docx" TargetMode="External"/><Relationship Id="rId120" Type="http://schemas.openxmlformats.org/officeDocument/2006/relationships/hyperlink" Target="http://www.naesb.org/pdf4/alt_ec_members.pdf" TargetMode="External"/><Relationship Id="rId125" Type="http://schemas.openxmlformats.org/officeDocument/2006/relationships/hyperlink" Target="http://www.naesb.org/pdf4/managing112912a_2pm.docx" TargetMode="External"/><Relationship Id="rId7" Type="http://schemas.openxmlformats.org/officeDocument/2006/relationships/endnotes" Target="endnotes.xml"/><Relationship Id="rId71" Type="http://schemas.openxmlformats.org/officeDocument/2006/relationships/hyperlink" Target="http://www.naesb.org/pdf4/managing112912a_10am.docx" TargetMode="External"/><Relationship Id="rId92" Type="http://schemas.openxmlformats.org/officeDocument/2006/relationships/hyperlink" Target="http://www.naesb.org/misc/eir_update_112612.docx" TargetMode="External"/><Relationship Id="rId2" Type="http://schemas.openxmlformats.org/officeDocument/2006/relationships/styles" Target="styles.xml"/><Relationship Id="rId29" Type="http://schemas.openxmlformats.org/officeDocument/2006/relationships/hyperlink" Target="http://www.naesb.org/pdf4/rsrc113012w1.docx" TargetMode="External"/><Relationship Id="rId24" Type="http://schemas.openxmlformats.org/officeDocument/2006/relationships/hyperlink" Target="http://www.naesb.org/pdf4/managing112912a_2pm.docx" TargetMode="External"/><Relationship Id="rId40" Type="http://schemas.openxmlformats.org/officeDocument/2006/relationships/hyperlink" Target="http://www.naesb.org/misc/master_agreement_summary_120612.pdf" TargetMode="External"/><Relationship Id="rId45" Type="http://schemas.openxmlformats.org/officeDocument/2006/relationships/hyperlink" Target="http://www.naesb.org/pdf4/wgq_ec102512a2.docx" TargetMode="External"/><Relationship Id="rId66" Type="http://schemas.openxmlformats.org/officeDocument/2006/relationships/hyperlink" Target="http://www.naesb.org/../pdf4/ferc112012_naesb_copyright.pdf" TargetMode="External"/><Relationship Id="rId87" Type="http://schemas.openxmlformats.org/officeDocument/2006/relationships/hyperlink" Target="http://www.naesb.org/pdf4/alt_ec_members.pdf" TargetMode="External"/><Relationship Id="rId110" Type="http://schemas.openxmlformats.org/officeDocument/2006/relationships/hyperlink" Target="http://www.naesb.org/misc/antitrust_guidance.doc" TargetMode="External"/><Relationship Id="rId115" Type="http://schemas.openxmlformats.org/officeDocument/2006/relationships/hyperlink" Target="http://www.naesb.org/misc/retail_2013_annual_plan_102412.docx" TargetMode="External"/><Relationship Id="rId131" Type="http://schemas.openxmlformats.org/officeDocument/2006/relationships/hyperlink" Target="http://www.naesb.org/pdf4/ferc113012_naesb_pki.pdf" TargetMode="External"/><Relationship Id="rId136" Type="http://schemas.openxmlformats.org/officeDocument/2006/relationships/header" Target="header1.xml"/><Relationship Id="rId61" Type="http://schemas.openxmlformats.org/officeDocument/2006/relationships/hyperlink" Target="http://www.naesb.org/misc/wgq_publication_schedule_ver2_1.doc" TargetMode="External"/><Relationship Id="rId82" Type="http://schemas.openxmlformats.org/officeDocument/2006/relationships/hyperlink" Target="http://www.naesb.org/pdf4/bd120612a.docx" TargetMode="External"/><Relationship Id="rId19" Type="http://schemas.openxmlformats.org/officeDocument/2006/relationships/hyperlink" Target="http://www.naesb.org/misc/financial_profile_sept2012.pptx" TargetMode="External"/><Relationship Id="rId14" Type="http://schemas.openxmlformats.org/officeDocument/2006/relationships/hyperlink" Target="http://www.naesb.org/pdf4/wgq_ec102512a1.docx" TargetMode="External"/><Relationship Id="rId30" Type="http://schemas.openxmlformats.org/officeDocument/2006/relationships/hyperlink" Target="http://www.naesb.org/pdf4/rsrc113012a.docx" TargetMode="External"/><Relationship Id="rId35" Type="http://schemas.openxmlformats.org/officeDocument/2006/relationships/hyperlink" Target="http://www.ferc.gov/whats-new/comm-meet/2012/111512/M-1.pdf" TargetMode="External"/><Relationship Id="rId56" Type="http://schemas.openxmlformats.org/officeDocument/2006/relationships/hyperlink" Target="http://www.naesb.org/misc/membership_slide_103112.ppt" TargetMode="External"/><Relationship Id="rId77" Type="http://schemas.openxmlformats.org/officeDocument/2006/relationships/hyperlink" Target="http://www.naesb.org/pdf4/rsrc113012w1.docx" TargetMode="External"/><Relationship Id="rId100" Type="http://schemas.openxmlformats.org/officeDocument/2006/relationships/hyperlink" Target="http://www.naesb.org/pdf4/managing112912a_10am.docx" TargetMode="External"/><Relationship Id="rId105" Type="http://schemas.openxmlformats.org/officeDocument/2006/relationships/hyperlink" Target="http://www.naesb.org/misc/mc_bylaws_change_section_2.3.docx" TargetMode="External"/><Relationship Id="rId126" Type="http://schemas.openxmlformats.org/officeDocument/2006/relationships/hyperlink" Target="http://www.naesb.org/pdf4/managing112912_10am_notes.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5015</Words>
  <Characters>28590</Characters>
  <Application>Microsoft Office Word</Application>
  <DocSecurity>4</DocSecurity>
  <Lines>238</Lines>
  <Paragraphs>67</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33538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Veronica Thomason</cp:lastModifiedBy>
  <cp:revision>2</cp:revision>
  <cp:lastPrinted>2012-11-30T20:59:00Z</cp:lastPrinted>
  <dcterms:created xsi:type="dcterms:W3CDTF">2012-12-10T16:59:00Z</dcterms:created>
  <dcterms:modified xsi:type="dcterms:W3CDTF">2012-12-10T16:59:00Z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