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B4E9D" w14:textId="637E1500" w:rsidR="00AD2480" w:rsidRPr="005D1B94" w:rsidRDefault="005C0E40" w:rsidP="00520822">
      <w:pPr>
        <w:pStyle w:val="Heading5"/>
        <w:tabs>
          <w:tab w:val="left" w:pos="900"/>
        </w:tabs>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November 2</w:t>
      </w:r>
      <w:r w:rsidR="00CC230A">
        <w:rPr>
          <w:rFonts w:ascii="Times New Roman" w:hAnsi="Times New Roman" w:cs="Times New Roman"/>
          <w:b w:val="0"/>
        </w:rPr>
        <w:t>7</w:t>
      </w:r>
      <w:r w:rsidR="00CD33E2">
        <w:rPr>
          <w:rFonts w:ascii="Times New Roman" w:hAnsi="Times New Roman" w:cs="Times New Roman"/>
          <w:b w:val="0"/>
        </w:rPr>
        <w:t>, 2018</w:t>
      </w:r>
    </w:p>
    <w:p w14:paraId="7E93D79D" w14:textId="6A1F6E24" w:rsidR="00AD2480" w:rsidRPr="005D1B94" w:rsidRDefault="00AD2480" w:rsidP="00520822">
      <w:pPr>
        <w:tabs>
          <w:tab w:val="left" w:pos="900"/>
        </w:tabs>
        <w:spacing w:before="120"/>
        <w:ind w:left="907" w:hanging="907"/>
      </w:pPr>
      <w:r w:rsidRPr="005D1B94">
        <w:rPr>
          <w:b/>
        </w:rPr>
        <w:t>TO:</w:t>
      </w:r>
      <w:r w:rsidRPr="005D1B94">
        <w:tab/>
      </w:r>
      <w:r w:rsidR="00B07133">
        <w:t>All Interested Parties</w:t>
      </w:r>
    </w:p>
    <w:p w14:paraId="08C3A889" w14:textId="77777777" w:rsidR="00AD2480" w:rsidRPr="005D1B94" w:rsidRDefault="00AD2480" w:rsidP="00520822">
      <w:pPr>
        <w:tabs>
          <w:tab w:val="left" w:pos="900"/>
        </w:tabs>
        <w:spacing w:before="120"/>
        <w:ind w:left="907" w:hanging="907"/>
        <w:jc w:val="both"/>
        <w:rPr>
          <w:bCs/>
        </w:rPr>
      </w:pPr>
      <w:r w:rsidRPr="005D1B94">
        <w:rPr>
          <w:b/>
          <w:bCs/>
        </w:rPr>
        <w:t>FROM:</w:t>
      </w:r>
      <w:r w:rsidRPr="005D1B94">
        <w:rPr>
          <w:b/>
          <w:bCs/>
        </w:rPr>
        <w:tab/>
      </w:r>
      <w:r w:rsidRPr="005D1B94">
        <w:rPr>
          <w:b/>
          <w:bCs/>
        </w:rPr>
        <w:tab/>
      </w:r>
      <w:r w:rsidR="00E45317">
        <w:rPr>
          <w:bCs/>
        </w:rPr>
        <w:t>Elizabeth Mallett</w:t>
      </w:r>
      <w:r w:rsidR="00C37EDC">
        <w:rPr>
          <w:bCs/>
        </w:rPr>
        <w:t xml:space="preserve">, NAESB </w:t>
      </w:r>
      <w:r w:rsidR="00B25C07">
        <w:rPr>
          <w:bCs/>
        </w:rPr>
        <w:t>Deputy Director</w:t>
      </w:r>
    </w:p>
    <w:p w14:paraId="7D10C8C0" w14:textId="78F20554" w:rsidR="005C0E40" w:rsidRPr="003A7026" w:rsidRDefault="00FF29BA" w:rsidP="00520822">
      <w:pPr>
        <w:pBdr>
          <w:bottom w:val="single" w:sz="12" w:space="1" w:color="auto"/>
        </w:pBdr>
        <w:tabs>
          <w:tab w:val="left" w:pos="900"/>
        </w:tabs>
        <w:spacing w:before="120"/>
        <w:ind w:left="900" w:hanging="900"/>
        <w:jc w:val="both"/>
        <w:rPr>
          <w:rFonts w:ascii="TimesNewRomanPSMT" w:hAnsi="TimesNewRomanPSMT" w:cs="TimesNewRomanPSMT"/>
        </w:rPr>
      </w:pPr>
      <w:r>
        <w:rPr>
          <w:b/>
          <w:bCs/>
        </w:rPr>
        <w:t>RE:</w:t>
      </w:r>
      <w:r>
        <w:rPr>
          <w:b/>
          <w:bCs/>
        </w:rPr>
        <w:tab/>
      </w:r>
      <w:r w:rsidR="00CC230A">
        <w:rPr>
          <w:b/>
          <w:bCs/>
        </w:rPr>
        <w:t xml:space="preserve">Update to the Board of Directors – </w:t>
      </w:r>
      <w:r w:rsidR="00930B9E">
        <w:rPr>
          <w:b/>
          <w:bCs/>
        </w:rPr>
        <w:t>Blockchain</w:t>
      </w:r>
      <w:r w:rsidR="00D15FA9">
        <w:rPr>
          <w:b/>
          <w:bCs/>
        </w:rPr>
        <w:t xml:space="preserve"> </w:t>
      </w:r>
      <w:r w:rsidR="00CC230A">
        <w:rPr>
          <w:b/>
          <w:bCs/>
        </w:rPr>
        <w:t>Request</w:t>
      </w:r>
    </w:p>
    <w:p w14:paraId="5A7F5252" w14:textId="344A8A43" w:rsidR="00520822" w:rsidRDefault="003A7026" w:rsidP="0052082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bCs/>
          <w:iCs/>
        </w:rPr>
      </w:pPr>
      <w:r>
        <w:rPr>
          <w:bCs/>
          <w:iCs/>
        </w:rPr>
        <w:t xml:space="preserve">This December, the Board of Directors will consider </w:t>
      </w:r>
      <w:r w:rsidR="00520822">
        <w:rPr>
          <w:bCs/>
          <w:iCs/>
        </w:rPr>
        <w:t>for adoption the proposed 2019 annual p</w:t>
      </w:r>
      <w:r>
        <w:rPr>
          <w:bCs/>
          <w:iCs/>
        </w:rPr>
        <w:t>lan</w:t>
      </w:r>
      <w:r w:rsidR="00520822">
        <w:rPr>
          <w:bCs/>
          <w:iCs/>
        </w:rPr>
        <w:t>s</w:t>
      </w:r>
      <w:r w:rsidR="003E659E">
        <w:rPr>
          <w:bCs/>
          <w:iCs/>
        </w:rPr>
        <w:t>.  As noted during the October Executive Committee meetings, e</w:t>
      </w:r>
      <w:r w:rsidR="00520822">
        <w:rPr>
          <w:bCs/>
          <w:iCs/>
        </w:rPr>
        <w:t xml:space="preserve">ach </w:t>
      </w:r>
      <w:r w:rsidR="003E659E">
        <w:rPr>
          <w:bCs/>
          <w:iCs/>
        </w:rPr>
        <w:t xml:space="preserve">quadrant has included </w:t>
      </w:r>
      <w:r>
        <w:rPr>
          <w:bCs/>
          <w:iCs/>
        </w:rPr>
        <w:t xml:space="preserve">at least one item addressing </w:t>
      </w:r>
      <w:r w:rsidR="00520822">
        <w:rPr>
          <w:bCs/>
          <w:iCs/>
        </w:rPr>
        <w:t>blockchain technology.</w:t>
      </w:r>
    </w:p>
    <w:p w14:paraId="12CE636A" w14:textId="4EE29324" w:rsidR="00520822" w:rsidRDefault="003A7026" w:rsidP="0052082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bCs/>
          <w:iCs/>
        </w:rPr>
      </w:pPr>
      <w:r w:rsidRPr="005C0E40">
        <w:rPr>
          <w:bCs/>
          <w:iCs/>
        </w:rPr>
        <w:t xml:space="preserve">During the </w:t>
      </w:r>
      <w:r>
        <w:rPr>
          <w:bCs/>
          <w:iCs/>
        </w:rPr>
        <w:t xml:space="preserve">October </w:t>
      </w:r>
      <w:r w:rsidR="0084790A">
        <w:rPr>
          <w:bCs/>
          <w:iCs/>
        </w:rPr>
        <w:t>Retail Markets Quadrant (</w:t>
      </w:r>
      <w:r w:rsidR="00520822">
        <w:rPr>
          <w:bCs/>
          <w:iCs/>
        </w:rPr>
        <w:t>RMQ</w:t>
      </w:r>
      <w:r w:rsidR="0084790A">
        <w:rPr>
          <w:bCs/>
          <w:iCs/>
        </w:rPr>
        <w:t>)</w:t>
      </w:r>
      <w:r w:rsidR="00520822">
        <w:rPr>
          <w:bCs/>
          <w:iCs/>
        </w:rPr>
        <w:t xml:space="preserve"> </w:t>
      </w:r>
      <w:r>
        <w:rPr>
          <w:bCs/>
          <w:iCs/>
        </w:rPr>
        <w:t xml:space="preserve">Annual Plan Subcommittee </w:t>
      </w:r>
      <w:r w:rsidRPr="005C0E40">
        <w:rPr>
          <w:bCs/>
          <w:iCs/>
        </w:rPr>
        <w:t>call, a</w:t>
      </w:r>
      <w:r w:rsidR="003E659E">
        <w:rPr>
          <w:bCs/>
          <w:iCs/>
        </w:rPr>
        <w:t>n</w:t>
      </w:r>
      <w:r w:rsidRPr="005C0E40">
        <w:rPr>
          <w:bCs/>
          <w:iCs/>
        </w:rPr>
        <w:t xml:space="preserve"> item to address blockchain technology was adde</w:t>
      </w:r>
      <w:r w:rsidR="00520822">
        <w:rPr>
          <w:bCs/>
          <w:iCs/>
        </w:rPr>
        <w:t xml:space="preserve">d to the proposed 2019 RMQ Annual Plan to </w:t>
      </w:r>
      <w:r w:rsidRPr="005C0E40">
        <w:rPr>
          <w:bCs/>
          <w:iCs/>
        </w:rPr>
        <w:t>review the current manual Renewable Energy Certificate process and potential</w:t>
      </w:r>
      <w:r w:rsidR="0084790A">
        <w:rPr>
          <w:bCs/>
          <w:iCs/>
        </w:rPr>
        <w:t>ly</w:t>
      </w:r>
      <w:r w:rsidRPr="005C0E40">
        <w:rPr>
          <w:bCs/>
          <w:iCs/>
        </w:rPr>
        <w:t xml:space="preserve"> develop distributed ledger technology business practices for utility financial and/or sustainability accounting/reporting.  </w:t>
      </w:r>
      <w:r w:rsidR="00520822">
        <w:rPr>
          <w:bCs/>
          <w:iCs/>
        </w:rPr>
        <w:t>If the</w:t>
      </w:r>
      <w:r w:rsidRPr="005C0E40">
        <w:rPr>
          <w:bCs/>
          <w:iCs/>
        </w:rPr>
        <w:t xml:space="preserve"> proposed annual plan item </w:t>
      </w:r>
      <w:r w:rsidR="00520822">
        <w:rPr>
          <w:bCs/>
          <w:iCs/>
        </w:rPr>
        <w:t xml:space="preserve">is approved </w:t>
      </w:r>
      <w:r w:rsidRPr="005C0E40">
        <w:rPr>
          <w:bCs/>
          <w:iCs/>
        </w:rPr>
        <w:t xml:space="preserve">by the </w:t>
      </w:r>
      <w:r w:rsidR="00520822">
        <w:rPr>
          <w:bCs/>
          <w:iCs/>
        </w:rPr>
        <w:t>b</w:t>
      </w:r>
      <w:r w:rsidRPr="005C0E40">
        <w:rPr>
          <w:bCs/>
          <w:iCs/>
        </w:rPr>
        <w:t xml:space="preserve">oard in December, </w:t>
      </w:r>
      <w:r w:rsidR="00520822">
        <w:rPr>
          <w:bCs/>
          <w:iCs/>
        </w:rPr>
        <w:t xml:space="preserve">the effort </w:t>
      </w:r>
      <w:r w:rsidRPr="005C0E40">
        <w:rPr>
          <w:bCs/>
          <w:iCs/>
        </w:rPr>
        <w:t xml:space="preserve">will be jointly assigned to the RMQ and the </w:t>
      </w:r>
      <w:r w:rsidR="0084790A">
        <w:rPr>
          <w:bCs/>
          <w:iCs/>
        </w:rPr>
        <w:t>Wholesale Electric Quadrant (</w:t>
      </w:r>
      <w:r w:rsidR="00520822">
        <w:rPr>
          <w:bCs/>
          <w:iCs/>
        </w:rPr>
        <w:t>WEQ</w:t>
      </w:r>
      <w:r w:rsidR="0084790A">
        <w:rPr>
          <w:bCs/>
          <w:iCs/>
        </w:rPr>
        <w:t>) Executive Committees</w:t>
      </w:r>
      <w:r w:rsidR="00520822">
        <w:rPr>
          <w:bCs/>
          <w:iCs/>
        </w:rPr>
        <w:t>, as it may affect both quadrants.</w:t>
      </w:r>
    </w:p>
    <w:p w14:paraId="6374B678" w14:textId="7170F703" w:rsidR="003E659E" w:rsidRDefault="003A7026" w:rsidP="0052082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bCs/>
          <w:iCs/>
        </w:rPr>
      </w:pPr>
      <w:r w:rsidRPr="005C0E40">
        <w:rPr>
          <w:bCs/>
          <w:iCs/>
        </w:rPr>
        <w:t>Following the WEQ Annual Plan Subcommittee call and the subsequent WEQ Executive Committee meeting, a</w:t>
      </w:r>
      <w:r w:rsidR="00520822">
        <w:rPr>
          <w:bCs/>
          <w:iCs/>
        </w:rPr>
        <w:t>n</w:t>
      </w:r>
      <w:r w:rsidRPr="005C0E40">
        <w:rPr>
          <w:bCs/>
          <w:iCs/>
        </w:rPr>
        <w:t xml:space="preserve"> item was added to the </w:t>
      </w:r>
      <w:r w:rsidR="00520822">
        <w:rPr>
          <w:bCs/>
          <w:iCs/>
        </w:rPr>
        <w:t xml:space="preserve">proposed </w:t>
      </w:r>
      <w:r w:rsidRPr="005C0E40">
        <w:rPr>
          <w:bCs/>
          <w:iCs/>
        </w:rPr>
        <w:t>2019 WEQ Annual Plan to potentially develop distributed ledger technology standards for power trade events to streamline the power acc</w:t>
      </w:r>
      <w:r w:rsidR="00520822">
        <w:rPr>
          <w:bCs/>
          <w:iCs/>
        </w:rPr>
        <w:t>o</w:t>
      </w:r>
      <w:r w:rsidR="003E659E">
        <w:rPr>
          <w:bCs/>
          <w:iCs/>
        </w:rPr>
        <w:t>unting close cycle, if needed.</w:t>
      </w:r>
      <w:r w:rsidR="0084790A">
        <w:rPr>
          <w:bCs/>
          <w:iCs/>
        </w:rPr>
        <w:t xml:space="preserve">  If the proposed item is adopted by the board, it would be assigned to the WEQ Executive Committee and scheduled for completion in 2019.</w:t>
      </w:r>
    </w:p>
    <w:p w14:paraId="29A6573C" w14:textId="06C5E98D" w:rsidR="003A7026" w:rsidRPr="005C0E40" w:rsidRDefault="00520822" w:rsidP="0086413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bCs/>
          <w:iCs/>
        </w:rPr>
      </w:pPr>
      <w:r>
        <w:rPr>
          <w:bCs/>
          <w:iCs/>
        </w:rPr>
        <w:t xml:space="preserve">Additionally, </w:t>
      </w:r>
      <w:r w:rsidR="00820187">
        <w:rPr>
          <w:bCs/>
          <w:iCs/>
        </w:rPr>
        <w:t>i</w:t>
      </w:r>
      <w:r w:rsidR="003E659E">
        <w:rPr>
          <w:bCs/>
          <w:iCs/>
        </w:rPr>
        <w:t xml:space="preserve">n the </w:t>
      </w:r>
      <w:r w:rsidR="00820187">
        <w:rPr>
          <w:bCs/>
          <w:iCs/>
        </w:rPr>
        <w:t>Wholesale Gas Quadrant (</w:t>
      </w:r>
      <w:r w:rsidR="003E659E">
        <w:rPr>
          <w:bCs/>
          <w:iCs/>
        </w:rPr>
        <w:t>WGQ</w:t>
      </w:r>
      <w:r w:rsidR="00820187">
        <w:rPr>
          <w:bCs/>
          <w:iCs/>
        </w:rPr>
        <w:t>)</w:t>
      </w:r>
      <w:r w:rsidR="003E659E">
        <w:rPr>
          <w:bCs/>
          <w:iCs/>
        </w:rPr>
        <w:t xml:space="preserve"> s</w:t>
      </w:r>
      <w:r w:rsidR="00820187">
        <w:rPr>
          <w:bCs/>
          <w:iCs/>
        </w:rPr>
        <w:t>pace</w:t>
      </w:r>
      <w:r w:rsidR="003E659E">
        <w:rPr>
          <w:bCs/>
          <w:iCs/>
        </w:rPr>
        <w:t xml:space="preserve">, </w:t>
      </w:r>
      <w:r>
        <w:rPr>
          <w:bCs/>
          <w:iCs/>
        </w:rPr>
        <w:t xml:space="preserve">the proposed 2019 WGQ Annual Plan will include the </w:t>
      </w:r>
      <w:r w:rsidR="00635377">
        <w:rPr>
          <w:bCs/>
          <w:iCs/>
        </w:rPr>
        <w:t>ongoing efforts to complete</w:t>
      </w:r>
      <w:r>
        <w:rPr>
          <w:bCs/>
          <w:iCs/>
        </w:rPr>
        <w:t xml:space="preserve"> work on Standards Request R18007.</w:t>
      </w:r>
      <w:r w:rsidR="003E659E">
        <w:rPr>
          <w:bCs/>
          <w:iCs/>
        </w:rPr>
        <w:t xml:space="preserve">  </w:t>
      </w:r>
      <w:r w:rsidR="00820187" w:rsidRPr="005C0E40">
        <w:rPr>
          <w:bCs/>
          <w:iCs/>
        </w:rPr>
        <w:t xml:space="preserve">After R18007 was </w:t>
      </w:r>
      <w:r w:rsidR="0062497D">
        <w:rPr>
          <w:bCs/>
          <w:iCs/>
        </w:rPr>
        <w:t>assigned</w:t>
      </w:r>
      <w:r w:rsidR="0062497D" w:rsidRPr="005C0E40">
        <w:rPr>
          <w:bCs/>
          <w:iCs/>
        </w:rPr>
        <w:t xml:space="preserve"> </w:t>
      </w:r>
      <w:r w:rsidR="00820187" w:rsidRPr="005C0E40">
        <w:rPr>
          <w:bCs/>
          <w:iCs/>
        </w:rPr>
        <w:t xml:space="preserve">jointly to the Wholesale Gas Quadrant (WGQ) Business Practices Subcommittee (BPS), the Contracts Subcommittee, and the Electronic Delivery Mechanisms </w:t>
      </w:r>
      <w:r w:rsidR="00864133">
        <w:rPr>
          <w:bCs/>
          <w:iCs/>
        </w:rPr>
        <w:t xml:space="preserve">(EDM) </w:t>
      </w:r>
      <w:r w:rsidR="00820187" w:rsidRPr="005C0E40">
        <w:rPr>
          <w:bCs/>
          <w:iCs/>
        </w:rPr>
        <w:t xml:space="preserve">Subcommittee, the </w:t>
      </w:r>
      <w:r w:rsidR="00820187">
        <w:rPr>
          <w:bCs/>
          <w:iCs/>
        </w:rPr>
        <w:t xml:space="preserve">October 24, 2018 kick off </w:t>
      </w:r>
      <w:r w:rsidR="00820187" w:rsidRPr="005C0E40">
        <w:rPr>
          <w:bCs/>
          <w:iCs/>
        </w:rPr>
        <w:t xml:space="preserve">meeting to address the standards request was announced </w:t>
      </w:r>
      <w:r w:rsidR="00820187">
        <w:rPr>
          <w:bCs/>
          <w:iCs/>
        </w:rPr>
        <w:t xml:space="preserve">to the </w:t>
      </w:r>
      <w:r w:rsidR="0062497D">
        <w:rPr>
          <w:bCs/>
          <w:iCs/>
        </w:rPr>
        <w:t xml:space="preserve">NAESB membership and to </w:t>
      </w:r>
      <w:r w:rsidR="00820187">
        <w:rPr>
          <w:bCs/>
          <w:iCs/>
        </w:rPr>
        <w:t xml:space="preserve">industry </w:t>
      </w:r>
      <w:r w:rsidR="0062497D">
        <w:rPr>
          <w:bCs/>
          <w:iCs/>
        </w:rPr>
        <w:t xml:space="preserve">at large </w:t>
      </w:r>
      <w:r w:rsidR="00820187" w:rsidRPr="005C0E40">
        <w:rPr>
          <w:bCs/>
          <w:iCs/>
        </w:rPr>
        <w:t>through a September press release</w:t>
      </w:r>
      <w:r w:rsidR="00820187">
        <w:rPr>
          <w:bCs/>
          <w:iCs/>
        </w:rPr>
        <w:t xml:space="preserve">.  </w:t>
      </w:r>
      <w:r w:rsidR="0084790A" w:rsidRPr="005C0E40">
        <w:rPr>
          <w:bCs/>
          <w:iCs/>
        </w:rPr>
        <w:t>The agenda for the meeting included two presentations on the basics of blockchain delivered by the requesters</w:t>
      </w:r>
      <w:r w:rsidR="0084790A">
        <w:rPr>
          <w:bCs/>
          <w:iCs/>
        </w:rPr>
        <w:t xml:space="preserve"> of R18007 and ConocoPhillips</w:t>
      </w:r>
      <w:r w:rsidR="00864133">
        <w:rPr>
          <w:bCs/>
          <w:iCs/>
        </w:rPr>
        <w:t xml:space="preserve">, </w:t>
      </w:r>
      <w:r w:rsidR="0062497D">
        <w:rPr>
          <w:bCs/>
          <w:iCs/>
        </w:rPr>
        <w:t>representing the U.S. Oil &amp; Gas Operator Blockchain Forum</w:t>
      </w:r>
      <w:r w:rsidR="0084790A">
        <w:rPr>
          <w:bCs/>
          <w:iCs/>
        </w:rPr>
        <w:t>.</w:t>
      </w:r>
      <w:r w:rsidR="0084790A" w:rsidRPr="0084790A">
        <w:rPr>
          <w:bCs/>
          <w:iCs/>
        </w:rPr>
        <w:t xml:space="preserve"> </w:t>
      </w:r>
      <w:r w:rsidR="0084790A">
        <w:rPr>
          <w:bCs/>
          <w:iCs/>
        </w:rPr>
        <w:t xml:space="preserve"> During a follow up conference call</w:t>
      </w:r>
      <w:r w:rsidR="0084790A" w:rsidRPr="005C0E40">
        <w:rPr>
          <w:bCs/>
          <w:iCs/>
        </w:rPr>
        <w:t xml:space="preserve"> </w:t>
      </w:r>
      <w:r w:rsidR="0084790A">
        <w:rPr>
          <w:bCs/>
          <w:iCs/>
        </w:rPr>
        <w:t xml:space="preserve">on </w:t>
      </w:r>
      <w:r w:rsidR="0084790A" w:rsidRPr="005C0E40">
        <w:rPr>
          <w:bCs/>
          <w:iCs/>
        </w:rPr>
        <w:t xml:space="preserve">November 16, </w:t>
      </w:r>
      <w:r w:rsidR="0084790A">
        <w:rPr>
          <w:bCs/>
          <w:iCs/>
        </w:rPr>
        <w:t xml:space="preserve">2018, </w:t>
      </w:r>
      <w:r w:rsidR="0084790A" w:rsidRPr="005C0E40">
        <w:rPr>
          <w:bCs/>
          <w:iCs/>
        </w:rPr>
        <w:t>the subcommittees determine</w:t>
      </w:r>
      <w:r w:rsidR="0084790A">
        <w:rPr>
          <w:bCs/>
          <w:iCs/>
        </w:rPr>
        <w:t xml:space="preserve">d that the scope of the effort would include </w:t>
      </w:r>
      <w:r w:rsidR="0084790A" w:rsidRPr="005C0E40">
        <w:rPr>
          <w:bCs/>
          <w:iCs/>
        </w:rPr>
        <w:t xml:space="preserve">two initial objectives: (1) The conversion of the NAESB Base Contract for Sale and Purchase of Natural Gas </w:t>
      </w:r>
      <w:r w:rsidR="00864133">
        <w:rPr>
          <w:bCs/>
          <w:iCs/>
        </w:rPr>
        <w:t>(NAESB Base Contract)</w:t>
      </w:r>
      <w:r w:rsidR="0084790A" w:rsidRPr="005C0E40">
        <w:rPr>
          <w:bCs/>
          <w:iCs/>
        </w:rPr>
        <w:t xml:space="preserve"> into a digital smart contract that can be used with distributed ledger technology, and (2) The application of the digital smart contract and distributed ledger technologies to support efficiencies in the current natural gas settlement process.</w:t>
      </w:r>
      <w:r w:rsidR="00820187">
        <w:rPr>
          <w:bCs/>
          <w:iCs/>
        </w:rPr>
        <w:t xml:space="preserve">  </w:t>
      </w:r>
      <w:r w:rsidR="0062497D">
        <w:rPr>
          <w:bCs/>
          <w:iCs/>
        </w:rPr>
        <w:t>To address these items the joint subcommittees will</w:t>
      </w:r>
      <w:r w:rsidR="00864133">
        <w:rPr>
          <w:bCs/>
          <w:iCs/>
        </w:rPr>
        <w:t xml:space="preserve"> review the NAESB Base Contract, the WGQ Invoice-related standard datasets, the WGQ EDM </w:t>
      </w:r>
      <w:r w:rsidR="00466289">
        <w:rPr>
          <w:bCs/>
          <w:iCs/>
        </w:rPr>
        <w:t>standards</w:t>
      </w:r>
      <w:r w:rsidR="00864133">
        <w:rPr>
          <w:bCs/>
          <w:iCs/>
        </w:rPr>
        <w:t xml:space="preserve">, and the supporting documents for the sales settlement and reconciliation process that results from the NAESB Base Contract.  </w:t>
      </w:r>
      <w:r w:rsidR="005C0E40" w:rsidRPr="005C0E40">
        <w:rPr>
          <w:bCs/>
          <w:iCs/>
        </w:rPr>
        <w:t>R18007 was submitted to NAESB from Tennessee Valley Authority, American Electric Power Service, Adjoint Inc., Big Data Energy Services, Pariveda, and JKM Energy &amp; Environmental Consulting.</w:t>
      </w:r>
      <w:r w:rsidR="00635377">
        <w:rPr>
          <w:bCs/>
          <w:iCs/>
        </w:rPr>
        <w:t xml:space="preserve"> </w:t>
      </w:r>
    </w:p>
    <w:sectPr w:rsidR="003A7026" w:rsidRPr="005C0E40"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1DD8F" w14:textId="77777777" w:rsidR="00F20D32" w:rsidRDefault="00F20D32">
      <w:r>
        <w:separator/>
      </w:r>
    </w:p>
  </w:endnote>
  <w:endnote w:type="continuationSeparator" w:id="0">
    <w:p w14:paraId="2326C669" w14:textId="77777777" w:rsidR="00F20D32" w:rsidRDefault="00F2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07E27" w14:textId="11E80DA9" w:rsidR="00820187" w:rsidRPr="00176FB9" w:rsidRDefault="00820187" w:rsidP="005E6421">
    <w:pPr>
      <w:pStyle w:val="Footer"/>
      <w:pBdr>
        <w:top w:val="single" w:sz="12" w:space="1" w:color="auto"/>
      </w:pBdr>
      <w:jc w:val="right"/>
      <w:rPr>
        <w:sz w:val="18"/>
        <w:szCs w:val="18"/>
      </w:rPr>
    </w:pPr>
    <w:r>
      <w:rPr>
        <w:sz w:val="18"/>
        <w:szCs w:val="18"/>
      </w:rPr>
      <w:t>Update to the Board of Directors – Blockchain Request</w:t>
    </w:r>
  </w:p>
  <w:p w14:paraId="55446127" w14:textId="77777777" w:rsidR="00820187" w:rsidRPr="00176FB9" w:rsidRDefault="00820187"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63E4D" w14:textId="77777777" w:rsidR="00F20D32" w:rsidRDefault="00F20D32">
      <w:r>
        <w:separator/>
      </w:r>
    </w:p>
  </w:footnote>
  <w:footnote w:type="continuationSeparator" w:id="0">
    <w:p w14:paraId="0F1AE09D" w14:textId="77777777" w:rsidR="00F20D32" w:rsidRDefault="00F20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8DA41" w14:textId="77777777" w:rsidR="00820187" w:rsidRPr="00D65256" w:rsidRDefault="00820187"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1FF95CC" wp14:editId="15227EC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D064" w14:textId="77777777" w:rsidR="00820187" w:rsidRDefault="00820187"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FF95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766D064" w14:textId="77777777" w:rsidR="00820187" w:rsidRDefault="00820187"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759CE18" w14:textId="77777777" w:rsidR="00820187" w:rsidRPr="00D65256" w:rsidRDefault="00820187"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B4470CB" w14:textId="77777777" w:rsidR="00820187" w:rsidRPr="00D65256" w:rsidRDefault="00820187"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BA8022D" w14:textId="77777777" w:rsidR="00820187" w:rsidRPr="003019B2" w:rsidRDefault="00820187"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17683771" w14:textId="77777777" w:rsidR="00820187" w:rsidRPr="00D65256" w:rsidRDefault="00820187"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14239B48" w14:textId="77777777" w:rsidR="00820187" w:rsidRDefault="00820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614"/>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5F3"/>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753"/>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29C"/>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4BD6"/>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968"/>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48A"/>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4772E"/>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D0"/>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2F27"/>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D9"/>
    <w:rsid w:val="003A7026"/>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1BF"/>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477"/>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59E"/>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32B"/>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0DD5"/>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289"/>
    <w:rsid w:val="00466F5E"/>
    <w:rsid w:val="00467234"/>
    <w:rsid w:val="004679C5"/>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6FB"/>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DBB"/>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822"/>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CE2"/>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0E40"/>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8C3"/>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674"/>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4DB"/>
    <w:rsid w:val="00621B2F"/>
    <w:rsid w:val="00621B40"/>
    <w:rsid w:val="006225E5"/>
    <w:rsid w:val="00623987"/>
    <w:rsid w:val="00623C07"/>
    <w:rsid w:val="00623FD5"/>
    <w:rsid w:val="0062497D"/>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377"/>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4EBB"/>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6E1"/>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E7CAE"/>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A2B"/>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9A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187"/>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9EE"/>
    <w:rsid w:val="00846FC7"/>
    <w:rsid w:val="00847155"/>
    <w:rsid w:val="008471A3"/>
    <w:rsid w:val="00847717"/>
    <w:rsid w:val="008477FA"/>
    <w:rsid w:val="0084790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3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5D4"/>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24A"/>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B66"/>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3EF"/>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B9E"/>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60A"/>
    <w:rsid w:val="009425F2"/>
    <w:rsid w:val="00942697"/>
    <w:rsid w:val="009429D5"/>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2695"/>
    <w:rsid w:val="009F3023"/>
    <w:rsid w:val="009F3168"/>
    <w:rsid w:val="009F427D"/>
    <w:rsid w:val="009F4AB1"/>
    <w:rsid w:val="009F4C2B"/>
    <w:rsid w:val="009F529E"/>
    <w:rsid w:val="009F5415"/>
    <w:rsid w:val="009F561D"/>
    <w:rsid w:val="009F5A33"/>
    <w:rsid w:val="009F611E"/>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2F3"/>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299"/>
    <w:rsid w:val="00A316E2"/>
    <w:rsid w:val="00A3232F"/>
    <w:rsid w:val="00A32E20"/>
    <w:rsid w:val="00A32F0C"/>
    <w:rsid w:val="00A33001"/>
    <w:rsid w:val="00A33043"/>
    <w:rsid w:val="00A3308B"/>
    <w:rsid w:val="00A33C9A"/>
    <w:rsid w:val="00A33FD9"/>
    <w:rsid w:val="00A34287"/>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348"/>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608"/>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3F2"/>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133"/>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7BA"/>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1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1FBE"/>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30A"/>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FD5"/>
    <w:rsid w:val="00CC77EF"/>
    <w:rsid w:val="00CC78AF"/>
    <w:rsid w:val="00CC7A2B"/>
    <w:rsid w:val="00CD0507"/>
    <w:rsid w:val="00CD0F15"/>
    <w:rsid w:val="00CD1A52"/>
    <w:rsid w:val="00CD1BFF"/>
    <w:rsid w:val="00CD269E"/>
    <w:rsid w:val="00CD2A9C"/>
    <w:rsid w:val="00CD2CAE"/>
    <w:rsid w:val="00CD2D33"/>
    <w:rsid w:val="00CD33E2"/>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627"/>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7B5"/>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B6A"/>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B68"/>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0093"/>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85"/>
    <w:rsid w:val="00DA5FBB"/>
    <w:rsid w:val="00DA63D3"/>
    <w:rsid w:val="00DA7A92"/>
    <w:rsid w:val="00DA7BC8"/>
    <w:rsid w:val="00DA7D10"/>
    <w:rsid w:val="00DA7E0C"/>
    <w:rsid w:val="00DB0702"/>
    <w:rsid w:val="00DB100E"/>
    <w:rsid w:val="00DB1775"/>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95B"/>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06B"/>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3275"/>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17"/>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B78"/>
    <w:rsid w:val="00F20C8B"/>
    <w:rsid w:val="00F20D32"/>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0B7F"/>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868"/>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7"/>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97E55"/>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06E"/>
    <w:rsid w:val="00FE1B64"/>
    <w:rsid w:val="00FE2077"/>
    <w:rsid w:val="00FE2BAB"/>
    <w:rsid w:val="00FE2C57"/>
    <w:rsid w:val="00FE3233"/>
    <w:rsid w:val="00FE3D87"/>
    <w:rsid w:val="00FE3D9F"/>
    <w:rsid w:val="00FE45CD"/>
    <w:rsid w:val="00FE4E61"/>
    <w:rsid w:val="00FE5DFA"/>
    <w:rsid w:val="00FE7129"/>
    <w:rsid w:val="00FE7237"/>
    <w:rsid w:val="00FE7496"/>
    <w:rsid w:val="00FE78CB"/>
    <w:rsid w:val="00FE7B42"/>
    <w:rsid w:val="00FE7C22"/>
    <w:rsid w:val="00FF00D3"/>
    <w:rsid w:val="00FF03BA"/>
    <w:rsid w:val="00FF0D0B"/>
    <w:rsid w:val="00FF1628"/>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5A886086"/>
  <w15:docId w15:val="{6668EE7A-FC15-4C39-A094-E76F2CC5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02150">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52EB3-C0EB-4795-886D-892927A8B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2017-08-10T13:25:00Z</cp:lastPrinted>
  <dcterms:created xsi:type="dcterms:W3CDTF">2018-11-28T23:29:00Z</dcterms:created>
  <dcterms:modified xsi:type="dcterms:W3CDTF">2018-11-28T23:29:00Z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