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F853" w14:textId="0579CFC1" w:rsidR="00AD2480" w:rsidRPr="004223B0" w:rsidRDefault="00EC0F52" w:rsidP="00D05F5A">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sz w:val="22"/>
          <w:szCs w:val="22"/>
        </w:rPr>
        <w:tab/>
      </w:r>
      <w:r w:rsidR="00D05F5A">
        <w:rPr>
          <w:rFonts w:ascii="Times New Roman" w:hAnsi="Times New Roman" w:cs="Times New Roman"/>
          <w:b w:val="0"/>
        </w:rPr>
        <w:t>November 2</w:t>
      </w:r>
      <w:r w:rsidR="00292458">
        <w:rPr>
          <w:rFonts w:ascii="Times New Roman" w:hAnsi="Times New Roman" w:cs="Times New Roman"/>
          <w:b w:val="0"/>
        </w:rPr>
        <w:t>8</w:t>
      </w:r>
      <w:r w:rsidRPr="004223B0">
        <w:rPr>
          <w:rFonts w:ascii="Times New Roman" w:hAnsi="Times New Roman" w:cs="Times New Roman"/>
          <w:b w:val="0"/>
        </w:rPr>
        <w:t>, 2018</w:t>
      </w:r>
    </w:p>
    <w:p w14:paraId="0C353EDA" w14:textId="77777777" w:rsidR="00AD2480" w:rsidRPr="004223B0" w:rsidRDefault="00AD2480" w:rsidP="003B7A01">
      <w:pPr>
        <w:tabs>
          <w:tab w:val="left" w:pos="900"/>
        </w:tabs>
        <w:spacing w:before="120"/>
        <w:ind w:left="907" w:hanging="907"/>
        <w:jc w:val="both"/>
      </w:pPr>
      <w:r w:rsidRPr="004223B0">
        <w:rPr>
          <w:b/>
        </w:rPr>
        <w:t>TO:</w:t>
      </w:r>
      <w:r w:rsidRPr="004223B0">
        <w:tab/>
        <w:t>All Interested Parties</w:t>
      </w:r>
    </w:p>
    <w:p w14:paraId="71B8FB99" w14:textId="6587C7CB" w:rsidR="00AD2480" w:rsidRPr="004223B0" w:rsidRDefault="00AD2480" w:rsidP="003B7A01">
      <w:pPr>
        <w:tabs>
          <w:tab w:val="left" w:pos="900"/>
        </w:tabs>
        <w:spacing w:before="120"/>
        <w:ind w:left="907" w:hanging="907"/>
        <w:jc w:val="both"/>
        <w:rPr>
          <w:bCs/>
        </w:rPr>
      </w:pPr>
      <w:r w:rsidRPr="004223B0">
        <w:rPr>
          <w:b/>
          <w:bCs/>
        </w:rPr>
        <w:t>FROM:</w:t>
      </w:r>
      <w:r w:rsidRPr="004223B0">
        <w:rPr>
          <w:b/>
          <w:bCs/>
        </w:rPr>
        <w:tab/>
      </w:r>
      <w:r w:rsidRPr="004223B0">
        <w:rPr>
          <w:b/>
          <w:bCs/>
        </w:rPr>
        <w:tab/>
      </w:r>
      <w:r w:rsidR="000F358D" w:rsidRPr="004223B0">
        <w:rPr>
          <w:bCs/>
        </w:rPr>
        <w:t>Caroline Trum,</w:t>
      </w:r>
      <w:r w:rsidR="00C37EDC" w:rsidRPr="004223B0">
        <w:rPr>
          <w:bCs/>
        </w:rPr>
        <w:t xml:space="preserve"> NAESB </w:t>
      </w:r>
      <w:r w:rsidR="003E7C09" w:rsidRPr="004223B0">
        <w:rPr>
          <w:bCs/>
        </w:rPr>
        <w:t>Deputy Director</w:t>
      </w:r>
    </w:p>
    <w:p w14:paraId="5D25A05C" w14:textId="6EE50B9C" w:rsidR="00E45FF8" w:rsidRPr="004223B0" w:rsidRDefault="00AD2480" w:rsidP="003B7A01">
      <w:pPr>
        <w:pBdr>
          <w:bottom w:val="single" w:sz="12" w:space="1" w:color="auto"/>
        </w:pBdr>
        <w:tabs>
          <w:tab w:val="left" w:pos="900"/>
        </w:tabs>
        <w:spacing w:before="120"/>
        <w:ind w:left="900" w:hanging="900"/>
        <w:jc w:val="both"/>
        <w:rPr>
          <w:bCs/>
        </w:rPr>
      </w:pPr>
      <w:r w:rsidRPr="004223B0">
        <w:rPr>
          <w:b/>
          <w:bCs/>
        </w:rPr>
        <w:t>RE:</w:t>
      </w:r>
      <w:r w:rsidRPr="004223B0">
        <w:rPr>
          <w:b/>
          <w:bCs/>
        </w:rPr>
        <w:tab/>
      </w:r>
      <w:r w:rsidR="0059537D" w:rsidRPr="004223B0">
        <w:rPr>
          <w:b/>
          <w:bCs/>
        </w:rPr>
        <w:t>Update to the Board of Directors –</w:t>
      </w:r>
      <w:r w:rsidR="008A547C" w:rsidRPr="004223B0">
        <w:rPr>
          <w:b/>
          <w:bCs/>
        </w:rPr>
        <w:t xml:space="preserve"> </w:t>
      </w:r>
      <w:r w:rsidR="000F358D" w:rsidRPr="004223B0">
        <w:rPr>
          <w:b/>
          <w:bCs/>
        </w:rPr>
        <w:t xml:space="preserve">WEQ </w:t>
      </w:r>
      <w:r w:rsidR="00D05F5A">
        <w:rPr>
          <w:b/>
          <w:bCs/>
        </w:rPr>
        <w:t xml:space="preserve">Business Practices Subcommittee and </w:t>
      </w:r>
      <w:r w:rsidR="000F358D" w:rsidRPr="004223B0">
        <w:rPr>
          <w:b/>
          <w:bCs/>
        </w:rPr>
        <w:t xml:space="preserve">OASIS Subcommittee </w:t>
      </w:r>
      <w:r w:rsidR="00D05F5A">
        <w:rPr>
          <w:b/>
          <w:bCs/>
        </w:rPr>
        <w:t>Activities</w:t>
      </w:r>
    </w:p>
    <w:p w14:paraId="05885B9C" w14:textId="06DAF1BA" w:rsidR="00F157C6" w:rsidRDefault="00D05F5A" w:rsidP="00CF37F2">
      <w:pPr>
        <w:spacing w:before="120"/>
        <w:jc w:val="both"/>
        <w:rPr>
          <w:bCs/>
          <w:iCs/>
        </w:rPr>
      </w:pPr>
      <w:r>
        <w:rPr>
          <w:bCs/>
          <w:iCs/>
        </w:rPr>
        <w:t xml:space="preserve">The WEQ Business Practices Subcommittee (BPS) and OASIS Subcommittee continue to meet jointly to address 2018 WEQ Annual Plan Item 2.a.i.1 – Paragraph 1627 of Order 890 – Posting of additional information on OASIS regarding firm transmission curtailments.  This annual plan item is the final remaining directive from FERC Order No. 890 to be addressed by the industry through NAESB.  </w:t>
      </w:r>
      <w:r w:rsidR="00F157C6">
        <w:rPr>
          <w:bCs/>
          <w:iCs/>
        </w:rPr>
        <w:t xml:space="preserve">Currently, the subcommittees are working to identify the additional data and templates that will need to be posted to meet the FERC directive as well as proposed standards to achieve the postings. </w:t>
      </w:r>
    </w:p>
    <w:p w14:paraId="2613D680" w14:textId="7ED15CDA" w:rsidR="00D05F5A" w:rsidRDefault="00D05F5A" w:rsidP="00CF37F2">
      <w:pPr>
        <w:spacing w:before="120"/>
        <w:jc w:val="both"/>
        <w:rPr>
          <w:bCs/>
          <w:iCs/>
        </w:rPr>
      </w:pPr>
      <w:r>
        <w:rPr>
          <w:bCs/>
          <w:iCs/>
        </w:rPr>
        <w:t>The completion date for this effort is 1</w:t>
      </w:r>
      <w:r w:rsidRPr="00D05F5A">
        <w:rPr>
          <w:bCs/>
          <w:iCs/>
          <w:vertAlign w:val="superscript"/>
        </w:rPr>
        <w:t>st</w:t>
      </w:r>
      <w:r>
        <w:rPr>
          <w:bCs/>
          <w:iCs/>
        </w:rPr>
        <w:t xml:space="preserve"> Quarter 2019.</w:t>
      </w:r>
      <w:r w:rsidR="00F157C6">
        <w:rPr>
          <w:bCs/>
          <w:iCs/>
        </w:rPr>
        <w:t xml:space="preserve">  The next joint meeting of the subcommittees is </w:t>
      </w:r>
      <w:r w:rsidR="002576D9">
        <w:rPr>
          <w:bCs/>
          <w:iCs/>
        </w:rPr>
        <w:t xml:space="preserve">a conference call on </w:t>
      </w:r>
      <w:r w:rsidR="00F157C6">
        <w:rPr>
          <w:bCs/>
          <w:iCs/>
        </w:rPr>
        <w:t>December 7, 2018.</w:t>
      </w:r>
    </w:p>
    <w:p w14:paraId="25446B70" w14:textId="3DEFB2FE" w:rsidR="00F157C6" w:rsidRDefault="00F157C6" w:rsidP="002576D9">
      <w:pPr>
        <w:pStyle w:val="PlainText"/>
        <w:spacing w:before="120"/>
        <w:jc w:val="both"/>
      </w:pPr>
      <w:r>
        <w:rPr>
          <w:bCs/>
          <w:iCs/>
        </w:rPr>
        <w:t xml:space="preserve">In addition to the joint standards development effort, the WEQ OASIS Subcommittee continues to meet to address several other annual plan items.  During the most recent meeting, the subcommittee voted out a recommendation in support of 2018 WEQ Annual Plan Items 3.c and 3.g – </w:t>
      </w:r>
      <w:r>
        <w:t>Evaluate adding dynamic notification for the rollover rights renewal deadline and develop new standards/modifications as needed; Request to review and modify WEQ-002-4.2.10.3 Dynamic Notification to provide the following enhancements to be done in conjunction with Business Practice Standards that are being developed for 2018 WEQ API 3.c.: 1. Remove WEQ-002-4.2.10.3.1 HTTP Notification and 2. Modify the standard as necessary to establish a generic structure for e-mail notifications that may be used for status notifications as well as notification for specific events such as notification to customers of the renewal deadline for rollover (R18009).</w:t>
      </w:r>
      <w:r w:rsidR="002576D9">
        <w:t xml:space="preserve">  The comment period for the recommendation concludes on December 28, 2018.</w:t>
      </w:r>
    </w:p>
    <w:p w14:paraId="7B7413C0" w14:textId="2FB27E9C" w:rsidR="00876EAD" w:rsidRPr="004223B0" w:rsidRDefault="00876EAD" w:rsidP="004223B0">
      <w:pPr>
        <w:tabs>
          <w:tab w:val="left" w:pos="7247"/>
        </w:tabs>
        <w:spacing w:before="120"/>
        <w:jc w:val="both"/>
        <w:rPr>
          <w:bCs/>
          <w:iCs/>
        </w:rPr>
      </w:pPr>
      <w:bookmarkStart w:id="0" w:name="_GoBack"/>
      <w:bookmarkEnd w:id="0"/>
    </w:p>
    <w:sectPr w:rsidR="00876EAD" w:rsidRPr="004223B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C936B" w14:textId="77777777" w:rsidR="00A84348" w:rsidRDefault="00A84348">
      <w:r>
        <w:separator/>
      </w:r>
    </w:p>
  </w:endnote>
  <w:endnote w:type="continuationSeparator" w:id="0">
    <w:p w14:paraId="5CFBBEE0" w14:textId="77777777" w:rsidR="00A84348" w:rsidRDefault="00A8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082D" w14:textId="4B0253E7" w:rsidR="00CF37F2" w:rsidRPr="00176FB9" w:rsidRDefault="004223B0" w:rsidP="008D5C00">
    <w:pPr>
      <w:pStyle w:val="Footer"/>
      <w:pBdr>
        <w:top w:val="single" w:sz="12" w:space="1" w:color="auto"/>
      </w:pBdr>
      <w:jc w:val="right"/>
      <w:rPr>
        <w:sz w:val="18"/>
        <w:szCs w:val="18"/>
      </w:rPr>
    </w:pPr>
    <w:r>
      <w:rPr>
        <w:sz w:val="18"/>
        <w:szCs w:val="18"/>
      </w:rPr>
      <w:t xml:space="preserve">Update on the WEQ </w:t>
    </w:r>
    <w:r w:rsidR="00D05F5A">
      <w:rPr>
        <w:sz w:val="18"/>
        <w:szCs w:val="18"/>
      </w:rPr>
      <w:t xml:space="preserve">BPS and </w:t>
    </w:r>
    <w:r>
      <w:rPr>
        <w:sz w:val="18"/>
        <w:szCs w:val="18"/>
      </w:rPr>
      <w:t xml:space="preserve">OASIS </w:t>
    </w:r>
    <w:r w:rsidR="00FF1F22">
      <w:rPr>
        <w:sz w:val="18"/>
        <w:szCs w:val="18"/>
      </w:rPr>
      <w:t>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64285" w14:textId="77777777" w:rsidR="00A84348" w:rsidRDefault="00A84348">
      <w:r>
        <w:separator/>
      </w:r>
    </w:p>
  </w:footnote>
  <w:footnote w:type="continuationSeparator" w:id="0">
    <w:p w14:paraId="22508347" w14:textId="77777777" w:rsidR="00A84348" w:rsidRDefault="00A8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8767" w14:textId="77777777" w:rsidR="00CF37F2" w:rsidRPr="00D65256" w:rsidRDefault="00CF37F2"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CF37F2" w:rsidRDefault="00CF37F2"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285A0E"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571C360" w14:textId="77777777" w:rsidR="00CF37F2" w:rsidRDefault="00CF37F2"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202859" w14:textId="77777777" w:rsidR="00CF37F2" w:rsidRPr="00D65256" w:rsidRDefault="00CF37F2"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CF37F2" w:rsidRPr="00D65256" w:rsidRDefault="00CF37F2"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CF37F2" w:rsidRPr="003019B2" w:rsidRDefault="00CF37F2"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158DA11" w14:textId="77777777" w:rsidR="00CF37F2" w:rsidRPr="00D65256" w:rsidRDefault="00CF37F2"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CF37F2" w:rsidRDefault="00CF3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254A6"/>
    <w:multiLevelType w:val="hybridMultilevel"/>
    <w:tmpl w:val="6194D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58D"/>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AB1"/>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576D9"/>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2458"/>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E9"/>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7C2"/>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3B0"/>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DE3"/>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6EAD"/>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F70"/>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2974"/>
    <w:rsid w:val="00993B83"/>
    <w:rsid w:val="0099416A"/>
    <w:rsid w:val="009949DD"/>
    <w:rsid w:val="00994B47"/>
    <w:rsid w:val="00994D95"/>
    <w:rsid w:val="0099530A"/>
    <w:rsid w:val="00995CE2"/>
    <w:rsid w:val="00995E18"/>
    <w:rsid w:val="009963CC"/>
    <w:rsid w:val="00996455"/>
    <w:rsid w:val="009964C4"/>
    <w:rsid w:val="009973E6"/>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B5B"/>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348"/>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7F2"/>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5F5A"/>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4D2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20C"/>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409A"/>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0F52"/>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7C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1F22"/>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EA7F0F1"/>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UnresolvedMention">
    <w:name w:val="Unresolved Mention"/>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 w:type="paragraph" w:styleId="PlainText">
    <w:name w:val="Plain Text"/>
    <w:basedOn w:val="Normal"/>
    <w:link w:val="PlainTextChar"/>
    <w:uiPriority w:val="99"/>
    <w:semiHidden/>
    <w:unhideWhenUsed/>
    <w:rsid w:val="00F157C6"/>
    <w:rPr>
      <w:rFonts w:eastAsiaTheme="minorHAnsi" w:cstheme="minorBidi"/>
      <w:color w:val="000000" w:themeColor="text1"/>
      <w:szCs w:val="21"/>
    </w:rPr>
  </w:style>
  <w:style w:type="character" w:customStyle="1" w:styleId="PlainTextChar">
    <w:name w:val="Plain Text Char"/>
    <w:basedOn w:val="DefaultParagraphFont"/>
    <w:link w:val="PlainText"/>
    <w:uiPriority w:val="99"/>
    <w:semiHidden/>
    <w:rsid w:val="00F157C6"/>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683">
      <w:bodyDiv w:val="1"/>
      <w:marLeft w:val="0"/>
      <w:marRight w:val="0"/>
      <w:marTop w:val="0"/>
      <w:marBottom w:val="0"/>
      <w:divBdr>
        <w:top w:val="none" w:sz="0" w:space="0" w:color="auto"/>
        <w:left w:val="none" w:sz="0" w:space="0" w:color="auto"/>
        <w:bottom w:val="none" w:sz="0" w:space="0" w:color="auto"/>
        <w:right w:val="none" w:sz="0" w:space="0" w:color="auto"/>
      </w:divBdr>
    </w:div>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A90D-C049-4709-8C0C-095EEB9B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2011-11-02T20:41:00Z</cp:lastPrinted>
  <dcterms:created xsi:type="dcterms:W3CDTF">2018-11-28T19:44:00Z</dcterms:created>
  <dcterms:modified xsi:type="dcterms:W3CDTF">2018-11-28T19:44:00Z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