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F853" w14:textId="323E354C" w:rsidR="00AD2480" w:rsidRPr="004223B0" w:rsidRDefault="00EC0F52" w:rsidP="00D05F5A">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sz w:val="22"/>
          <w:szCs w:val="22"/>
        </w:rPr>
        <w:tab/>
      </w:r>
      <w:r w:rsidR="00BA6737">
        <w:rPr>
          <w:rFonts w:ascii="Times New Roman" w:hAnsi="Times New Roman" w:cs="Times New Roman"/>
          <w:b w:val="0"/>
        </w:rPr>
        <w:t>October 22</w:t>
      </w:r>
      <w:r w:rsidR="008D0A49">
        <w:rPr>
          <w:rFonts w:ascii="Times New Roman" w:hAnsi="Times New Roman" w:cs="Times New Roman"/>
          <w:b w:val="0"/>
        </w:rPr>
        <w:t>, 2019</w:t>
      </w:r>
    </w:p>
    <w:p w14:paraId="0C353EDA" w14:textId="77777777" w:rsidR="00AD2480" w:rsidRPr="004223B0" w:rsidRDefault="00AD2480" w:rsidP="003B7A01">
      <w:pPr>
        <w:tabs>
          <w:tab w:val="left" w:pos="900"/>
        </w:tabs>
        <w:spacing w:before="120"/>
        <w:ind w:left="907" w:hanging="907"/>
        <w:jc w:val="both"/>
      </w:pPr>
      <w:r w:rsidRPr="004223B0">
        <w:rPr>
          <w:b/>
        </w:rPr>
        <w:t>TO:</w:t>
      </w:r>
      <w:r w:rsidRPr="004223B0">
        <w:tab/>
        <w:t>All Interested Parties</w:t>
      </w:r>
    </w:p>
    <w:p w14:paraId="71B8FB99" w14:textId="2094697A" w:rsidR="00AD2480" w:rsidRPr="004223B0" w:rsidRDefault="00AD2480" w:rsidP="003B7A01">
      <w:pPr>
        <w:tabs>
          <w:tab w:val="left" w:pos="900"/>
        </w:tabs>
        <w:spacing w:before="120"/>
        <w:ind w:left="907" w:hanging="907"/>
        <w:jc w:val="both"/>
        <w:rPr>
          <w:bCs/>
        </w:rPr>
      </w:pPr>
      <w:r w:rsidRPr="004223B0">
        <w:rPr>
          <w:b/>
          <w:bCs/>
        </w:rPr>
        <w:t>FROM:</w:t>
      </w:r>
      <w:r w:rsidRPr="004223B0">
        <w:rPr>
          <w:b/>
          <w:bCs/>
        </w:rPr>
        <w:tab/>
      </w:r>
      <w:r w:rsidRPr="004223B0">
        <w:rPr>
          <w:b/>
          <w:bCs/>
        </w:rPr>
        <w:tab/>
      </w:r>
      <w:r w:rsidR="00BA6737">
        <w:rPr>
          <w:bCs/>
        </w:rPr>
        <w:t>Caroline Trum</w:t>
      </w:r>
      <w:r w:rsidR="000F358D" w:rsidRPr="004223B0">
        <w:rPr>
          <w:bCs/>
        </w:rPr>
        <w:t>,</w:t>
      </w:r>
      <w:r w:rsidR="00C37EDC" w:rsidRPr="004223B0">
        <w:rPr>
          <w:bCs/>
        </w:rPr>
        <w:t xml:space="preserve"> NAESB </w:t>
      </w:r>
      <w:r w:rsidR="003E7C09" w:rsidRPr="004223B0">
        <w:rPr>
          <w:bCs/>
        </w:rPr>
        <w:t>Deputy Director</w:t>
      </w:r>
    </w:p>
    <w:p w14:paraId="5D25A05C" w14:textId="176ED943" w:rsidR="00E45FF8" w:rsidRPr="004223B0" w:rsidRDefault="00AD2480" w:rsidP="003B7A01">
      <w:pPr>
        <w:pBdr>
          <w:bottom w:val="single" w:sz="12" w:space="1" w:color="auto"/>
        </w:pBdr>
        <w:tabs>
          <w:tab w:val="left" w:pos="900"/>
        </w:tabs>
        <w:spacing w:before="120"/>
        <w:ind w:left="900" w:hanging="900"/>
        <w:jc w:val="both"/>
        <w:rPr>
          <w:bCs/>
        </w:rPr>
      </w:pPr>
      <w:r w:rsidRPr="004223B0">
        <w:rPr>
          <w:b/>
          <w:bCs/>
        </w:rPr>
        <w:t>RE:</w:t>
      </w:r>
      <w:r w:rsidRPr="004223B0">
        <w:rPr>
          <w:b/>
          <w:bCs/>
        </w:rPr>
        <w:tab/>
      </w:r>
      <w:r w:rsidR="000F358D" w:rsidRPr="004223B0">
        <w:rPr>
          <w:b/>
          <w:bCs/>
        </w:rPr>
        <w:t>W</w:t>
      </w:r>
      <w:r w:rsidR="0050082C">
        <w:rPr>
          <w:b/>
          <w:bCs/>
        </w:rPr>
        <w:t>holesale Electric Quadrant</w:t>
      </w:r>
      <w:r w:rsidR="000F358D" w:rsidRPr="004223B0">
        <w:rPr>
          <w:b/>
          <w:bCs/>
        </w:rPr>
        <w:t xml:space="preserve"> </w:t>
      </w:r>
      <w:r w:rsidR="0050082C">
        <w:rPr>
          <w:b/>
          <w:bCs/>
        </w:rPr>
        <w:t xml:space="preserve">(WEQ) </w:t>
      </w:r>
      <w:r w:rsidR="000F358D" w:rsidRPr="004223B0">
        <w:rPr>
          <w:b/>
          <w:bCs/>
        </w:rPr>
        <w:t xml:space="preserve">OASIS Subcommittee </w:t>
      </w:r>
      <w:r w:rsidR="00890BDB">
        <w:rPr>
          <w:b/>
          <w:bCs/>
        </w:rPr>
        <w:t>Update</w:t>
      </w:r>
    </w:p>
    <w:p w14:paraId="5D149A4F" w14:textId="5868BF53" w:rsidR="0043086E" w:rsidRDefault="00BA6737" w:rsidP="00C93910">
      <w:pPr>
        <w:pStyle w:val="PlainText"/>
        <w:spacing w:before="120"/>
        <w:jc w:val="both"/>
        <w:rPr>
          <w:bCs/>
          <w:iCs/>
        </w:rPr>
      </w:pPr>
      <w:r>
        <w:rPr>
          <w:bCs/>
          <w:iCs/>
        </w:rPr>
        <w:t>On October 15, 2019, the WEQ Executive Committee approved two no action recommendations from the WEQ OASIS Subcommittee.  The first addressed 2019 WEQ Annual Plan Item 3.a – Requirements for OASIS to use data in the Electric Industry Registry (R12001).  The second addressed 2019 WEQ Annual Plan Item 3.d – Evaluate the need for new OASIS Business Practice Standards and/or mechanisms to allow documentation for coordination of partial path reservations to demonstrate the complete path associated with long-term firm interchange.</w:t>
      </w:r>
    </w:p>
    <w:p w14:paraId="4580C44B" w14:textId="586CDC87" w:rsidR="001E24D9" w:rsidRDefault="001E24D9" w:rsidP="00C93910">
      <w:pPr>
        <w:pStyle w:val="PlainText"/>
        <w:spacing w:before="120"/>
        <w:jc w:val="both"/>
        <w:rPr>
          <w:bCs/>
          <w:iCs/>
        </w:rPr>
      </w:pPr>
      <w:r>
        <w:rPr>
          <w:bCs/>
          <w:iCs/>
        </w:rPr>
        <w:t xml:space="preserve">In recent months, the WEQ OASIS Subcommittee has been working jointly with the WEQ Cybersecurity Subcommittee regarding jointly assigned items to address recommendations impacting the WEQ OASIS Suite of Business Practice Standards made by Sandia National Laboratories as part of the surety assessment.  On October 3, 2019, the subcommittees voted out a recommendation </w:t>
      </w:r>
      <w:r w:rsidR="00A660CF">
        <w:rPr>
          <w:bCs/>
          <w:iCs/>
        </w:rPr>
        <w:t>proposing modifications to WEQ-001 and WEQ-002.  In part, these proposed revisions update the version of HTTP and TLS protocols referenced in the standard</w:t>
      </w:r>
      <w:r w:rsidR="00D15B79">
        <w:rPr>
          <w:bCs/>
          <w:iCs/>
        </w:rPr>
        <w:t>s</w:t>
      </w:r>
      <w:r w:rsidR="00A660CF">
        <w:rPr>
          <w:bCs/>
          <w:iCs/>
        </w:rPr>
        <w:t xml:space="preserve">, remove legacy </w:t>
      </w:r>
      <w:r w:rsidR="00D15B79">
        <w:rPr>
          <w:bCs/>
          <w:iCs/>
        </w:rPr>
        <w:t xml:space="preserve">functionality, and identify industry best practices that should be considered in the implementation and maintenance of OASIS nodes.  The thirty-day formal comment period </w:t>
      </w:r>
      <w:r w:rsidR="00A2471C">
        <w:rPr>
          <w:bCs/>
          <w:iCs/>
        </w:rPr>
        <w:t>for</w:t>
      </w:r>
      <w:r w:rsidR="00D15B79">
        <w:rPr>
          <w:bCs/>
          <w:iCs/>
        </w:rPr>
        <w:t xml:space="preserve"> the recommendation ends on November 4, 2019.</w:t>
      </w:r>
    </w:p>
    <w:p w14:paraId="76BF15C6" w14:textId="63550CDE" w:rsidR="00BA6737" w:rsidRDefault="00D15B79" w:rsidP="00C93910">
      <w:pPr>
        <w:pStyle w:val="PlainText"/>
        <w:spacing w:before="120"/>
        <w:jc w:val="both"/>
        <w:rPr>
          <w:bCs/>
          <w:iCs/>
        </w:rPr>
      </w:pPr>
      <w:r>
        <w:rPr>
          <w:bCs/>
          <w:iCs/>
        </w:rPr>
        <w:t>Additionally</w:t>
      </w:r>
      <w:r w:rsidR="00A2471C">
        <w:rPr>
          <w:bCs/>
          <w:iCs/>
        </w:rPr>
        <w:t>,</w:t>
      </w:r>
      <w:r>
        <w:rPr>
          <w:bCs/>
          <w:iCs/>
        </w:rPr>
        <w:t xml:space="preserve"> on October 3, 2019, the WEQ OASIS Subcommittee voted out a recommendation to address 2019 WEQ Annual Plan Item 3.c – Review the NAESB Network Integration Transmission Service (NITS) Business and Technical Standards for needed modifications based on implementation and operational experiences since their adoption.  The recommendation proposes modifications to WEQ-001</w:t>
      </w:r>
      <w:r w:rsidR="009F6C7C">
        <w:rPr>
          <w:bCs/>
          <w:iCs/>
        </w:rPr>
        <w:t xml:space="preserve">, WEQ-002, WEQ-003, and WEQ-013.  </w:t>
      </w:r>
      <w:r w:rsidR="00A2471C">
        <w:rPr>
          <w:bCs/>
          <w:iCs/>
        </w:rPr>
        <w:t>The thirty-day formal comment period for the recommendation ends on November 4, 2019.</w:t>
      </w:r>
    </w:p>
    <w:p w14:paraId="50DB9B15" w14:textId="6FD41870" w:rsidR="00A2471C" w:rsidRDefault="00A2471C" w:rsidP="00C93910">
      <w:pPr>
        <w:pStyle w:val="PlainText"/>
        <w:spacing w:before="120"/>
        <w:jc w:val="both"/>
        <w:rPr>
          <w:bCs/>
          <w:iCs/>
        </w:rPr>
      </w:pPr>
      <w:r>
        <w:rPr>
          <w:bCs/>
          <w:iCs/>
        </w:rPr>
        <w:t xml:space="preserve">Currently, the WEQ OASIS Subcommittee </w:t>
      </w:r>
      <w:r w:rsidR="00EC47AD">
        <w:rPr>
          <w:bCs/>
          <w:iCs/>
        </w:rPr>
        <w:t xml:space="preserve">is working to address 2019 WEQ Annual Plan Item 3.e – Development of industry Business Practice Standards to define the </w:t>
      </w:r>
      <w:r w:rsidR="00220F77">
        <w:rPr>
          <w:bCs/>
          <w:iCs/>
        </w:rPr>
        <w:t>treatment of rollover rights for NITS (R18004).  The subcommittee expects to vote out a recommendation next year.  The next meeting of the WEQ OASIS Subcommittee is scheduled for November 19 – 21, 2019.</w:t>
      </w:r>
    </w:p>
    <w:p w14:paraId="7B7413C0" w14:textId="36BA79D9" w:rsidR="00876EAD" w:rsidRPr="004223B0" w:rsidRDefault="00876EAD" w:rsidP="00B05390">
      <w:pPr>
        <w:pStyle w:val="PlainText"/>
        <w:spacing w:before="120"/>
        <w:jc w:val="both"/>
        <w:rPr>
          <w:bCs/>
          <w:iCs/>
        </w:rPr>
      </w:pPr>
    </w:p>
    <w:sectPr w:rsidR="00876EAD" w:rsidRPr="004223B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1F4C1" w14:textId="77777777" w:rsidR="00F56E38" w:rsidRDefault="00F56E38">
      <w:r>
        <w:separator/>
      </w:r>
    </w:p>
  </w:endnote>
  <w:endnote w:type="continuationSeparator" w:id="0">
    <w:p w14:paraId="31C9EBF9" w14:textId="77777777" w:rsidR="00F56E38" w:rsidRDefault="00F5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082D" w14:textId="1F7393C3" w:rsidR="00AD63B7" w:rsidRPr="00176FB9" w:rsidRDefault="00AD63B7" w:rsidP="008D5C00">
    <w:pPr>
      <w:pStyle w:val="Footer"/>
      <w:pBdr>
        <w:top w:val="single" w:sz="12" w:space="1" w:color="auto"/>
      </w:pBdr>
      <w:jc w:val="right"/>
      <w:rPr>
        <w:sz w:val="18"/>
        <w:szCs w:val="18"/>
      </w:rPr>
    </w:pPr>
    <w:r>
      <w:rPr>
        <w:sz w:val="18"/>
        <w:szCs w:val="18"/>
      </w:rPr>
      <w:t xml:space="preserve">WEQ OASIS </w:t>
    </w:r>
    <w:r w:rsidR="00F96066">
      <w:rPr>
        <w:sz w:val="18"/>
        <w:szCs w:val="18"/>
      </w:rPr>
      <w:t xml:space="preserve">Subcommittee </w:t>
    </w:r>
    <w:r>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A4923" w14:textId="77777777" w:rsidR="00F56E38" w:rsidRDefault="00F56E38">
      <w:r>
        <w:separator/>
      </w:r>
    </w:p>
  </w:footnote>
  <w:footnote w:type="continuationSeparator" w:id="0">
    <w:p w14:paraId="1FEB51DA" w14:textId="77777777" w:rsidR="00F56E38" w:rsidRDefault="00F5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8767" w14:textId="77777777" w:rsidR="00AD63B7" w:rsidRPr="00D65256" w:rsidRDefault="00AD63B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AD63B7" w:rsidRDefault="00AD63B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285A0E"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571C360" w14:textId="77777777" w:rsidR="00AD63B7" w:rsidRDefault="00AD63B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202859" w14:textId="77777777" w:rsidR="00AD63B7" w:rsidRPr="00D65256" w:rsidRDefault="00AD63B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AD63B7" w:rsidRPr="00D65256" w:rsidRDefault="00AD63B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AD63B7" w:rsidRPr="003019B2" w:rsidRDefault="00AD63B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158DA11" w14:textId="77777777" w:rsidR="00AD63B7" w:rsidRPr="00D65256" w:rsidRDefault="00AD63B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AD63B7" w:rsidRDefault="00AD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254A6"/>
    <w:multiLevelType w:val="hybridMultilevel"/>
    <w:tmpl w:val="6194D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10F"/>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470"/>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58D"/>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AB1"/>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4D9"/>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63E"/>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0F77"/>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576D9"/>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2458"/>
    <w:rsid w:val="00293A4F"/>
    <w:rsid w:val="00295506"/>
    <w:rsid w:val="0029554B"/>
    <w:rsid w:val="002960D5"/>
    <w:rsid w:val="00296266"/>
    <w:rsid w:val="00296A15"/>
    <w:rsid w:val="00296B7B"/>
    <w:rsid w:val="002970DF"/>
    <w:rsid w:val="00297B63"/>
    <w:rsid w:val="00297C71"/>
    <w:rsid w:val="00297E80"/>
    <w:rsid w:val="002A09FB"/>
    <w:rsid w:val="002A1039"/>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E9"/>
    <w:rsid w:val="00315609"/>
    <w:rsid w:val="0031605E"/>
    <w:rsid w:val="0031629B"/>
    <w:rsid w:val="00316405"/>
    <w:rsid w:val="00320614"/>
    <w:rsid w:val="00320668"/>
    <w:rsid w:val="003207F4"/>
    <w:rsid w:val="00320851"/>
    <w:rsid w:val="003208BD"/>
    <w:rsid w:val="00321168"/>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7C2"/>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3B0"/>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6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39"/>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5DE"/>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2C"/>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0EC9"/>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0EC6"/>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DE3"/>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6EAD"/>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BDB"/>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0A49"/>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CA9"/>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F70"/>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2974"/>
    <w:rsid w:val="00993B83"/>
    <w:rsid w:val="0099416A"/>
    <w:rsid w:val="009949DD"/>
    <w:rsid w:val="00994B47"/>
    <w:rsid w:val="00994D95"/>
    <w:rsid w:val="0099530A"/>
    <w:rsid w:val="00995CE2"/>
    <w:rsid w:val="00995E18"/>
    <w:rsid w:val="009963CC"/>
    <w:rsid w:val="00996455"/>
    <w:rsid w:val="009964C4"/>
    <w:rsid w:val="009973E6"/>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6C7C"/>
    <w:rsid w:val="009F778E"/>
    <w:rsid w:val="009F7C2B"/>
    <w:rsid w:val="00A00289"/>
    <w:rsid w:val="00A01013"/>
    <w:rsid w:val="00A01071"/>
    <w:rsid w:val="00A011FE"/>
    <w:rsid w:val="00A01203"/>
    <w:rsid w:val="00A014BD"/>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71C"/>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B5B"/>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0CF"/>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348"/>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700"/>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3B7"/>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5390"/>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9FD"/>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97F49"/>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910"/>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B43"/>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7F2"/>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049"/>
    <w:rsid w:val="00D05991"/>
    <w:rsid w:val="00D05B82"/>
    <w:rsid w:val="00D05EB5"/>
    <w:rsid w:val="00D05F5A"/>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B79"/>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4D2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20C"/>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409A"/>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B8B"/>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633"/>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0F52"/>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7AD"/>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7C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38"/>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066"/>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1F22"/>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EA7F0F1"/>
  <w15:docId w15:val="{C9FBD7F7-C77B-4C74-8163-6A60771B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1">
    <w:name w:val="Unresolved Mention1"/>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 w:type="paragraph" w:styleId="PlainText">
    <w:name w:val="Plain Text"/>
    <w:basedOn w:val="Normal"/>
    <w:link w:val="PlainTextChar"/>
    <w:uiPriority w:val="99"/>
    <w:unhideWhenUsed/>
    <w:rsid w:val="00F157C6"/>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57C6"/>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683">
      <w:bodyDiv w:val="1"/>
      <w:marLeft w:val="0"/>
      <w:marRight w:val="0"/>
      <w:marTop w:val="0"/>
      <w:marBottom w:val="0"/>
      <w:divBdr>
        <w:top w:val="none" w:sz="0" w:space="0" w:color="auto"/>
        <w:left w:val="none" w:sz="0" w:space="0" w:color="auto"/>
        <w:bottom w:val="none" w:sz="0" w:space="0" w:color="auto"/>
        <w:right w:val="none" w:sz="0" w:space="0" w:color="auto"/>
      </w:divBdr>
    </w:div>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0C3F-F634-47B6-AC11-D9669950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2019-10-22T19:23:00Z</dcterms:created>
  <dcterms:modified xsi:type="dcterms:W3CDTF">2019-10-22T19:23:00Z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