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0E8FB635" w:rsidR="00E03075" w:rsidRPr="005D1B94" w:rsidRDefault="00ED2A7E" w:rsidP="00A772B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October 13</w:t>
      </w:r>
      <w:r w:rsidR="00FA4C8D">
        <w:rPr>
          <w:rFonts w:ascii="Times New Roman" w:hAnsi="Times New Roman" w:cs="Times New Roman"/>
          <w:b w:val="0"/>
        </w:rPr>
        <w:t>, 2023</w:t>
      </w:r>
    </w:p>
    <w:p w14:paraId="3C74BBD1" w14:textId="1A6B5B7B" w:rsidR="00E03075" w:rsidRPr="005D1B94" w:rsidRDefault="00E03075" w:rsidP="00A772BF">
      <w:pPr>
        <w:tabs>
          <w:tab w:val="left" w:pos="900"/>
        </w:tabs>
        <w:spacing w:before="120"/>
        <w:ind w:left="907" w:hanging="907"/>
      </w:pPr>
      <w:r w:rsidRPr="005D1B94">
        <w:rPr>
          <w:b/>
        </w:rPr>
        <w:t>TO:</w:t>
      </w:r>
      <w:r w:rsidRPr="005D1B94">
        <w:tab/>
      </w:r>
      <w:r w:rsidR="00B6285E">
        <w:t>All Interested Parties</w:t>
      </w:r>
    </w:p>
    <w:p w14:paraId="6556282D" w14:textId="6CC3CE2E" w:rsidR="00E03075" w:rsidRPr="005D1B94" w:rsidRDefault="00E03075" w:rsidP="00A772BF">
      <w:pPr>
        <w:tabs>
          <w:tab w:val="left" w:pos="900"/>
        </w:tabs>
        <w:spacing w:before="120"/>
        <w:ind w:left="907" w:hanging="907"/>
        <w:jc w:val="both"/>
        <w:rPr>
          <w:bCs/>
        </w:rPr>
      </w:pPr>
      <w:r w:rsidRPr="005D1B94">
        <w:rPr>
          <w:b/>
          <w:bCs/>
        </w:rPr>
        <w:t>FROM:</w:t>
      </w:r>
      <w:r w:rsidRPr="005D1B94">
        <w:rPr>
          <w:b/>
          <w:bCs/>
        </w:rPr>
        <w:tab/>
      </w:r>
      <w:r w:rsidR="00ED2A7E">
        <w:rPr>
          <w:bCs/>
        </w:rPr>
        <w:t>Caroline Trum</w:t>
      </w:r>
      <w:r w:rsidR="00A2291C">
        <w:rPr>
          <w:bCs/>
        </w:rPr>
        <w:t xml:space="preserve">, </w:t>
      </w:r>
      <w:r w:rsidR="00AE6001">
        <w:rPr>
          <w:bCs/>
        </w:rPr>
        <w:t xml:space="preserve">Director, Wholesale </w:t>
      </w:r>
      <w:r w:rsidR="00ED2A7E">
        <w:rPr>
          <w:bCs/>
        </w:rPr>
        <w:t>Electric Quadrant</w:t>
      </w:r>
    </w:p>
    <w:p w14:paraId="35502BBA" w14:textId="00638ED5" w:rsidR="00E03075" w:rsidRPr="00ED2A7E" w:rsidRDefault="00E03075" w:rsidP="00A772BF">
      <w:pPr>
        <w:pBdr>
          <w:bottom w:val="single" w:sz="12" w:space="1" w:color="auto"/>
        </w:pBdr>
        <w:tabs>
          <w:tab w:val="left" w:pos="900"/>
        </w:tabs>
        <w:spacing w:before="120"/>
        <w:ind w:left="900" w:hanging="900"/>
        <w:jc w:val="both"/>
      </w:pPr>
      <w:r w:rsidRPr="005D1B94">
        <w:rPr>
          <w:b/>
          <w:bCs/>
        </w:rPr>
        <w:t>RE:</w:t>
      </w:r>
      <w:r w:rsidRPr="005D1B94">
        <w:rPr>
          <w:b/>
          <w:bCs/>
        </w:rPr>
        <w:tab/>
      </w:r>
      <w:r w:rsidR="00ED2A7E">
        <w:rPr>
          <w:b/>
          <w:bCs/>
        </w:rPr>
        <w:t xml:space="preserve">WEQ Coordinate Interchange Scheduling Subcommittee (CISS) Activities </w:t>
      </w:r>
    </w:p>
    <w:p w14:paraId="421A3F60" w14:textId="01BBA52C" w:rsidR="00086318" w:rsidRDefault="00ED2A7E" w:rsidP="00ED2A7E">
      <w:pPr>
        <w:tabs>
          <w:tab w:val="num" w:pos="2160"/>
        </w:tabs>
        <w:spacing w:before="120" w:after="60"/>
        <w:jc w:val="both"/>
      </w:pPr>
      <w:r>
        <w:t xml:space="preserve">This year, the WEQ Coordinate Interchange Scheduling Subcommittee (CISS) held several meetings to address 2023 WEQ Annual Plan Item 1.b – Review annually, at a minimum, the current version of the NAESB Electronic Tagging (e-Tag) Functional Specification and make revisions as necessary to ensure the specification continues to be supportive of applicable NERC Reliability Standards and NAESB WEQ Business Practice Standards and is reflective of current cybersecurity best practices.  </w:t>
      </w:r>
      <w:r w:rsidR="00086318">
        <w:t>The NAESB e-Tag Functional Specification describes the technical and functional requirements for the implementation of systems that support the electronic transfer of energy through e-Tagging</w:t>
      </w:r>
      <w:r w:rsidR="00522F3B">
        <w:t xml:space="preserve"> and provides a basis for tools designed to facilitate the identification and communication of e-Tags between parties in accordance with the NAESB WEQ-004 Coordinate Interchange Business Practice Standards and the NERC Interchange Scheduling and Coordination Reliability Standards.</w:t>
      </w:r>
      <w:r w:rsidR="00D97BC1">
        <w:t xml:space="preserve">  Over the course of six meetings, held between May and August 2023, the WEQ CISS performed a meticulous review of the specification </w:t>
      </w:r>
      <w:r w:rsidR="00E84420">
        <w:t>before reaching a determination that the document is reflective of the applicable standards and cybersecurity best practices.  The subcommittee voted out a no action recommendation on August 30, 2023.  While the subcommittee determined that no substantive modifications are needed at this time, participants did identify a number of typographical errors and minor changes that would improve consistency within the specification.  These proposed revisions are included in a subsequent industry request for minor correction, MC23014.  Both the no action recommendation and MC23014 will be considered by the WEQ Executive Committee during its meeting on October 25, 2023.</w:t>
      </w:r>
    </w:p>
    <w:p w14:paraId="42F743E5" w14:textId="31FCE5EE" w:rsidR="00D92134" w:rsidRPr="004F73A0" w:rsidRDefault="00086318" w:rsidP="00ED2A7E">
      <w:pPr>
        <w:tabs>
          <w:tab w:val="num" w:pos="2160"/>
        </w:tabs>
        <w:spacing w:before="120" w:after="60"/>
        <w:jc w:val="both"/>
      </w:pPr>
      <w:r>
        <w:t>During the subcommittee’s review of the</w:t>
      </w:r>
      <w:r w:rsidR="00ED2A7E">
        <w:t xml:space="preserve"> </w:t>
      </w:r>
      <w:r w:rsidR="00522F3B">
        <w:t>specification</w:t>
      </w:r>
      <w:r>
        <w:t xml:space="preserve">, participants suggested that there may also be a need to modify the </w:t>
      </w:r>
      <w:r w:rsidR="00522F3B">
        <w:t>NAESB WEQ-004 Coordinate Interchange Business Practice Standards</w:t>
      </w:r>
      <w:r w:rsidR="00522F3B">
        <w:t xml:space="preserve"> to provide additional clarity regarding standards that address ramp durations.  This discussion led to an industry request for standards development, submitted on June 7, 2023, proposing modifications to three NAESB WEQ-004 Coordinate Interchange Business Practice Standards.  The subcommittee was able to address the request over the course of </w:t>
      </w:r>
      <w:r w:rsidR="00D97BC1">
        <w:t>two meetings, voting out a recommendation on July 19, 2023.  The proposed revisions clarify when modifications to an e-Tag result in changes to the ramp duration as well as the default ramp durations for the Eastern and Western Interconnections.</w:t>
      </w:r>
      <w:r w:rsidR="00E84420">
        <w:t xml:space="preserve">  The WEQ Executive Committee will also be considering this recommendation during its upcoming meeting.</w:t>
      </w: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F86A5" w14:textId="77777777" w:rsidR="006F0ABF" w:rsidRDefault="006F0ABF">
      <w:r>
        <w:separator/>
      </w:r>
    </w:p>
  </w:endnote>
  <w:endnote w:type="continuationSeparator" w:id="0">
    <w:p w14:paraId="17E777F1" w14:textId="77777777" w:rsidR="006F0ABF" w:rsidRDefault="006F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53D3ED17" w:rsidR="002C72D9" w:rsidRPr="00176FB9" w:rsidRDefault="00ED2A7E" w:rsidP="007F0D63">
    <w:pPr>
      <w:pStyle w:val="Footer"/>
      <w:pBdr>
        <w:top w:val="single" w:sz="12" w:space="1" w:color="auto"/>
      </w:pBdr>
      <w:jc w:val="right"/>
      <w:rPr>
        <w:sz w:val="18"/>
        <w:szCs w:val="18"/>
      </w:rPr>
    </w:pPr>
    <w:r>
      <w:rPr>
        <w:sz w:val="18"/>
        <w:szCs w:val="18"/>
      </w:rPr>
      <w:t>WEQ CISS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4E97" w14:textId="77777777" w:rsidR="006F0ABF" w:rsidRDefault="006F0ABF">
      <w:r>
        <w:separator/>
      </w:r>
    </w:p>
  </w:footnote>
  <w:footnote w:type="continuationSeparator" w:id="0">
    <w:p w14:paraId="158112AA" w14:textId="77777777" w:rsidR="006F0ABF" w:rsidRDefault="006F0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62B92357" w:rsidR="002C72D9" w:rsidRPr="00D65256" w:rsidRDefault="00F14598" w:rsidP="005E6421">
    <w:pPr>
      <w:pStyle w:val="Header"/>
      <w:tabs>
        <w:tab w:val="left" w:pos="680"/>
        <w:tab w:val="right" w:pos="9810"/>
      </w:tabs>
      <w:spacing w:before="60"/>
      <w:ind w:left="1800"/>
      <w:jc w:val="right"/>
    </w:pPr>
    <w:r>
      <w:t>1415 Louisiana</w:t>
    </w:r>
    <w:r w:rsidR="002C72D9" w:rsidRPr="00D65256">
      <w:t xml:space="preserve">, Suite </w:t>
    </w:r>
    <w:r>
      <w:t>3460</w:t>
    </w:r>
    <w:r w:rsidR="002C72D9" w:rsidRPr="00D65256">
      <w:t>, Houston, Texas 77002</w:t>
    </w:r>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912627">
    <w:abstractNumId w:val="12"/>
  </w:num>
  <w:num w:numId="2" w16cid:durableId="199439379">
    <w:abstractNumId w:val="7"/>
  </w:num>
  <w:num w:numId="3" w16cid:durableId="1169948967">
    <w:abstractNumId w:val="8"/>
  </w:num>
  <w:num w:numId="4" w16cid:durableId="1901398933">
    <w:abstractNumId w:val="11"/>
  </w:num>
  <w:num w:numId="5" w16cid:durableId="1999384738">
    <w:abstractNumId w:val="2"/>
  </w:num>
  <w:num w:numId="6" w16cid:durableId="1387146944">
    <w:abstractNumId w:val="10"/>
  </w:num>
  <w:num w:numId="7" w16cid:durableId="1590191633">
    <w:abstractNumId w:val="1"/>
  </w:num>
  <w:num w:numId="8" w16cid:durableId="1792164925">
    <w:abstractNumId w:val="3"/>
  </w:num>
  <w:num w:numId="9" w16cid:durableId="1562017503">
    <w:abstractNumId w:val="4"/>
  </w:num>
  <w:num w:numId="10" w16cid:durableId="1874153259">
    <w:abstractNumId w:val="9"/>
  </w:num>
  <w:num w:numId="11" w16cid:durableId="258175586">
    <w:abstractNumId w:val="5"/>
  </w:num>
  <w:num w:numId="12" w16cid:durableId="1458528298">
    <w:abstractNumId w:val="13"/>
  </w:num>
  <w:num w:numId="13" w16cid:durableId="1897815988">
    <w:abstractNumId w:val="6"/>
  </w:num>
  <w:num w:numId="14" w16cid:durableId="21029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034"/>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318"/>
    <w:rsid w:val="00086D7F"/>
    <w:rsid w:val="00087DD3"/>
    <w:rsid w:val="000908B4"/>
    <w:rsid w:val="0009161C"/>
    <w:rsid w:val="00091AE3"/>
    <w:rsid w:val="00091BA9"/>
    <w:rsid w:val="00091BB0"/>
    <w:rsid w:val="00091FEF"/>
    <w:rsid w:val="000922F2"/>
    <w:rsid w:val="00092BAD"/>
    <w:rsid w:val="00092D5A"/>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0D40"/>
    <w:rsid w:val="000A104E"/>
    <w:rsid w:val="000A143B"/>
    <w:rsid w:val="000A1A2A"/>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4F03"/>
    <w:rsid w:val="001352D4"/>
    <w:rsid w:val="00135B46"/>
    <w:rsid w:val="00135ED7"/>
    <w:rsid w:val="001361EF"/>
    <w:rsid w:val="00136446"/>
    <w:rsid w:val="00137671"/>
    <w:rsid w:val="0013775F"/>
    <w:rsid w:val="001378FB"/>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5D07"/>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04A"/>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06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C7CDF"/>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18"/>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7C5"/>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08A"/>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162"/>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696"/>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78"/>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4F7E"/>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3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5C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944"/>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A5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DFC"/>
    <w:rsid w:val="006E4F40"/>
    <w:rsid w:val="006E544C"/>
    <w:rsid w:val="006E5D01"/>
    <w:rsid w:val="006E622D"/>
    <w:rsid w:val="006E6334"/>
    <w:rsid w:val="006E679F"/>
    <w:rsid w:val="006E6C99"/>
    <w:rsid w:val="006E7195"/>
    <w:rsid w:val="006E77D0"/>
    <w:rsid w:val="006F0333"/>
    <w:rsid w:val="006F038A"/>
    <w:rsid w:val="006F0ABF"/>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0F8"/>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4EE9"/>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D1B"/>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45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224A"/>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D41"/>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55C"/>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2EDA"/>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2BF"/>
    <w:rsid w:val="00A77A28"/>
    <w:rsid w:val="00A77D01"/>
    <w:rsid w:val="00A80434"/>
    <w:rsid w:val="00A80738"/>
    <w:rsid w:val="00A80B92"/>
    <w:rsid w:val="00A812DA"/>
    <w:rsid w:val="00A81790"/>
    <w:rsid w:val="00A81D22"/>
    <w:rsid w:val="00A826B4"/>
    <w:rsid w:val="00A82F6C"/>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0F5"/>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001"/>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02C"/>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85E"/>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4DD4"/>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BF7FAB"/>
    <w:rsid w:val="00C0016D"/>
    <w:rsid w:val="00C00806"/>
    <w:rsid w:val="00C00A72"/>
    <w:rsid w:val="00C021AA"/>
    <w:rsid w:val="00C02FAA"/>
    <w:rsid w:val="00C03191"/>
    <w:rsid w:val="00C032CD"/>
    <w:rsid w:val="00C038A6"/>
    <w:rsid w:val="00C03D23"/>
    <w:rsid w:val="00C03DFB"/>
    <w:rsid w:val="00C04B95"/>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5AD2"/>
    <w:rsid w:val="00C26457"/>
    <w:rsid w:val="00C26484"/>
    <w:rsid w:val="00C266D0"/>
    <w:rsid w:val="00C268F8"/>
    <w:rsid w:val="00C26A9E"/>
    <w:rsid w:val="00C27987"/>
    <w:rsid w:val="00C279FA"/>
    <w:rsid w:val="00C27E45"/>
    <w:rsid w:val="00C30A7C"/>
    <w:rsid w:val="00C30C64"/>
    <w:rsid w:val="00C31ACD"/>
    <w:rsid w:val="00C3238E"/>
    <w:rsid w:val="00C3254C"/>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04D9"/>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BC1"/>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753"/>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70CE"/>
    <w:rsid w:val="00DC71CF"/>
    <w:rsid w:val="00DC7493"/>
    <w:rsid w:val="00DC75D6"/>
    <w:rsid w:val="00DC79EA"/>
    <w:rsid w:val="00DC7AFD"/>
    <w:rsid w:val="00DD0009"/>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926"/>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CE0"/>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420"/>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B6A"/>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A7E"/>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170"/>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598"/>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AA1"/>
    <w:rsid w:val="00F60C83"/>
    <w:rsid w:val="00F61A64"/>
    <w:rsid w:val="00F62079"/>
    <w:rsid w:val="00F622E5"/>
    <w:rsid w:val="00F63701"/>
    <w:rsid w:val="00F638F0"/>
    <w:rsid w:val="00F639A8"/>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3BA8"/>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4C8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3CED"/>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 w:type="character" w:customStyle="1" w:styleId="markedcontent">
    <w:name w:val="markedcontent"/>
    <w:basedOn w:val="DefaultParagraphFont"/>
    <w:rsid w:val="00E1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1240">
      <w:bodyDiv w:val="1"/>
      <w:marLeft w:val="0"/>
      <w:marRight w:val="0"/>
      <w:marTop w:val="0"/>
      <w:marBottom w:val="0"/>
      <w:divBdr>
        <w:top w:val="none" w:sz="0" w:space="0" w:color="auto"/>
        <w:left w:val="none" w:sz="0" w:space="0" w:color="auto"/>
        <w:bottom w:val="none" w:sz="0" w:space="0" w:color="auto"/>
        <w:right w:val="none" w:sz="0" w:space="0" w:color="auto"/>
      </w:divBdr>
    </w:div>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2011-11-02T20:41:00Z</cp:lastPrinted>
  <dcterms:created xsi:type="dcterms:W3CDTF">2023-10-13T16:41:00Z</dcterms:created>
  <dcterms:modified xsi:type="dcterms:W3CDTF">2023-10-13T16:41:00Z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