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F16E92" w:rsidRDefault="00F16E92" w:rsidP="00F16E92">
      <w:pPr>
        <w:pStyle w:val="Heading5"/>
        <w:tabs>
          <w:tab w:val="left" w:pos="900"/>
        </w:tabs>
        <w:ind w:left="5760" w:firstLine="720"/>
        <w:jc w:val="right"/>
        <w:rPr>
          <w:rFonts w:ascii="Times New Roman" w:hAnsi="Times New Roman" w:cs="Times New Roman"/>
          <w:b w:val="0"/>
        </w:rPr>
      </w:pPr>
      <w:bookmarkStart w:id="0" w:name="_GoBack"/>
      <w:bookmarkEnd w:id="0"/>
      <w:r w:rsidRPr="00F16E92">
        <w:rPr>
          <w:rFonts w:ascii="Times New Roman" w:hAnsi="Times New Roman" w:cs="Times New Roman"/>
          <w:b w:val="0"/>
        </w:rPr>
        <w:t>August 10</w:t>
      </w:r>
      <w:r w:rsidR="00566138" w:rsidRPr="00F16E92">
        <w:rPr>
          <w:rFonts w:ascii="Times New Roman" w:hAnsi="Times New Roman" w:cs="Times New Roman"/>
          <w:b w:val="0"/>
        </w:rPr>
        <w:t>, 2015</w:t>
      </w:r>
    </w:p>
    <w:p w:rsidR="00764097" w:rsidRPr="005D1B94" w:rsidRDefault="00764097" w:rsidP="00F16E92">
      <w:pPr>
        <w:tabs>
          <w:tab w:val="left" w:pos="900"/>
        </w:tabs>
        <w:spacing w:before="120"/>
        <w:ind w:left="907" w:hanging="907"/>
      </w:pPr>
      <w:r w:rsidRPr="005D1B94">
        <w:rPr>
          <w:b/>
        </w:rPr>
        <w:t>TO:</w:t>
      </w:r>
      <w:r w:rsidRPr="005D1B94">
        <w:tab/>
        <w:t>All Interested Parties</w:t>
      </w:r>
    </w:p>
    <w:p w:rsidR="00764097" w:rsidRPr="005D1B94" w:rsidRDefault="00764097" w:rsidP="00F16E92">
      <w:pPr>
        <w:tabs>
          <w:tab w:val="left" w:pos="900"/>
        </w:tabs>
        <w:spacing w:before="120"/>
        <w:ind w:left="907" w:hanging="907"/>
        <w:jc w:val="both"/>
        <w:rPr>
          <w:bCs/>
        </w:rPr>
      </w:pPr>
      <w:r w:rsidRPr="005D1B94">
        <w:rPr>
          <w:b/>
          <w:bCs/>
        </w:rPr>
        <w:t>FROM:</w:t>
      </w:r>
      <w:r w:rsidRPr="005D1B94">
        <w:rPr>
          <w:b/>
          <w:bCs/>
        </w:rPr>
        <w:tab/>
      </w:r>
      <w:r w:rsidRPr="005D1B94">
        <w:rPr>
          <w:b/>
          <w:bCs/>
        </w:rPr>
        <w:tab/>
      </w:r>
      <w:r w:rsidR="00F16E92">
        <w:rPr>
          <w:bCs/>
        </w:rPr>
        <w:t>Elizabeth Mallett</w:t>
      </w:r>
      <w:r w:rsidR="00891AFB">
        <w:rPr>
          <w:bCs/>
        </w:rPr>
        <w:t xml:space="preserve">, NAESB </w:t>
      </w:r>
      <w:r w:rsidR="00D0108C">
        <w:rPr>
          <w:bCs/>
        </w:rPr>
        <w:t>Deputy Director</w:t>
      </w:r>
    </w:p>
    <w:p w:rsidR="00764097" w:rsidRPr="005D1B94" w:rsidRDefault="00764097" w:rsidP="00F16E92">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AE7F8D">
        <w:rPr>
          <w:b/>
          <w:bCs/>
        </w:rPr>
        <w:t>External Organization Coordination</w:t>
      </w:r>
      <w:r w:rsidR="008A7C40">
        <w:rPr>
          <w:b/>
          <w:bCs/>
        </w:rPr>
        <w:t xml:space="preserve"> – </w:t>
      </w:r>
      <w:r w:rsidR="00566138">
        <w:rPr>
          <w:b/>
          <w:bCs/>
        </w:rPr>
        <w:t>NERC and IDC Association</w:t>
      </w:r>
    </w:p>
    <w:p w:rsidR="00F16E92" w:rsidRDefault="00F16E92" w:rsidP="00CC2269">
      <w:pPr>
        <w:spacing w:before="120"/>
        <w:rPr>
          <w:b/>
        </w:rPr>
      </w:pPr>
    </w:p>
    <w:p w:rsidR="00003B5A" w:rsidRPr="00003B5A" w:rsidRDefault="00764097" w:rsidP="00CC2269">
      <w:pPr>
        <w:spacing w:before="120"/>
        <w:rPr>
          <w:b/>
        </w:rPr>
      </w:pPr>
      <w:r w:rsidRPr="0089652E">
        <w:rPr>
          <w:b/>
        </w:rPr>
        <w:t xml:space="preserve">Update on </w:t>
      </w:r>
      <w:r w:rsidR="00AE7F8D">
        <w:rPr>
          <w:b/>
        </w:rPr>
        <w:t>Coordination with External Organizations</w:t>
      </w:r>
      <w:r w:rsidR="00B52084">
        <w:rPr>
          <w:b/>
        </w:rPr>
        <w:t xml:space="preserve"> –</w:t>
      </w:r>
      <w:r w:rsidR="008A7C40">
        <w:rPr>
          <w:b/>
        </w:rPr>
        <w:t xml:space="preserve"> </w:t>
      </w:r>
      <w:r w:rsidR="00566138">
        <w:rPr>
          <w:b/>
        </w:rPr>
        <w:t>NERC and IDC Association</w:t>
      </w:r>
    </w:p>
    <w:p w:rsidR="00DA537C" w:rsidRDefault="00527A4C" w:rsidP="00DA537C">
      <w:pPr>
        <w:spacing w:before="120"/>
        <w:jc w:val="both"/>
      </w:pPr>
      <w:r>
        <w:t xml:space="preserve">NERC and NAESB continue to coordinate efforts to meet the demands of </w:t>
      </w:r>
      <w:r w:rsidR="00215602">
        <w:t>a variety of ongoing projects.</w:t>
      </w:r>
      <w:r w:rsidR="00545E82">
        <w:t xml:space="preserve">  This </w:t>
      </w:r>
      <w:r w:rsidR="00215602">
        <w:t xml:space="preserve">synchronization </w:t>
      </w:r>
      <w:r w:rsidR="00DA537C">
        <w:t>ensure</w:t>
      </w:r>
      <w:r w:rsidR="00215602">
        <w:t>s</w:t>
      </w:r>
      <w:r w:rsidR="00DA537C">
        <w:t xml:space="preserve"> </w:t>
      </w:r>
      <w:r w:rsidR="00215602">
        <w:t xml:space="preserve">that the two organizations maintain </w:t>
      </w:r>
      <w:r w:rsidR="00B85E18">
        <w:t>comple</w:t>
      </w:r>
      <w:r w:rsidR="00DA537C">
        <w:t xml:space="preserve">mentary standards and </w:t>
      </w:r>
      <w:r w:rsidR="00215602">
        <w:t>remain</w:t>
      </w:r>
      <w:r w:rsidR="00DA537C">
        <w:t xml:space="preserve"> responsive to the </w:t>
      </w:r>
      <w:r w:rsidR="00F46B28">
        <w:t xml:space="preserve">wholesale electric </w:t>
      </w:r>
      <w:r w:rsidR="00DA537C">
        <w:t xml:space="preserve">industry.  </w:t>
      </w:r>
      <w:r w:rsidR="00215602">
        <w:t>M</w:t>
      </w:r>
      <w:r w:rsidR="00DA537C">
        <w:t xml:space="preserve">onthly </w:t>
      </w:r>
      <w:r w:rsidR="00ED58B3">
        <w:t xml:space="preserve">NERC/NAESB coordination </w:t>
      </w:r>
      <w:r w:rsidR="00DA537C">
        <w:t>conference cal</w:t>
      </w:r>
      <w:r w:rsidR="00215602">
        <w:t>ls typically focus on the</w:t>
      </w:r>
      <w:r w:rsidR="00DA537C">
        <w:t xml:space="preserve"> MOD standards development effort, the </w:t>
      </w:r>
      <w:r w:rsidR="00215602">
        <w:t xml:space="preserve">Parallel Flow Visualization (PFV) </w:t>
      </w:r>
      <w:r w:rsidR="00DA537C">
        <w:t xml:space="preserve">project, cybersecurity, </w:t>
      </w:r>
      <w:r w:rsidR="00504D7D">
        <w:t xml:space="preserve">enhancement requests for </w:t>
      </w:r>
      <w:r w:rsidR="00DA537C">
        <w:t xml:space="preserve">the Electric Industry Registry (EIR), and NERC </w:t>
      </w:r>
      <w:r w:rsidR="00504D7D">
        <w:t>projects</w:t>
      </w:r>
      <w:r w:rsidR="00DA537C">
        <w:t xml:space="preserve"> impacting NAESB, such as Time Error Correction (Project 2010-14.2.2 Phase 2 of Balancing Authority Reliability-based Controls (BAL-004 Time Error Correction) and modifications</w:t>
      </w:r>
      <w:r w:rsidR="00ED58B3">
        <w:t xml:space="preserve"> to the NERC Functional Model.</w:t>
      </w:r>
    </w:p>
    <w:p w:rsidR="00DA537C" w:rsidRDefault="00B97638" w:rsidP="00DA537C">
      <w:pPr>
        <w:spacing w:before="120"/>
        <w:jc w:val="both"/>
      </w:pPr>
      <w:r>
        <w:t>On August 14, 2015, the WEQ Standards Review Subcommittee (S</w:t>
      </w:r>
      <w:r w:rsidR="00861437">
        <w:t xml:space="preserve">RS) </w:t>
      </w:r>
      <w:r w:rsidR="007D4729">
        <w:t>held a conference call</w:t>
      </w:r>
      <w:r w:rsidR="00861437">
        <w:t xml:space="preserve"> to review the Draft 2015-2017</w:t>
      </w:r>
      <w:r>
        <w:t xml:space="preserve"> NERC Reliability Standards Development Plan (RSDP).  </w:t>
      </w:r>
      <w:r w:rsidR="00D96A0F">
        <w:t xml:space="preserve">The subcommittee assessment will be presented to the WEQ Executive Committee </w:t>
      </w:r>
      <w:r w:rsidR="00861437">
        <w:t>during its upcoming meeting.  NAESB may</w:t>
      </w:r>
      <w:r w:rsidR="00741EFF">
        <w:t xml:space="preserve"> </w:t>
      </w:r>
      <w:r w:rsidR="00F46B28">
        <w:t>forward</w:t>
      </w:r>
      <w:r w:rsidR="00741EFF">
        <w:t xml:space="preserve"> </w:t>
      </w:r>
      <w:r w:rsidR="001F6AF0">
        <w:t xml:space="preserve">the </w:t>
      </w:r>
      <w:r w:rsidR="00741EFF">
        <w:t xml:space="preserve">comments on the RSDP </w:t>
      </w:r>
      <w:r w:rsidR="00F46B28">
        <w:t xml:space="preserve">to NERC </w:t>
      </w:r>
      <w:r w:rsidR="00741EFF">
        <w:t xml:space="preserve">in </w:t>
      </w:r>
      <w:r w:rsidR="00651DFB">
        <w:t>August</w:t>
      </w:r>
      <w:r w:rsidR="00DA537C">
        <w:t>.</w:t>
      </w:r>
    </w:p>
    <w:p w:rsidR="00F46B28" w:rsidRDefault="00C92A08" w:rsidP="00922514">
      <w:pPr>
        <w:spacing w:before="120"/>
        <w:jc w:val="both"/>
      </w:pPr>
      <w:r w:rsidRPr="00C92A08">
        <w:t xml:space="preserve">NERC </w:t>
      </w:r>
      <w:r>
        <w:t>has proposed</w:t>
      </w:r>
      <w:r w:rsidRPr="00C92A08">
        <w:t xml:space="preserve"> the elimination the Load Serving Entity (LSE), the Purchase Selling Entity (PSE), and the Interchange Authority </w:t>
      </w:r>
      <w:r>
        <w:t xml:space="preserve">(IA) </w:t>
      </w:r>
      <w:r w:rsidRPr="00C92A08">
        <w:t xml:space="preserve">roles within the NERC process.  </w:t>
      </w:r>
      <w:r w:rsidR="000F2505">
        <w:t>The deletion</w:t>
      </w:r>
      <w:r>
        <w:t xml:space="preserve"> of</w:t>
      </w:r>
      <w:r w:rsidR="000F2505">
        <w:t xml:space="preserve"> </w:t>
      </w:r>
      <w:r w:rsidRPr="00922514">
        <w:t xml:space="preserve">the LSE function </w:t>
      </w:r>
      <w:r>
        <w:t>from the NERC</w:t>
      </w:r>
      <w:r w:rsidRPr="00922514">
        <w:t xml:space="preserve"> Compliance Registry </w:t>
      </w:r>
      <w:r w:rsidR="00922514" w:rsidRPr="00922514">
        <w:t>will result in the retirement of sev</w:t>
      </w:r>
      <w:r w:rsidR="00AF76EC">
        <w:t xml:space="preserve">eral NERC requirements, including </w:t>
      </w:r>
      <w:r w:rsidR="00922514" w:rsidRPr="00922514">
        <w:t xml:space="preserve">NERC standard INT-011-1 Requirement 1 </w:t>
      </w:r>
      <w:r w:rsidR="00AF76EC">
        <w:t xml:space="preserve">which </w:t>
      </w:r>
      <w:r w:rsidR="00922514" w:rsidRPr="00922514">
        <w:t>impact</w:t>
      </w:r>
      <w:r w:rsidR="00AF76EC">
        <w:t>s</w:t>
      </w:r>
      <w:r w:rsidR="00922514" w:rsidRPr="00922514">
        <w:t xml:space="preserve"> NAESB standard WEQ-008.</w:t>
      </w:r>
      <w:r w:rsidR="009B6930">
        <w:t xml:space="preserve">  </w:t>
      </w:r>
      <w:r w:rsidR="00B16583" w:rsidRPr="00922514">
        <w:t>This NERC standard requires the submittal of a Request for Interchange for Intra-</w:t>
      </w:r>
      <w:r w:rsidR="000F2505">
        <w:t>BA</w:t>
      </w:r>
      <w:r w:rsidR="00457BF0">
        <w:t xml:space="preserve"> T</w:t>
      </w:r>
      <w:r w:rsidR="00B16583" w:rsidRPr="00922514">
        <w:t>ransactions unless the transaction is otherwise accounted for in congestion managemen</w:t>
      </w:r>
      <w:r w:rsidR="000F2505">
        <w:t>t procedures.  In the absence</w:t>
      </w:r>
      <w:r w:rsidR="000F2505" w:rsidRPr="00922514">
        <w:t xml:space="preserve"> </w:t>
      </w:r>
      <w:r w:rsidR="00457BF0">
        <w:t xml:space="preserve">of </w:t>
      </w:r>
      <w:r w:rsidR="000F2505" w:rsidRPr="00922514">
        <w:t xml:space="preserve">a requirement for </w:t>
      </w:r>
      <w:r w:rsidR="00457BF0">
        <w:t>such i</w:t>
      </w:r>
      <w:r w:rsidR="000F2505" w:rsidRPr="00922514">
        <w:t xml:space="preserve">ntra-BA transaction information, the </w:t>
      </w:r>
      <w:r w:rsidR="00AF76EC">
        <w:t xml:space="preserve">NAESB </w:t>
      </w:r>
      <w:r w:rsidR="000F2505" w:rsidRPr="00922514">
        <w:t xml:space="preserve">PFV standard will not be effective nor produce the results that were envisioned in the </w:t>
      </w:r>
      <w:r w:rsidR="000F2505">
        <w:t>PFV</w:t>
      </w:r>
      <w:r w:rsidR="000F2505" w:rsidRPr="00922514">
        <w:t xml:space="preserve"> project.</w:t>
      </w:r>
      <w:r w:rsidR="000F2505">
        <w:t xml:space="preserve">  The</w:t>
      </w:r>
      <w:r w:rsidR="000F2505" w:rsidRPr="00922514">
        <w:t xml:space="preserve"> requirement is </w:t>
      </w:r>
      <w:r w:rsidR="000F2505">
        <w:t xml:space="preserve">also </w:t>
      </w:r>
      <w:r w:rsidR="000F2505" w:rsidRPr="00922514">
        <w:t>needed for the TLR process.</w:t>
      </w:r>
      <w:r w:rsidR="006C6A77">
        <w:t xml:space="preserve">  </w:t>
      </w:r>
      <w:r w:rsidR="00F46B28">
        <w:t xml:space="preserve">In response, the </w:t>
      </w:r>
      <w:r w:rsidR="009B6930">
        <w:t xml:space="preserve">Chair and Vice Chair of the WEQ Executive Committee submitted a </w:t>
      </w:r>
      <w:r w:rsidR="00B16583">
        <w:t xml:space="preserve">NAESB </w:t>
      </w:r>
      <w:r w:rsidR="006C6A77">
        <w:t>Standards Request, R15004.  T</w:t>
      </w:r>
      <w:r w:rsidR="009B6930">
        <w:t>he resulting recommendation,</w:t>
      </w:r>
      <w:r w:rsidR="00D16055">
        <w:t xml:space="preserve"> developed by the WEQ Coordinate Interchange Sche</w:t>
      </w:r>
      <w:r w:rsidR="00110053">
        <w:t>duling Subcommittee</w:t>
      </w:r>
      <w:r w:rsidR="006C6A77">
        <w:t xml:space="preserve">, </w:t>
      </w:r>
      <w:r w:rsidR="00AF62EC">
        <w:t xml:space="preserve">modifies WEQ-004 to include a requirement </w:t>
      </w:r>
      <w:r w:rsidR="006C6A77" w:rsidRPr="006C6A77">
        <w:t>similar in form and functio</w:t>
      </w:r>
      <w:r w:rsidR="00AF62EC">
        <w:t xml:space="preserve">n to the retiring NERC standard.  </w:t>
      </w:r>
      <w:r w:rsidR="001D760F">
        <w:t>On August 18, 2015, t</w:t>
      </w:r>
      <w:r w:rsidR="00B16583">
        <w:t xml:space="preserve">he WEQ Executive Committee </w:t>
      </w:r>
      <w:r w:rsidR="00AF62EC">
        <w:t xml:space="preserve">will review the recommendation and </w:t>
      </w:r>
      <w:r w:rsidR="001D760F">
        <w:t xml:space="preserve">one </w:t>
      </w:r>
      <w:r w:rsidR="00AF62EC">
        <w:t xml:space="preserve">comment </w:t>
      </w:r>
      <w:r w:rsidR="001D760F">
        <w:t>received from Bonneville Power Administration during the thirty day comment period.</w:t>
      </w:r>
    </w:p>
    <w:p w:rsidR="008A7C40" w:rsidRDefault="00C92A08" w:rsidP="00D972EF">
      <w:pPr>
        <w:spacing w:before="120"/>
        <w:jc w:val="both"/>
      </w:pPr>
      <w:r>
        <w:t>T</w:t>
      </w:r>
      <w:r w:rsidR="00457BF0">
        <w:t xml:space="preserve">he </w:t>
      </w:r>
      <w:r w:rsidR="001D760F">
        <w:t xml:space="preserve">recommendation for the </w:t>
      </w:r>
      <w:r w:rsidR="00457BF0">
        <w:t xml:space="preserve">PFV </w:t>
      </w:r>
      <w:r w:rsidR="001D760F">
        <w:t xml:space="preserve">project </w:t>
      </w:r>
      <w:r w:rsidR="00457BF0">
        <w:t xml:space="preserve">has been </w:t>
      </w:r>
      <w:r w:rsidR="00AE11EB">
        <w:t xml:space="preserve">held in abeyance </w:t>
      </w:r>
      <w:r w:rsidR="00457BF0">
        <w:t xml:space="preserve">during the full staffing period in order </w:t>
      </w:r>
      <w:r w:rsidR="00AE11EB">
        <w:t xml:space="preserve">to allow the IDC Association to conduct a field trial.  </w:t>
      </w:r>
      <w:r w:rsidR="00ED58B3">
        <w:t>T</w:t>
      </w:r>
      <w:r w:rsidR="00AE11EB">
        <w:t xml:space="preserve">he IDC Association </w:t>
      </w:r>
      <w:r w:rsidR="00ED58B3">
        <w:t xml:space="preserve">has </w:t>
      </w:r>
      <w:r w:rsidR="00D80D23">
        <w:t xml:space="preserve">initiated its test preparations for the field trial </w:t>
      </w:r>
      <w:r w:rsidR="00ED58B3">
        <w:t>and expects the testing</w:t>
      </w:r>
      <w:r w:rsidR="00D80D23">
        <w:t xml:space="preserve"> </w:t>
      </w:r>
      <w:r w:rsidR="001D760F">
        <w:t xml:space="preserve">period </w:t>
      </w:r>
      <w:r w:rsidR="00D80D23">
        <w:t xml:space="preserve">to last twelve to eighteen months.  During this time, NAESB will continue to coordinate with both the IDC Association and NERC.  </w:t>
      </w:r>
      <w:r w:rsidR="00E4074D">
        <w:t>C</w:t>
      </w:r>
      <w:r w:rsidR="00D80D23">
        <w:t xml:space="preserve">oordination issues that may arise during the test preparations period or the PFV field trial may be addressed through the WEQ BPS standing monthly agenda item for updates from the IDC Association or, if needed, </w:t>
      </w:r>
      <w:r w:rsidR="009F29E4">
        <w:t>a separate subcommittee meeting to discuss coordin</w:t>
      </w:r>
      <w:r w:rsidR="00E4074D">
        <w:t xml:space="preserve">ation issues </w:t>
      </w:r>
      <w:r w:rsidR="00110053">
        <w:t>may</w:t>
      </w:r>
      <w:r w:rsidR="00E4074D">
        <w:t xml:space="preserve"> be scheduled.</w:t>
      </w:r>
      <w:r w:rsidR="0042215E">
        <w:t xml:space="preserve">  </w:t>
      </w:r>
      <w:r w:rsidR="007B2CA1">
        <w:t>On March 25, 2015</w:t>
      </w:r>
      <w:r w:rsidR="00F16E92">
        <w:t xml:space="preserve">, NAESB filed a status report with the Commission </w:t>
      </w:r>
      <w:r w:rsidR="0042215E">
        <w:t xml:space="preserve">in Docket No. </w:t>
      </w:r>
      <w:proofErr w:type="gramStart"/>
      <w:r w:rsidR="0042215E">
        <w:t xml:space="preserve">EL14-82-000 </w:t>
      </w:r>
      <w:r w:rsidR="00F16E92">
        <w:t>to provide an update on the P</w:t>
      </w:r>
      <w:r w:rsidR="00110053">
        <w:t>FV</w:t>
      </w:r>
      <w:r w:rsidR="00F16E92">
        <w:t xml:space="preserve"> project.</w:t>
      </w:r>
      <w:proofErr w:type="gramEnd"/>
      <w:r w:rsidR="00F16E92">
        <w:t xml:space="preserve">  </w:t>
      </w:r>
      <w:r w:rsidR="007B2CA1">
        <w:t xml:space="preserve">The report was </w:t>
      </w:r>
      <w:r w:rsidR="00F16E92">
        <w:t>coordinated with NERC and the IDC Association</w:t>
      </w:r>
      <w:r w:rsidR="007B2CA1">
        <w:t xml:space="preserve"> and </w:t>
      </w:r>
      <w:r w:rsidR="00F16E92">
        <w:t>informed the Commission of the action</w:t>
      </w:r>
      <w:r w:rsidR="0042215E">
        <w:t>,</w:t>
      </w:r>
      <w:r w:rsidR="00F16E92">
        <w:t xml:space="preserve"> </w:t>
      </w:r>
      <w:r w:rsidR="0042215E">
        <w:t xml:space="preserve">taken </w:t>
      </w:r>
      <w:r w:rsidR="00F16E92">
        <w:t>by the WEQ Executive Committee</w:t>
      </w:r>
      <w:r w:rsidR="0042215E">
        <w:t>,</w:t>
      </w:r>
      <w:r w:rsidR="00F16E92">
        <w:t xml:space="preserve"> to approve the recommendation for PFV-related business practice standards and initiate the full-staffing process.  Additionally, the report included a description of the currently proposed modifications and additional standards included in the approved recommendation.</w:t>
      </w:r>
    </w:p>
    <w:sectPr w:rsidR="008A7C4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D0A" w:rsidRDefault="00EB5D0A">
      <w:r>
        <w:separator/>
      </w:r>
    </w:p>
  </w:endnote>
  <w:endnote w:type="continuationSeparator" w:id="0">
    <w:p w:rsidR="00EB5D0A" w:rsidRDefault="00EB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5E" w:rsidRPr="00176FB9" w:rsidRDefault="0042215E" w:rsidP="005E6421">
    <w:pPr>
      <w:pStyle w:val="Footer"/>
      <w:pBdr>
        <w:top w:val="single" w:sz="12" w:space="1" w:color="auto"/>
      </w:pBdr>
      <w:jc w:val="right"/>
      <w:rPr>
        <w:sz w:val="18"/>
        <w:szCs w:val="18"/>
      </w:rPr>
    </w:pPr>
    <w:r>
      <w:rPr>
        <w:sz w:val="18"/>
        <w:szCs w:val="18"/>
      </w:rPr>
      <w:t>Update on Coordination Activities with External Organizations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D0A" w:rsidRDefault="00EB5D0A">
      <w:r>
        <w:separator/>
      </w:r>
    </w:p>
  </w:footnote>
  <w:footnote w:type="continuationSeparator" w:id="0">
    <w:p w:rsidR="00EB5D0A" w:rsidRDefault="00EB5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5E" w:rsidRPr="00D65256" w:rsidRDefault="0042215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205B727E" wp14:editId="6F43FE1F">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15E" w:rsidRDefault="0042215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42215E" w:rsidRDefault="0042215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42215E" w:rsidRPr="00D65256" w:rsidRDefault="0042215E"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42215E" w:rsidRPr="00D65256" w:rsidRDefault="0042215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42215E" w:rsidRPr="003019B2" w:rsidRDefault="0042215E"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42215E" w:rsidRDefault="0042215E"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42215E" w:rsidRPr="00D65256" w:rsidRDefault="0042215E" w:rsidP="005E6421">
    <w:pPr>
      <w:pStyle w:val="Header"/>
      <w:pBdr>
        <w:bottom w:val="single" w:sz="18" w:space="1" w:color="auto"/>
      </w:pBdr>
      <w:ind w:left="1800" w:hanging="1800"/>
      <w:jc w:val="right"/>
    </w:pPr>
  </w:p>
  <w:p w:rsidR="0042215E" w:rsidRDefault="00422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66E"/>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505"/>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053"/>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60F"/>
    <w:rsid w:val="001D79FA"/>
    <w:rsid w:val="001E03D0"/>
    <w:rsid w:val="001E2744"/>
    <w:rsid w:val="001E28E6"/>
    <w:rsid w:val="001E2C37"/>
    <w:rsid w:val="001E2D68"/>
    <w:rsid w:val="001E337E"/>
    <w:rsid w:val="001E349C"/>
    <w:rsid w:val="001E364D"/>
    <w:rsid w:val="001E3B1A"/>
    <w:rsid w:val="001E44D2"/>
    <w:rsid w:val="001E45AC"/>
    <w:rsid w:val="001E46E6"/>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6AF0"/>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602"/>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372"/>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E7D3D"/>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3E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15E"/>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57BF0"/>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D7D"/>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74F5"/>
    <w:rsid w:val="0052764B"/>
    <w:rsid w:val="00527A4C"/>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5E82"/>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3544"/>
    <w:rsid w:val="0056432E"/>
    <w:rsid w:val="00564390"/>
    <w:rsid w:val="00564785"/>
    <w:rsid w:val="00564C86"/>
    <w:rsid w:val="00565065"/>
    <w:rsid w:val="00565D6A"/>
    <w:rsid w:val="0056613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46F"/>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6EC2"/>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1DFB"/>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A77"/>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0A9"/>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EFF"/>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2CA1"/>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4729"/>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CA"/>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437"/>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0F"/>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C40"/>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293"/>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2514"/>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930"/>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9E4"/>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1EB"/>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2EC"/>
    <w:rsid w:val="00AF636E"/>
    <w:rsid w:val="00AF6ACE"/>
    <w:rsid w:val="00AF75C5"/>
    <w:rsid w:val="00AF76EC"/>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43"/>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6583"/>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18"/>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6C31"/>
    <w:rsid w:val="00B97638"/>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B70"/>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2A08"/>
    <w:rsid w:val="00C930B5"/>
    <w:rsid w:val="00C933A7"/>
    <w:rsid w:val="00C93A6E"/>
    <w:rsid w:val="00C93AE4"/>
    <w:rsid w:val="00C93E05"/>
    <w:rsid w:val="00C940B4"/>
    <w:rsid w:val="00C94F81"/>
    <w:rsid w:val="00C951D7"/>
    <w:rsid w:val="00C957F8"/>
    <w:rsid w:val="00C96B72"/>
    <w:rsid w:val="00C97576"/>
    <w:rsid w:val="00CA0520"/>
    <w:rsid w:val="00CA08E1"/>
    <w:rsid w:val="00CA13FF"/>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5E3"/>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3A9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55"/>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4EF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0D2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465"/>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0F"/>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37C"/>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192"/>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14C"/>
    <w:rsid w:val="00E362BA"/>
    <w:rsid w:val="00E36B0F"/>
    <w:rsid w:val="00E3766E"/>
    <w:rsid w:val="00E37A0D"/>
    <w:rsid w:val="00E37A3C"/>
    <w:rsid w:val="00E40040"/>
    <w:rsid w:val="00E405FE"/>
    <w:rsid w:val="00E40661"/>
    <w:rsid w:val="00E4074D"/>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423"/>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5D0A"/>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97B"/>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8B3"/>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6E92"/>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B2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2011-11-02T20:41:00Z</cp:lastPrinted>
  <dcterms:created xsi:type="dcterms:W3CDTF">2015-08-10T21:35:00Z</dcterms:created>
  <dcterms:modified xsi:type="dcterms:W3CDTF">2015-08-10T21:35:00Z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