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186D8A50" w:rsidR="00E03075" w:rsidRPr="005D1B94" w:rsidRDefault="001D7992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April </w:t>
      </w:r>
      <w:r w:rsidR="00BF50B2">
        <w:rPr>
          <w:rFonts w:ascii="Times New Roman" w:hAnsi="Times New Roman" w:cs="Times New Roman"/>
          <w:b w:val="0"/>
        </w:rPr>
        <w:t>18</w:t>
      </w:r>
      <w:r w:rsidR="00351AB4">
        <w:rPr>
          <w:rFonts w:ascii="Times New Roman" w:hAnsi="Times New Roman" w:cs="Times New Roman"/>
          <w:b w:val="0"/>
        </w:rPr>
        <w:t>, 202</w:t>
      </w:r>
      <w:r>
        <w:rPr>
          <w:rFonts w:ascii="Times New Roman" w:hAnsi="Times New Roman" w:cs="Times New Roman"/>
          <w:b w:val="0"/>
        </w:rPr>
        <w:t>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7AA8C82E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371F5">
        <w:rPr>
          <w:bCs/>
        </w:rPr>
        <w:t>Elizabeth Mallett,</w:t>
      </w:r>
      <w:r w:rsidR="00A2291C">
        <w:rPr>
          <w:bCs/>
        </w:rPr>
        <w:t xml:space="preserve"> </w:t>
      </w:r>
      <w:r w:rsidR="00AE6001">
        <w:rPr>
          <w:bCs/>
        </w:rPr>
        <w:t xml:space="preserve">Director, Wholesale </w:t>
      </w:r>
      <w:r w:rsidR="002371F5">
        <w:rPr>
          <w:bCs/>
        </w:rPr>
        <w:t>Gas and Retail Markets</w:t>
      </w:r>
      <w:r w:rsidR="00AE6001">
        <w:rPr>
          <w:bCs/>
        </w:rPr>
        <w:t xml:space="preserve"> Quadrant</w:t>
      </w:r>
      <w:r w:rsidR="002371F5">
        <w:rPr>
          <w:bCs/>
        </w:rPr>
        <w:t>s</w:t>
      </w:r>
    </w:p>
    <w:p w14:paraId="7408CC2F" w14:textId="216C7159" w:rsidR="00B63E03" w:rsidRPr="00B63E03" w:rsidRDefault="00E03075" w:rsidP="00B63E0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A27146">
        <w:rPr>
          <w:b/>
          <w:bCs/>
        </w:rPr>
        <w:t xml:space="preserve">Renewable and </w:t>
      </w:r>
      <w:r w:rsidR="002371F5">
        <w:rPr>
          <w:b/>
          <w:bCs/>
        </w:rPr>
        <w:t xml:space="preserve">Certified Gas </w:t>
      </w:r>
      <w:r w:rsidR="00A27146">
        <w:rPr>
          <w:b/>
          <w:bCs/>
        </w:rPr>
        <w:t>Contract</w:t>
      </w:r>
    </w:p>
    <w:p w14:paraId="72EAF72F" w14:textId="77777777" w:rsidR="00A8170D" w:rsidRDefault="00A8170D" w:rsidP="008835EE">
      <w:pPr>
        <w:autoSpaceDE w:val="0"/>
        <w:autoSpaceDN w:val="0"/>
        <w:adjustRightInd w:val="0"/>
        <w:spacing w:before="120"/>
        <w:jc w:val="both"/>
      </w:pPr>
    </w:p>
    <w:p w14:paraId="22E2AD1E" w14:textId="6CBCF4AE" w:rsidR="008835EE" w:rsidRDefault="00BF50B2" w:rsidP="008835EE">
      <w:pPr>
        <w:autoSpaceDE w:val="0"/>
        <w:autoSpaceDN w:val="0"/>
        <w:adjustRightInd w:val="0"/>
        <w:spacing w:before="120"/>
        <w:jc w:val="both"/>
      </w:pPr>
      <w:r>
        <w:t>In early-February</w:t>
      </w:r>
      <w:r w:rsidR="008835EE">
        <w:t xml:space="preserve">, </w:t>
      </w:r>
      <w:r>
        <w:t xml:space="preserve">the </w:t>
      </w:r>
      <w:r w:rsidR="008835EE">
        <w:t xml:space="preserve">NAESB </w:t>
      </w:r>
      <w:r>
        <w:t xml:space="preserve">membership </w:t>
      </w:r>
      <w:r w:rsidR="008835EE">
        <w:t xml:space="preserve">ratified two recommendations containing addendums to the </w:t>
      </w:r>
      <w:r w:rsidR="008835EE" w:rsidRPr="0055651F">
        <w:rPr>
          <w:i/>
          <w:iCs/>
        </w:rPr>
        <w:t>NAESB Base Contract for Sale and Purchase of Natural Gas</w:t>
      </w:r>
      <w:r w:rsidR="008835EE" w:rsidRPr="0055651F">
        <w:t xml:space="preserve"> (NAESB Base Contract</w:t>
      </w:r>
      <w:r w:rsidR="0057202B">
        <w:t xml:space="preserve">) – </w:t>
      </w:r>
      <w:r w:rsidR="0057202B" w:rsidRPr="0055651F">
        <w:rPr>
          <w:i/>
          <w:iCs/>
        </w:rPr>
        <w:t>NAESB Renewable Natural Gas Addendum</w:t>
      </w:r>
      <w:r w:rsidR="0057202B" w:rsidRPr="0055651F">
        <w:t xml:space="preserve"> (NAESB RNG Addendum) </w:t>
      </w:r>
      <w:r w:rsidR="0057202B">
        <w:t xml:space="preserve">and the </w:t>
      </w:r>
      <w:r w:rsidR="0057202B" w:rsidRPr="00770490">
        <w:rPr>
          <w:i/>
          <w:iCs/>
        </w:rPr>
        <w:t>NAESB Certified Gas Addendum</w:t>
      </w:r>
      <w:r w:rsidR="0057202B">
        <w:t xml:space="preserve"> (NAESB CG Addendum).  </w:t>
      </w:r>
      <w:r>
        <w:t>Following the</w:t>
      </w:r>
      <w:r w:rsidR="0057202B">
        <w:t xml:space="preserve"> February </w:t>
      </w:r>
      <w:r w:rsidR="008835EE">
        <w:t xml:space="preserve">single-topic WGQ Executive Committee meeting </w:t>
      </w:r>
      <w:r w:rsidR="0057202B">
        <w:t xml:space="preserve">in which the addendums were adopted, </w:t>
      </w:r>
      <w:r w:rsidR="008835EE">
        <w:t>the WGQ Contracts Subcommittee kicked off a series of joint meetings with the WGQ Business Practices Subcommittee (BPS) and the WGQ Electronic Delivery Mechanisms (EDM) Subcommitte</w:t>
      </w:r>
      <w:r w:rsidR="00A8170D">
        <w:t xml:space="preserve">e to begin development on the </w:t>
      </w:r>
      <w:r w:rsidR="008835EE">
        <w:t xml:space="preserve">technical implementation </w:t>
      </w:r>
      <w:r w:rsidR="00A8170D">
        <w:t>and any needed modifications to the NAESB Base Contract to support the use of each of the addendums on digital technologies, including blockchain.  During the March WGQ Executive Committee meeting</w:t>
      </w:r>
      <w:r w:rsidR="007D714F">
        <w:t>,</w:t>
      </w:r>
      <w:r w:rsidR="00A8170D">
        <w:t xml:space="preserve"> </w:t>
      </w:r>
      <w:r>
        <w:t>discussion on the standards determined that the</w:t>
      </w:r>
      <w:r w:rsidR="00A8170D">
        <w:t xml:space="preserve"> subcommittees will first complete the supporting standards for the NAESB CG Addendum and </w:t>
      </w:r>
      <w:r>
        <w:t xml:space="preserve">subsequently </w:t>
      </w:r>
      <w:r w:rsidR="00A8170D">
        <w:t xml:space="preserve">address standards to support the NAESB RNG Addendum. </w:t>
      </w:r>
      <w:r w:rsidR="007D714F">
        <w:t>T</w:t>
      </w:r>
      <w:r w:rsidR="0057202B">
        <w:t xml:space="preserve">he </w:t>
      </w:r>
      <w:r w:rsidR="007D714F">
        <w:t>subcommittees</w:t>
      </w:r>
      <w:r w:rsidR="0057202B">
        <w:t xml:space="preserve"> will leverage </w:t>
      </w:r>
      <w:r w:rsidR="00A86EA3">
        <w:t xml:space="preserve">past </w:t>
      </w:r>
      <w:r w:rsidR="0057202B">
        <w:t xml:space="preserve">work to digitize the NAESB Base Contract as a template for the drafting of the technical </w:t>
      </w:r>
      <w:r w:rsidR="007D714F">
        <w:t xml:space="preserve">standards which </w:t>
      </w:r>
      <w:r w:rsidR="00A8170D">
        <w:t xml:space="preserve">are scheduled to be completed </w:t>
      </w:r>
      <w:r w:rsidR="00A86EA3">
        <w:t>this year.</w:t>
      </w:r>
    </w:p>
    <w:p w14:paraId="1113CD94" w14:textId="3A69239D" w:rsidR="003746ED" w:rsidRDefault="00A86EA3" w:rsidP="00A86EA3">
      <w:pPr>
        <w:autoSpaceDE w:val="0"/>
        <w:autoSpaceDN w:val="0"/>
        <w:adjustRightInd w:val="0"/>
        <w:spacing w:before="120"/>
        <w:jc w:val="both"/>
      </w:pPr>
      <w:r>
        <w:t>With the intent to improve the efficiencies in both the voluntary and regulated RNG transaction processes, t</w:t>
      </w:r>
      <w:r w:rsidR="00A8170D">
        <w:t>he</w:t>
      </w:r>
      <w:r w:rsidR="008835EE">
        <w:t xml:space="preserve"> </w:t>
      </w:r>
      <w:r w:rsidR="008835EE" w:rsidRPr="0055651F">
        <w:t xml:space="preserve">NAESB RNG Addendum </w:t>
      </w:r>
      <w:r w:rsidR="008835EE">
        <w:t>was developed by the WGQ Contracts Subcommittee over the course of thirty-three meetings, spanning almost a two-year period</w:t>
      </w:r>
      <w:r w:rsidR="00A8170D">
        <w:t xml:space="preserve">.  </w:t>
      </w:r>
      <w:r>
        <w:t>T</w:t>
      </w:r>
      <w:r w:rsidR="00713C9C">
        <w:t>he NAESB RNG Addendum</w:t>
      </w:r>
      <w:r w:rsidR="00713C9C" w:rsidRPr="007118D4">
        <w:rPr>
          <w:sz w:val="22"/>
          <w:szCs w:val="22"/>
        </w:rPr>
        <w:t xml:space="preserve"> </w:t>
      </w:r>
      <w:r w:rsidR="00713C9C">
        <w:t xml:space="preserve">establishes </w:t>
      </w:r>
      <w:r w:rsidR="00713C9C" w:rsidRPr="007118D4">
        <w:t>uniform terminology and model terms and conditions that serve as a starting point for negotiations</w:t>
      </w:r>
      <w:r>
        <w:t xml:space="preserve"> between contracting parties</w:t>
      </w:r>
      <w:r w:rsidR="00713C9C" w:rsidRPr="007118D4">
        <w:t>.</w:t>
      </w:r>
      <w:r w:rsidR="00713C9C">
        <w:t xml:space="preserve">  The NAESB CG Addendum</w:t>
      </w:r>
      <w:r w:rsidR="00A8170D">
        <w:t>, also developed by the WGQ Contracts Subcommittee</w:t>
      </w:r>
      <w:r>
        <w:t>,</w:t>
      </w:r>
      <w:r w:rsidR="00713C9C">
        <w:t xml:space="preserve"> is intended to support the voluntary and nascent market for certified gas</w:t>
      </w:r>
      <w:r>
        <w:t xml:space="preserve">.  </w:t>
      </w:r>
      <w:r w:rsidR="001D7992">
        <w:t xml:space="preserve">The harmonization of industry definitions has played a large role in the development of the NAESB CG Addendum, as the product covered in the addendum has several names across the country, including: responsibly sourced gas, sustainably produced natural gas, certified natural gas, </w:t>
      </w:r>
      <w:r>
        <w:t xml:space="preserve">producer-certified gas, </w:t>
      </w:r>
      <w:r w:rsidR="001D7992">
        <w:t>and differentiated gas.</w:t>
      </w:r>
      <w:r w:rsidR="003746ED">
        <w:t xml:space="preserve">  Ultimately, the subcommittee unanimously approved the term Certified Gas be used in the addendum.</w:t>
      </w:r>
    </w:p>
    <w:p w14:paraId="42F743E5" w14:textId="1D4F42C0" w:rsidR="00D92134" w:rsidRPr="004F73A0" w:rsidRDefault="003746ED" w:rsidP="00A86EA3">
      <w:pPr>
        <w:autoSpaceDE w:val="0"/>
        <w:autoSpaceDN w:val="0"/>
        <w:adjustRightInd w:val="0"/>
        <w:spacing w:before="120"/>
        <w:jc w:val="both"/>
      </w:pPr>
      <w:r>
        <w:t xml:space="preserve">The joint WGQ Contracts, </w:t>
      </w:r>
      <w:r w:rsidR="00BF50B2">
        <w:t>BPS</w:t>
      </w:r>
      <w:r w:rsidR="00BF50B2">
        <w:t xml:space="preserve">, and </w:t>
      </w:r>
      <w:r>
        <w:t>EDM</w:t>
      </w:r>
      <w:r w:rsidR="00BF50B2">
        <w:t xml:space="preserve"> Subcommittee will hold two meetings in early May on the 2</w:t>
      </w:r>
      <w:r w:rsidR="00BF50B2" w:rsidRPr="00BF50B2">
        <w:rPr>
          <w:vertAlign w:val="superscript"/>
        </w:rPr>
        <w:t>nd</w:t>
      </w:r>
      <w:r w:rsidR="00BF50B2">
        <w:t xml:space="preserve"> and 11</w:t>
      </w:r>
      <w:r w:rsidR="00BF50B2" w:rsidRPr="00BF50B2">
        <w:rPr>
          <w:vertAlign w:val="superscript"/>
        </w:rPr>
        <w:t>th</w:t>
      </w:r>
      <w:r w:rsidR="00BF50B2">
        <w:t xml:space="preserve"> </w:t>
      </w:r>
      <w:r>
        <w:t xml:space="preserve">to complete the technical standards for the NAESB CG Addendum and </w:t>
      </w:r>
      <w:r w:rsidR="00BF50B2">
        <w:t xml:space="preserve">additional meetings will be scheduled to address </w:t>
      </w:r>
      <w:r>
        <w:t xml:space="preserve">the NAESB RNG Addendum.  </w:t>
      </w:r>
      <w:r w:rsidR="00BF50B2">
        <w:t>As always, NAESB meetings are open to all interested parties.</w:t>
      </w: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8FE3" w14:textId="77777777" w:rsidR="004935C8" w:rsidRDefault="004935C8">
      <w:r>
        <w:separator/>
      </w:r>
    </w:p>
  </w:endnote>
  <w:endnote w:type="continuationSeparator" w:id="0">
    <w:p w14:paraId="0D7A7D8D" w14:textId="77777777" w:rsidR="004935C8" w:rsidRDefault="0049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1FF24364" w:rsidR="002C72D9" w:rsidRPr="00176FB9" w:rsidRDefault="006318AD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Natural Gas and Certified Gas Addenda</w:t>
    </w:r>
    <w:r w:rsidR="002371F5">
      <w:rPr>
        <w:sz w:val="18"/>
        <w:szCs w:val="18"/>
      </w:rPr>
      <w:t xml:space="preserve"> Update</w:t>
    </w:r>
    <w:r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BCEF" w14:textId="77777777" w:rsidR="004935C8" w:rsidRDefault="004935C8">
      <w:r>
        <w:separator/>
      </w:r>
    </w:p>
  </w:footnote>
  <w:footnote w:type="continuationSeparator" w:id="0">
    <w:p w14:paraId="5088705B" w14:textId="77777777" w:rsidR="004935C8" w:rsidRDefault="0049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AA1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92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1E3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182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3B1"/>
    <w:rsid w:val="002C08B0"/>
    <w:rsid w:val="002C12E6"/>
    <w:rsid w:val="002C1492"/>
    <w:rsid w:val="002C2550"/>
    <w:rsid w:val="002C31D5"/>
    <w:rsid w:val="002C395C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46ED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5C8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02B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4B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C9C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14F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EE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96C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146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0D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EA3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0B2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4BF5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2</cp:revision>
  <cp:lastPrinted>2011-11-02T20:41:00Z</cp:lastPrinted>
  <dcterms:created xsi:type="dcterms:W3CDTF">2023-04-18T17:08:00Z</dcterms:created>
  <dcterms:modified xsi:type="dcterms:W3CDTF">2023-04-18T17:08:00Z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