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F72A7" w14:textId="77777777" w:rsidR="00C43286" w:rsidRDefault="00C43286" w:rsidP="00C43286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</w:p>
    <w:p w14:paraId="6069231B" w14:textId="3E573041" w:rsidR="00E03075" w:rsidRPr="005D1B94" w:rsidRDefault="00741FC0" w:rsidP="00C43286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April </w:t>
      </w:r>
      <w:r w:rsidR="00160D91">
        <w:rPr>
          <w:rFonts w:ascii="Times New Roman" w:hAnsi="Times New Roman" w:cs="Times New Roman"/>
          <w:b w:val="0"/>
        </w:rPr>
        <w:t>23</w:t>
      </w:r>
      <w:r w:rsidR="00F13F04">
        <w:rPr>
          <w:rFonts w:ascii="Times New Roman" w:hAnsi="Times New Roman" w:cs="Times New Roman"/>
          <w:b w:val="0"/>
        </w:rPr>
        <w:t>, 2024</w:t>
      </w:r>
    </w:p>
    <w:p w14:paraId="3C74BBD1" w14:textId="29848FA1" w:rsidR="00E03075" w:rsidRPr="005D1B94" w:rsidRDefault="00E03075" w:rsidP="00C43286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</w:r>
      <w:r w:rsidR="000F7FC2">
        <w:t>All Interested Parties</w:t>
      </w:r>
    </w:p>
    <w:p w14:paraId="6556282D" w14:textId="7FEF945B" w:rsidR="00E03075" w:rsidRPr="005D1B94" w:rsidRDefault="00E03075" w:rsidP="00C43286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C43286">
        <w:rPr>
          <w:bCs/>
        </w:rPr>
        <w:t>Caroline Trum</w:t>
      </w:r>
      <w:r w:rsidR="00A2291C">
        <w:rPr>
          <w:bCs/>
        </w:rPr>
        <w:t xml:space="preserve">, </w:t>
      </w:r>
      <w:r w:rsidR="00415A1C">
        <w:rPr>
          <w:bCs/>
        </w:rPr>
        <w:t xml:space="preserve">Director, </w:t>
      </w:r>
      <w:r w:rsidR="000F7FC2" w:rsidRPr="00A17957">
        <w:rPr>
          <w:bCs/>
        </w:rPr>
        <w:t xml:space="preserve">Wholesale </w:t>
      </w:r>
      <w:r w:rsidR="00C43286">
        <w:rPr>
          <w:bCs/>
        </w:rPr>
        <w:t>Electric</w:t>
      </w:r>
      <w:r w:rsidR="000F7FC2" w:rsidRPr="00A17957">
        <w:rPr>
          <w:bCs/>
        </w:rPr>
        <w:t xml:space="preserve"> Quadrant</w:t>
      </w:r>
    </w:p>
    <w:p w14:paraId="3BAA2856" w14:textId="7AB1074F" w:rsidR="000F7FC2" w:rsidRPr="000F7FC2" w:rsidRDefault="00E03075" w:rsidP="00C43286">
      <w:pPr>
        <w:widowControl w:val="0"/>
        <w:pBdr>
          <w:bottom w:val="single" w:sz="12" w:space="1" w:color="auto"/>
        </w:pBd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41FC0">
        <w:t>WGQ Standard Contract for the Sale and Purchase of Hydrogen</w:t>
      </w:r>
    </w:p>
    <w:p w14:paraId="07214759" w14:textId="4F72148A" w:rsidR="007F08DA" w:rsidRDefault="00741FC0" w:rsidP="000F7FC2">
      <w:pPr>
        <w:spacing w:before="160"/>
        <w:jc w:val="both"/>
      </w:pPr>
      <w:r>
        <w:t xml:space="preserve">On April 4, 2024, </w:t>
      </w:r>
      <w:r w:rsidR="000E5CA3">
        <w:t xml:space="preserve">at the recommendation of the NAESB Board Strategy Committee, </w:t>
      </w:r>
      <w:r>
        <w:t xml:space="preserve">the NAESB Board of Directors </w:t>
      </w:r>
      <w:r w:rsidR="007F08DA">
        <w:t>created</w:t>
      </w:r>
      <w:r>
        <w:t xml:space="preserve"> a new assignment as part of the 2024 WGQ Annual Plan to develop a standard contract for the sale and purchase of hydroge</w:t>
      </w:r>
      <w:r w:rsidR="000E5CA3">
        <w:t>n</w:t>
      </w:r>
      <w:r>
        <w:t xml:space="preserve">.  </w:t>
      </w:r>
      <w:r w:rsidR="007F08DA">
        <w:t xml:space="preserve">The recommendation and subsequent action by the NAESB Board of Directors followed the </w:t>
      </w:r>
      <w:r w:rsidR="000E5CA3">
        <w:t xml:space="preserve">March 13, 2024 </w:t>
      </w:r>
      <w:r w:rsidR="007F08DA">
        <w:t>webinar NAESB hosted</w:t>
      </w:r>
      <w:r w:rsidR="000E5CA3">
        <w:t xml:space="preserve">, </w:t>
      </w:r>
      <w:r w:rsidR="007F08DA">
        <w:t xml:space="preserve">provided by the U.S. Department of Energy (DoE) DoE to present an update on the current status of development of the </w:t>
      </w:r>
      <w:r w:rsidR="007F08DA" w:rsidRPr="00D31507">
        <w:t>Regional Clean Hydrogen Hubs (H2Hubs) and the activities of the newly selected consortium created to accelerate demand-side mechanisms supportive of a clean hydrogen market</w:t>
      </w:r>
      <w:r w:rsidR="007F08DA">
        <w:t xml:space="preserve">.  </w:t>
      </w:r>
      <w:r w:rsidR="007F08DA" w:rsidRPr="007F08DA">
        <w:t xml:space="preserve">The presentation was intended to bring the industry and NAESB members up to speed as NAESB considered the development of a standard contract to support a purchase and sale agreement for hydrogen transactions.  </w:t>
      </w:r>
    </w:p>
    <w:p w14:paraId="357B34D6" w14:textId="4E7166DF" w:rsidR="00AD5F37" w:rsidRDefault="007F08DA" w:rsidP="00AD5F37">
      <w:pPr>
        <w:spacing w:before="160"/>
        <w:jc w:val="both"/>
      </w:pPr>
      <w:r>
        <w:t xml:space="preserve">Standards development in this area has been a provisional </w:t>
      </w:r>
      <w:r w:rsidR="00741FC0">
        <w:t xml:space="preserve">item on the WGQ Annual Plan since 2022, and in December 2023, the NAESB Board of Directors discussed making this an active development effort.  </w:t>
      </w:r>
      <w:r w:rsidR="00741FC0" w:rsidRPr="00741FC0">
        <w:t xml:space="preserve">As a consensus could not be reached, Chairman Desselle proposed the NAESB Board Strategy Committee continue discussions and make a recommendation for consideration at a future meeting.  </w:t>
      </w:r>
      <w:r w:rsidR="00741FC0">
        <w:t>The NAESB Board Strategy Committee held a series of meetings between January and April 2024 to discuss</w:t>
      </w:r>
      <w:r w:rsidR="000E5CA3">
        <w:t xml:space="preserve"> </w:t>
      </w:r>
      <w:r w:rsidR="00741FC0">
        <w:t>the appropriate time to move forward with contract development</w:t>
      </w:r>
      <w:r w:rsidR="000E5CA3">
        <w:t>, among other items</w:t>
      </w:r>
      <w:r w:rsidR="00741FC0">
        <w:t>.</w:t>
      </w:r>
      <w:r>
        <w:t xml:space="preserve">  </w:t>
      </w:r>
      <w:r w:rsidR="00AD5F37">
        <w:t xml:space="preserve">During the January 2024 meeting, NAESB Board Strategy Committee members suggested a workshop </w:t>
      </w:r>
      <w:r w:rsidR="00AD5F37" w:rsidRPr="007F08DA">
        <w:t>may be beneficial to better understand the activities underway within the hydrogen market</w:t>
      </w:r>
      <w:r w:rsidR="00AD5F37">
        <w:t>.  Based on this recommendation, NAESB reached out to the U.S. DoE regarding a potential webinar.</w:t>
      </w:r>
    </w:p>
    <w:p w14:paraId="52F3F424" w14:textId="6671B183" w:rsidR="00A22878" w:rsidRPr="00C64208" w:rsidRDefault="00AD5F37" w:rsidP="000F7FC2">
      <w:pPr>
        <w:spacing w:before="160"/>
        <w:jc w:val="both"/>
      </w:pPr>
      <w:r>
        <w:t>The development of a standard contract for the sale and purchase of hydrogen is assigned to the WGQ Contracts Subcommittee.  Leadership is in the process of scheduling a kick-off meeting for later this year, and an announcement will be distributed once a date is identified.</w:t>
      </w:r>
    </w:p>
    <w:sectPr w:rsidR="00A22878" w:rsidRPr="00C64208" w:rsidSect="00797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90C6" w14:textId="77777777" w:rsidR="00797768" w:rsidRDefault="00797768">
      <w:r>
        <w:separator/>
      </w:r>
    </w:p>
  </w:endnote>
  <w:endnote w:type="continuationSeparator" w:id="0">
    <w:p w14:paraId="12715CF8" w14:textId="77777777" w:rsidR="00797768" w:rsidRDefault="0079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955C2" w14:textId="10BE427F" w:rsidR="006B01EF" w:rsidRPr="00176FB9" w:rsidRDefault="007F08DA" w:rsidP="00DE526C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WGQ Standard Contract for the Sale and Purchase of Hydrogen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8470" w14:textId="77777777" w:rsidR="00797768" w:rsidRDefault="00797768">
      <w:r>
        <w:separator/>
      </w:r>
    </w:p>
  </w:footnote>
  <w:footnote w:type="continuationSeparator" w:id="0">
    <w:p w14:paraId="083D9722" w14:textId="77777777" w:rsidR="00797768" w:rsidRDefault="0079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724E7" w14:textId="77777777" w:rsidR="006B01EF" w:rsidRPr="00D65256" w:rsidRDefault="006B01EF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6B01EF" w:rsidRDefault="006B01EF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6B01EF" w:rsidRDefault="006B01EF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6B01EF" w:rsidRPr="00D65256" w:rsidRDefault="006B01EF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D7DA19" w:rsidR="006B01EF" w:rsidRPr="00D65256" w:rsidRDefault="00C43286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="006B01EF" w:rsidRPr="00D65256">
      <w:t>, Texas 77002</w:t>
    </w:r>
  </w:p>
  <w:p w14:paraId="0447B0B4" w14:textId="77777777" w:rsidR="006B01EF" w:rsidRPr="003019B2" w:rsidRDefault="006B01EF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6B01EF" w:rsidRDefault="006B01EF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1792"/>
    <w:multiLevelType w:val="hybridMultilevel"/>
    <w:tmpl w:val="F78A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61173">
    <w:abstractNumId w:val="12"/>
  </w:num>
  <w:num w:numId="2" w16cid:durableId="2097744397">
    <w:abstractNumId w:val="6"/>
  </w:num>
  <w:num w:numId="3" w16cid:durableId="818569520">
    <w:abstractNumId w:val="7"/>
  </w:num>
  <w:num w:numId="4" w16cid:durableId="1579946557">
    <w:abstractNumId w:val="11"/>
  </w:num>
  <w:num w:numId="5" w16cid:durableId="419331701">
    <w:abstractNumId w:val="1"/>
  </w:num>
  <w:num w:numId="6" w16cid:durableId="1451389108">
    <w:abstractNumId w:val="9"/>
  </w:num>
  <w:num w:numId="7" w16cid:durableId="2105564140">
    <w:abstractNumId w:val="0"/>
  </w:num>
  <w:num w:numId="8" w16cid:durableId="1188830454">
    <w:abstractNumId w:val="2"/>
  </w:num>
  <w:num w:numId="9" w16cid:durableId="351034139">
    <w:abstractNumId w:val="3"/>
  </w:num>
  <w:num w:numId="10" w16cid:durableId="1256942334">
    <w:abstractNumId w:val="8"/>
  </w:num>
  <w:num w:numId="11" w16cid:durableId="733045869">
    <w:abstractNumId w:val="4"/>
  </w:num>
  <w:num w:numId="12" w16cid:durableId="1892040392">
    <w:abstractNumId w:val="13"/>
  </w:num>
  <w:num w:numId="13" w16cid:durableId="26413573">
    <w:abstractNumId w:val="5"/>
  </w:num>
  <w:num w:numId="14" w16cid:durableId="1902399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0DD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7B7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1E0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68B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312C"/>
    <w:rsid w:val="000E42B6"/>
    <w:rsid w:val="000E49B3"/>
    <w:rsid w:val="000E54D4"/>
    <w:rsid w:val="000E5AEE"/>
    <w:rsid w:val="000E5CA3"/>
    <w:rsid w:val="000E5D90"/>
    <w:rsid w:val="000E69EF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0F7FC2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6E49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A42"/>
    <w:rsid w:val="00150DD3"/>
    <w:rsid w:val="00150EED"/>
    <w:rsid w:val="00151DB7"/>
    <w:rsid w:val="00151E49"/>
    <w:rsid w:val="0015279F"/>
    <w:rsid w:val="00152983"/>
    <w:rsid w:val="00152C64"/>
    <w:rsid w:val="00152EF2"/>
    <w:rsid w:val="001551FD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D91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0F67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224"/>
    <w:rsid w:val="001B02EE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ACF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4F05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77FDD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6E61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8FC"/>
    <w:rsid w:val="002B6E7C"/>
    <w:rsid w:val="002B713B"/>
    <w:rsid w:val="002B71BE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51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AD4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5E86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8A1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7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797"/>
    <w:rsid w:val="003F6A30"/>
    <w:rsid w:val="003F6B99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07ADF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1C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00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57AE3"/>
    <w:rsid w:val="00460369"/>
    <w:rsid w:val="00460F9D"/>
    <w:rsid w:val="00461680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90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AA"/>
    <w:rsid w:val="004A10FA"/>
    <w:rsid w:val="004A1469"/>
    <w:rsid w:val="004A21F4"/>
    <w:rsid w:val="004A2276"/>
    <w:rsid w:val="004A3452"/>
    <w:rsid w:val="004A358D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5711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7F6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56B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8685F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E7B19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4B9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320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6D7"/>
    <w:rsid w:val="006968A2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1EF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BC6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3FD"/>
    <w:rsid w:val="006F190E"/>
    <w:rsid w:val="006F1EDB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1FC0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20"/>
    <w:rsid w:val="00755381"/>
    <w:rsid w:val="00755817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59D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C95"/>
    <w:rsid w:val="00796D7D"/>
    <w:rsid w:val="00796DB6"/>
    <w:rsid w:val="00796F8E"/>
    <w:rsid w:val="00797768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2B8"/>
    <w:rsid w:val="007E7767"/>
    <w:rsid w:val="007E7B05"/>
    <w:rsid w:val="007E7F68"/>
    <w:rsid w:val="007F0327"/>
    <w:rsid w:val="007F08DA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84D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10BE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88D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B00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2EE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8F788C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58A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6E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021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83A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3CF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3A29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02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0DC2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C5AB8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699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878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9C8"/>
    <w:rsid w:val="00A33FD9"/>
    <w:rsid w:val="00A348EA"/>
    <w:rsid w:val="00A34AB3"/>
    <w:rsid w:val="00A34FB7"/>
    <w:rsid w:val="00A35193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232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A28"/>
    <w:rsid w:val="00A77D01"/>
    <w:rsid w:val="00A80040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A67"/>
    <w:rsid w:val="00A94BC2"/>
    <w:rsid w:val="00A94C74"/>
    <w:rsid w:val="00A95248"/>
    <w:rsid w:val="00A95CA1"/>
    <w:rsid w:val="00A95D75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4E23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5F37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BC6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2C9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92F"/>
    <w:rsid w:val="00B50A3F"/>
    <w:rsid w:val="00B50B56"/>
    <w:rsid w:val="00B50E10"/>
    <w:rsid w:val="00B51019"/>
    <w:rsid w:val="00B515DD"/>
    <w:rsid w:val="00B52165"/>
    <w:rsid w:val="00B522D0"/>
    <w:rsid w:val="00B52558"/>
    <w:rsid w:val="00B52821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582"/>
    <w:rsid w:val="00B60C6D"/>
    <w:rsid w:val="00B6166C"/>
    <w:rsid w:val="00B6293E"/>
    <w:rsid w:val="00B629ED"/>
    <w:rsid w:val="00B62E3C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7BC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FE8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59F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24B"/>
    <w:rsid w:val="00C26457"/>
    <w:rsid w:val="00C26484"/>
    <w:rsid w:val="00C266D0"/>
    <w:rsid w:val="00C268F8"/>
    <w:rsid w:val="00C26A9E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00F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1918"/>
    <w:rsid w:val="00C42C2D"/>
    <w:rsid w:val="00C42CC1"/>
    <w:rsid w:val="00C43286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0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37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203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C1C"/>
    <w:rsid w:val="00CB1F74"/>
    <w:rsid w:val="00CB2134"/>
    <w:rsid w:val="00CB2323"/>
    <w:rsid w:val="00CB25D7"/>
    <w:rsid w:val="00CB338C"/>
    <w:rsid w:val="00CB3902"/>
    <w:rsid w:val="00CB40DF"/>
    <w:rsid w:val="00CB4E4C"/>
    <w:rsid w:val="00CB559B"/>
    <w:rsid w:val="00CB5879"/>
    <w:rsid w:val="00CB5ACD"/>
    <w:rsid w:val="00CB5BE5"/>
    <w:rsid w:val="00CB5C96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9A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5EC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852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7D1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5F3B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26C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6CB5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7E7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3FF9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22F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55"/>
    <w:rsid w:val="00F13585"/>
    <w:rsid w:val="00F1395A"/>
    <w:rsid w:val="00F13A9B"/>
    <w:rsid w:val="00F13C7A"/>
    <w:rsid w:val="00F13F04"/>
    <w:rsid w:val="00F142E6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50E9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6F9E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6DA8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99A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E68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4B4"/>
    <w:rsid w:val="00FC7F25"/>
    <w:rsid w:val="00FC7F7D"/>
    <w:rsid w:val="00FC7F97"/>
    <w:rsid w:val="00FD0343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B6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 Trum</cp:lastModifiedBy>
  <cp:revision>4</cp:revision>
  <cp:lastPrinted>2011-11-02T20:41:00Z</cp:lastPrinted>
  <dcterms:created xsi:type="dcterms:W3CDTF">2024-04-16T17:47:00Z</dcterms:created>
  <dcterms:modified xsi:type="dcterms:W3CDTF">2024-04-23T16:12:00Z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