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DC06C" w14:textId="457BEF54" w:rsidR="00764097" w:rsidRPr="005D1B94" w:rsidRDefault="009855D2"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April </w:t>
      </w:r>
      <w:r w:rsidR="006846BF">
        <w:rPr>
          <w:rFonts w:ascii="Times New Roman" w:hAnsi="Times New Roman" w:cs="Times New Roman"/>
          <w:b w:val="0"/>
        </w:rPr>
        <w:t>8</w:t>
      </w:r>
      <w:r>
        <w:rPr>
          <w:rFonts w:ascii="Times New Roman" w:hAnsi="Times New Roman" w:cs="Times New Roman"/>
          <w:b w:val="0"/>
        </w:rPr>
        <w:t>, 2019</w:t>
      </w:r>
    </w:p>
    <w:p w14:paraId="7B4BB7E9" w14:textId="77777777" w:rsidR="00764097" w:rsidRPr="005D1B94" w:rsidRDefault="00764097" w:rsidP="001D12F1">
      <w:pPr>
        <w:tabs>
          <w:tab w:val="left" w:pos="900"/>
        </w:tabs>
        <w:ind w:left="907" w:hanging="907"/>
      </w:pPr>
      <w:r w:rsidRPr="005D1B94">
        <w:rPr>
          <w:b/>
        </w:rPr>
        <w:t>TO:</w:t>
      </w:r>
      <w:r w:rsidRPr="005D1B94">
        <w:tab/>
        <w:t>All Interested Parties</w:t>
      </w:r>
    </w:p>
    <w:p w14:paraId="22DB6D31" w14:textId="13FC4440"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9855D2">
        <w:rPr>
          <w:bCs/>
        </w:rPr>
        <w:t>Elizabeth Mallett</w:t>
      </w:r>
      <w:r w:rsidR="00891AFB">
        <w:rPr>
          <w:bCs/>
        </w:rPr>
        <w:t xml:space="preserve">, NAESB </w:t>
      </w:r>
      <w:r w:rsidR="00D0108C">
        <w:rPr>
          <w:bCs/>
        </w:rPr>
        <w:t>Deputy Director</w:t>
      </w:r>
    </w:p>
    <w:p w14:paraId="56F8BAE7" w14:textId="707CEF75" w:rsidR="00F6189B" w:rsidRPr="008E7390" w:rsidRDefault="00764097" w:rsidP="008E7390">
      <w:pPr>
        <w:pBdr>
          <w:bottom w:val="single" w:sz="12" w:space="1" w:color="auto"/>
        </w:pBdr>
        <w:tabs>
          <w:tab w:val="left" w:pos="900"/>
        </w:tabs>
        <w:ind w:left="900" w:hanging="900"/>
        <w:jc w:val="both"/>
        <w:rPr>
          <w:bCs/>
        </w:rPr>
      </w:pPr>
      <w:r w:rsidRPr="005D1B94">
        <w:rPr>
          <w:b/>
          <w:bCs/>
        </w:rPr>
        <w:t>RE:</w:t>
      </w:r>
      <w:r w:rsidRPr="005D1B94">
        <w:rPr>
          <w:b/>
          <w:bCs/>
        </w:rPr>
        <w:tab/>
      </w:r>
      <w:r w:rsidR="00C47703">
        <w:rPr>
          <w:b/>
          <w:bCs/>
        </w:rPr>
        <w:t xml:space="preserve">NAESB </w:t>
      </w:r>
      <w:r w:rsidR="009855D2">
        <w:rPr>
          <w:b/>
          <w:bCs/>
        </w:rPr>
        <w:t>Electric Industry Registry (EIR) Update</w:t>
      </w:r>
    </w:p>
    <w:p w14:paraId="552A6DA3" w14:textId="77777777" w:rsidR="009855D2" w:rsidRDefault="009855D2" w:rsidP="009855D2">
      <w:pPr>
        <w:spacing w:before="120"/>
        <w:jc w:val="both"/>
        <w:rPr>
          <w:u w:val="single"/>
        </w:rPr>
      </w:pPr>
    </w:p>
    <w:p w14:paraId="6EC9B124" w14:textId="65EA44E8" w:rsidR="009855D2" w:rsidRDefault="009855D2" w:rsidP="009855D2">
      <w:pPr>
        <w:spacing w:before="120"/>
        <w:jc w:val="both"/>
      </w:pPr>
      <w:r>
        <w:t xml:space="preserve">As you may remember, the NAESB Electric Industry Registry (EIR) serves as the central repository for information utilized by the wholesale electric industry.  With the goal of improving efficiency and user experience, an update containing several minor changes to the NAESB EIR went live on February 27, 2019. The update included an expansion of the audit trail as well as the addition of a historical viewing mode. Additionally, users now have the ability to register for expanded alarms related to the removal of data objects from the system due to entity expiration. Finally, the update added a validation check to prevent simultaneous approvals/denials of a data object and corrected issues with the BA-BA adjacencies display and registry notifications. </w:t>
      </w:r>
      <w:r w:rsidR="006846BF">
        <w:t>B</w:t>
      </w:r>
      <w:r>
        <w:t>ack in October</w:t>
      </w:r>
      <w:r w:rsidR="006846BF">
        <w:t>,</w:t>
      </w:r>
      <w:r>
        <w:t xml:space="preserve"> modifications were implemented to the NAESB EIR to more accurately reflect the roles of NAESB and the system administrator regarding ownership and management of the tool.  As part of those modifications, updates were made to the registry homepage, login page, and the registry documentation.</w:t>
      </w:r>
    </w:p>
    <w:p w14:paraId="40D45125" w14:textId="642FD76A" w:rsidR="009855D2" w:rsidRPr="00593EBF" w:rsidRDefault="009855D2">
      <w:pPr>
        <w:spacing w:before="120"/>
        <w:jc w:val="both"/>
      </w:pPr>
      <w:r>
        <w:t>Last year, two EIR Enhancement Requests – ER18001 and ER18002 – were submitted from Southwest Power Pool. ER18001 requested modifications to the EIR to modify the procedure for the subscription renewal process. ER18002 requested modifications to the pseudo-tie registration process to allow for the ability to identify whether a pseudo-tie is serving load or generation. Per the EIR Enhancement Request Process, the WEQ Coordinate Interchange Scheduling Subcommittee (CISS) reviewed both requests. NAESB staff worked with the system administrator to obtain the additional needed documentation for ER18002, which was presented along with the request and recommendation of the WEQ CISS to the NAESB Managing Committee for consideration. NAESB staff is still coordinating with the system administrator to obtain the additional needed documentation for ER18001.</w:t>
      </w:r>
    </w:p>
    <w:sectPr w:rsidR="009855D2" w:rsidRPr="00593EBF" w:rsidSect="00BA3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15DF0" w14:textId="77777777" w:rsidR="000122F9" w:rsidRDefault="000122F9">
      <w:r>
        <w:separator/>
      </w:r>
    </w:p>
  </w:endnote>
  <w:endnote w:type="continuationSeparator" w:id="0">
    <w:p w14:paraId="29E74E9C" w14:textId="77777777" w:rsidR="000122F9" w:rsidRDefault="0001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77351" w14:textId="77777777" w:rsidR="00241F72" w:rsidRDefault="00241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AB8C" w14:textId="32576C17" w:rsidR="009D0E34" w:rsidRPr="00176FB9" w:rsidRDefault="009D0E34" w:rsidP="005E6421">
    <w:pPr>
      <w:pStyle w:val="Footer"/>
      <w:pBdr>
        <w:top w:val="single" w:sz="12" w:space="1" w:color="auto"/>
      </w:pBdr>
      <w:jc w:val="right"/>
      <w:rPr>
        <w:sz w:val="18"/>
        <w:szCs w:val="18"/>
      </w:rPr>
    </w:pPr>
    <w:r>
      <w:rPr>
        <w:sz w:val="18"/>
        <w:szCs w:val="18"/>
      </w:rPr>
      <w:t xml:space="preserve">Update </w:t>
    </w:r>
    <w:r w:rsidR="0070717B">
      <w:rPr>
        <w:sz w:val="18"/>
        <w:szCs w:val="18"/>
      </w:rPr>
      <w:t>on</w:t>
    </w:r>
    <w:r>
      <w:rPr>
        <w:sz w:val="18"/>
        <w:szCs w:val="18"/>
      </w:rPr>
      <w:t xml:space="preserve"> </w:t>
    </w:r>
    <w:bookmarkStart w:id="0" w:name="_GoBack"/>
    <w:bookmarkEnd w:id="0"/>
    <w:r>
      <w:rPr>
        <w:sz w:val="18"/>
        <w:szCs w:val="18"/>
      </w:rPr>
      <w:t>the NAESB EIR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F6802" w14:textId="77777777" w:rsidR="00241F72" w:rsidRDefault="00241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C02E0" w14:textId="77777777" w:rsidR="000122F9" w:rsidRDefault="000122F9">
      <w:r>
        <w:separator/>
      </w:r>
    </w:p>
  </w:footnote>
  <w:footnote w:type="continuationSeparator" w:id="0">
    <w:p w14:paraId="186D5B9E" w14:textId="77777777" w:rsidR="000122F9" w:rsidRDefault="0001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6DAD" w14:textId="77777777" w:rsidR="00241F72" w:rsidRDefault="00241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A08FD" w14:textId="77777777" w:rsidR="009D0E34" w:rsidRPr="00D65256" w:rsidRDefault="009D0E34"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63021E6C" wp14:editId="6355F5A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E7231" w14:textId="77777777" w:rsidR="009D0E34" w:rsidRDefault="009D0E34"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021E6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73BE7231" w14:textId="77777777" w:rsidR="009D0E34" w:rsidRDefault="009D0E3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5907C3BA" w14:textId="77777777" w:rsidR="009D0E34" w:rsidRPr="00D65256" w:rsidRDefault="009D0E34" w:rsidP="00E0020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19EC8D0A" w14:textId="77777777" w:rsidR="009D0E34" w:rsidRPr="00D65256" w:rsidRDefault="009D0E34"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14:paraId="22EB83A3" w14:textId="77777777" w:rsidR="009D0E34" w:rsidRPr="003019B2" w:rsidRDefault="009D0E34"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4025D73C" w14:textId="77777777" w:rsidR="009D0E34" w:rsidRDefault="009D0E34"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06BEFC88" w14:textId="77777777" w:rsidR="009D0E34" w:rsidRPr="00D65256" w:rsidRDefault="009D0E34" w:rsidP="005E6421">
    <w:pPr>
      <w:pStyle w:val="Header"/>
      <w:pBdr>
        <w:bottom w:val="single" w:sz="18" w:space="1" w:color="auto"/>
      </w:pBdr>
      <w:ind w:left="1800" w:hanging="1800"/>
      <w:jc w:val="right"/>
    </w:pPr>
  </w:p>
  <w:p w14:paraId="67EA97D0" w14:textId="77777777" w:rsidR="009D0E34" w:rsidRDefault="009D0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ABC12" w14:textId="77777777" w:rsidR="00241F72" w:rsidRDefault="00241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2F9"/>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8A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677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300"/>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6CF6"/>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72"/>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3A6"/>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37F5"/>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04D"/>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3C5"/>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58E"/>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795"/>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B5A"/>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C2"/>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292"/>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F20"/>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3DF"/>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30"/>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562"/>
    <w:rsid w:val="00561BBF"/>
    <w:rsid w:val="00561C7C"/>
    <w:rsid w:val="005620DF"/>
    <w:rsid w:val="00562937"/>
    <w:rsid w:val="0056432E"/>
    <w:rsid w:val="00564390"/>
    <w:rsid w:val="00564785"/>
    <w:rsid w:val="00564C86"/>
    <w:rsid w:val="00565065"/>
    <w:rsid w:val="00565D6A"/>
    <w:rsid w:val="00565DF4"/>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3D4B"/>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00F"/>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3EBF"/>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2D"/>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1F"/>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6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17B"/>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40B"/>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91D"/>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5EB"/>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C15"/>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B16"/>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390"/>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74B"/>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27A51"/>
    <w:rsid w:val="00930F22"/>
    <w:rsid w:val="00931CBB"/>
    <w:rsid w:val="00931FF2"/>
    <w:rsid w:val="0093249A"/>
    <w:rsid w:val="009325DF"/>
    <w:rsid w:val="0093264B"/>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6BB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286"/>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5D2"/>
    <w:rsid w:val="00985727"/>
    <w:rsid w:val="00985C26"/>
    <w:rsid w:val="00986448"/>
    <w:rsid w:val="0098645E"/>
    <w:rsid w:val="0098732E"/>
    <w:rsid w:val="00987FEB"/>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0E34"/>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E16"/>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25D2"/>
    <w:rsid w:val="00A0292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0F"/>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48"/>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1DF"/>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52"/>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388"/>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84F"/>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0D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703"/>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150"/>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0F8C"/>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5E30"/>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6BFD"/>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5F5"/>
    <w:rsid w:val="00D6268F"/>
    <w:rsid w:val="00D6318D"/>
    <w:rsid w:val="00D63857"/>
    <w:rsid w:val="00D63B39"/>
    <w:rsid w:val="00D63C63"/>
    <w:rsid w:val="00D64768"/>
    <w:rsid w:val="00D647B8"/>
    <w:rsid w:val="00D65256"/>
    <w:rsid w:val="00D65557"/>
    <w:rsid w:val="00D660D6"/>
    <w:rsid w:val="00D6630A"/>
    <w:rsid w:val="00D6650A"/>
    <w:rsid w:val="00D66990"/>
    <w:rsid w:val="00D66C05"/>
    <w:rsid w:val="00D66D35"/>
    <w:rsid w:val="00D66D69"/>
    <w:rsid w:val="00D66E97"/>
    <w:rsid w:val="00D66EAB"/>
    <w:rsid w:val="00D710F6"/>
    <w:rsid w:val="00D714C1"/>
    <w:rsid w:val="00D719CD"/>
    <w:rsid w:val="00D71AE7"/>
    <w:rsid w:val="00D73F89"/>
    <w:rsid w:val="00D746CE"/>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615"/>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064"/>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20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47B09"/>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5A0"/>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B19"/>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066"/>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67A"/>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0C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803"/>
    <w:rsid w:val="00F46908"/>
    <w:rsid w:val="00F46DB2"/>
    <w:rsid w:val="00F4756D"/>
    <w:rsid w:val="00F505EB"/>
    <w:rsid w:val="00F50655"/>
    <w:rsid w:val="00F506A9"/>
    <w:rsid w:val="00F51537"/>
    <w:rsid w:val="00F51AA5"/>
    <w:rsid w:val="00F51BC3"/>
    <w:rsid w:val="00F5249D"/>
    <w:rsid w:val="00F526FC"/>
    <w:rsid w:val="00F52C4E"/>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89B"/>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18"/>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12D68733"/>
  <w15:docId w15:val="{37C06CDA-A092-478D-BB16-9267DDC0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 w:id="1752042664">
      <w:bodyDiv w:val="1"/>
      <w:marLeft w:val="0"/>
      <w:marRight w:val="0"/>
      <w:marTop w:val="0"/>
      <w:marBottom w:val="0"/>
      <w:divBdr>
        <w:top w:val="none" w:sz="0" w:space="0" w:color="auto"/>
        <w:left w:val="none" w:sz="0" w:space="0" w:color="auto"/>
        <w:bottom w:val="none" w:sz="0" w:space="0" w:color="auto"/>
        <w:right w:val="none" w:sz="0" w:space="0" w:color="auto"/>
      </w:divBdr>
    </w:div>
    <w:div w:id="20325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986B5-ACBC-4DB4-BB91-C5E25D5DD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6</cp:revision>
  <cp:lastPrinted>2011-11-02T20:41:00Z</cp:lastPrinted>
  <dcterms:created xsi:type="dcterms:W3CDTF">2019-04-02T22:13:00Z</dcterms:created>
  <dcterms:modified xsi:type="dcterms:W3CDTF">2019-04-08T19:14:00Z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