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097" w:rsidRPr="005D1B94" w:rsidRDefault="001755B3"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February 11, 2014</w:t>
      </w:r>
    </w:p>
    <w:p w:rsidR="00764097" w:rsidRPr="005D1B94" w:rsidRDefault="00764097" w:rsidP="005E2A1C">
      <w:pPr>
        <w:tabs>
          <w:tab w:val="left" w:pos="900"/>
        </w:tabs>
        <w:spacing w:after="120"/>
        <w:ind w:left="907" w:hanging="907"/>
      </w:pPr>
      <w:r w:rsidRPr="005D1B94">
        <w:rPr>
          <w:b/>
        </w:rPr>
        <w:t>TO:</w:t>
      </w:r>
      <w:r w:rsidRPr="005D1B94">
        <w:tab/>
        <w:t>All Interested Parties</w:t>
      </w:r>
    </w:p>
    <w:p w:rsidR="00764097" w:rsidRPr="005D1B94" w:rsidRDefault="00764097" w:rsidP="005E2A1C">
      <w:pPr>
        <w:tabs>
          <w:tab w:val="left" w:pos="900"/>
        </w:tabs>
        <w:ind w:left="907" w:hanging="907"/>
        <w:jc w:val="both"/>
        <w:rPr>
          <w:bCs/>
        </w:rPr>
      </w:pPr>
      <w:r w:rsidRPr="005D1B94">
        <w:rPr>
          <w:b/>
          <w:bCs/>
        </w:rPr>
        <w:t>FROM:</w:t>
      </w:r>
      <w:r w:rsidRPr="005D1B94">
        <w:rPr>
          <w:b/>
          <w:bCs/>
        </w:rPr>
        <w:tab/>
      </w:r>
      <w:r w:rsidRPr="005D1B94">
        <w:rPr>
          <w:b/>
          <w:bCs/>
        </w:rPr>
        <w:tab/>
      </w:r>
      <w:r w:rsidR="00891AFB">
        <w:rPr>
          <w:bCs/>
        </w:rPr>
        <w:t>Caroline Trum, NAESB Staff Attorney</w:t>
      </w:r>
    </w:p>
    <w:p w:rsidR="00764097" w:rsidRPr="005D1B94" w:rsidRDefault="00764097" w:rsidP="005E2A1C">
      <w:pPr>
        <w:pBdr>
          <w:bottom w:val="single" w:sz="12" w:space="1" w:color="auto"/>
        </w:pBdr>
        <w:tabs>
          <w:tab w:val="left" w:pos="900"/>
        </w:tabs>
        <w:spacing w:before="120"/>
        <w:ind w:left="900" w:hanging="900"/>
        <w:jc w:val="both"/>
        <w:rPr>
          <w:bCs/>
        </w:rPr>
      </w:pPr>
      <w:r w:rsidRPr="005D1B94">
        <w:rPr>
          <w:b/>
          <w:bCs/>
        </w:rPr>
        <w:t>RE:</w:t>
      </w:r>
      <w:r w:rsidRPr="005D1B94">
        <w:rPr>
          <w:b/>
          <w:bCs/>
        </w:rPr>
        <w:tab/>
      </w:r>
      <w:r>
        <w:rPr>
          <w:b/>
          <w:bCs/>
        </w:rPr>
        <w:t>Electric Industry Registry Update</w:t>
      </w:r>
    </w:p>
    <w:p w:rsidR="00764097" w:rsidRPr="005D1B94" w:rsidRDefault="00764097" w:rsidP="005E2A1C">
      <w:pPr>
        <w:jc w:val="center"/>
        <w:rPr>
          <w:b/>
        </w:rPr>
      </w:pPr>
    </w:p>
    <w:p w:rsidR="00764097" w:rsidRPr="0089652E" w:rsidRDefault="00764097" w:rsidP="000A3450">
      <w:pPr>
        <w:spacing w:before="120"/>
        <w:rPr>
          <w:b/>
          <w:bCs/>
        </w:rPr>
      </w:pPr>
      <w:r w:rsidRPr="0089652E">
        <w:rPr>
          <w:b/>
        </w:rPr>
        <w:t xml:space="preserve">Update on </w:t>
      </w:r>
      <w:r>
        <w:rPr>
          <w:b/>
        </w:rPr>
        <w:t>the Electric Industry Registry</w:t>
      </w:r>
      <w:r w:rsidRPr="0089652E">
        <w:rPr>
          <w:b/>
        </w:rPr>
        <w:t xml:space="preserve"> </w:t>
      </w:r>
      <w:r w:rsidR="00891AFB">
        <w:rPr>
          <w:b/>
        </w:rPr>
        <w:t>Activities</w:t>
      </w:r>
      <w:r w:rsidRPr="0089652E">
        <w:rPr>
          <w:b/>
        </w:rPr>
        <w:t>–</w:t>
      </w:r>
    </w:p>
    <w:p w:rsidR="001755B3" w:rsidRDefault="00635B11" w:rsidP="005856E7">
      <w:pPr>
        <w:spacing w:before="120"/>
        <w:jc w:val="both"/>
        <w:rPr>
          <w:color w:val="000000"/>
        </w:rPr>
      </w:pPr>
      <w:r>
        <w:rPr>
          <w:bCs/>
        </w:rPr>
        <w:t>On April 22, 2013, NAESB officially announced the beginning of Phase 3 of the Electric Industry Registry (EIR), also known as O</w:t>
      </w:r>
      <w:r w:rsidR="001755B3">
        <w:rPr>
          <w:bCs/>
        </w:rPr>
        <w:t xml:space="preserve">ATI’s webRegistry, transition.  The first activity contemplated in this phase was the retirement of the WECC Registry within the WECC Interchange Tool (WIT) and its transition into the EIR.  </w:t>
      </w:r>
      <w:r w:rsidR="001755B3">
        <w:rPr>
          <w:bCs/>
        </w:rPr>
        <w:t xml:space="preserve">Parallel operations for WECC users of the EIR began in June 4, 2013.  </w:t>
      </w:r>
      <w:r w:rsidR="001755B3" w:rsidRPr="0052764B">
        <w:rPr>
          <w:bCs/>
        </w:rPr>
        <w:t xml:space="preserve">On </w:t>
      </w:r>
      <w:r w:rsidR="001755B3" w:rsidRPr="0052764B">
        <w:rPr>
          <w:color w:val="000000"/>
        </w:rPr>
        <w:t>Tuesday, October 29, 2013, parallel operations between the EIR/webRegistry and the WECC registry ceased</w:t>
      </w:r>
      <w:r w:rsidR="001755B3">
        <w:rPr>
          <w:color w:val="000000"/>
        </w:rPr>
        <w:t>,</w:t>
      </w:r>
      <w:r w:rsidR="001755B3" w:rsidRPr="0052764B">
        <w:rPr>
          <w:color w:val="000000"/>
        </w:rPr>
        <w:t xml:space="preserve"> and the EIR/webRegistry became the official registry for WECC users</w:t>
      </w:r>
      <w:r w:rsidR="001755B3">
        <w:rPr>
          <w:color w:val="000000"/>
        </w:rPr>
        <w:t>.  On November 12, 2013, the CSV and MDB publication file formats were retired as the EIR began to publish registry documents in the XML file format exclusively.  This was the second activity of Phase 3 and allowed for the increased flexibility for registry publications to respond to the needs of the industry.</w:t>
      </w:r>
    </w:p>
    <w:p w:rsidR="001755B3" w:rsidRDefault="001755B3" w:rsidP="005856E7">
      <w:pPr>
        <w:spacing w:before="120"/>
        <w:jc w:val="both"/>
        <w:rPr>
          <w:bCs/>
        </w:rPr>
      </w:pPr>
      <w:r>
        <w:rPr>
          <w:color w:val="000000"/>
        </w:rPr>
        <w:t>This quarter, NAESB and OATI will initiate the third activity of Phase 3, the retirement of several user interface functionalities.  The bulk of these functionalities are legacy TSIN items retained within the EIR as part of the original transition of the registry.  Functionalities slated for retirement include displays referencing TSIN data, user prompted messages referencing if an object was found within the TSIN registry, and “load from TSIN button” that allowed users the ability to load data into the EIR directly from the TSIN.  Registry user guides will also be updated.  The retirement of these functionalities will serve to streamline and improve the efficiency of the registry.</w:t>
      </w:r>
      <w:r w:rsidR="003D3299">
        <w:rPr>
          <w:color w:val="000000"/>
        </w:rPr>
        <w:t xml:space="preserve">  An announcement regarding the retirement date for the functionalities and any action users may need to take will be distributed by NAESB and OATI in the upcoming weeks.</w:t>
      </w:r>
    </w:p>
    <w:p w:rsidR="0054674F" w:rsidRDefault="0052764B" w:rsidP="00070C6E">
      <w:pPr>
        <w:spacing w:before="120"/>
        <w:jc w:val="both"/>
      </w:pPr>
      <w:r>
        <w:rPr>
          <w:bCs/>
        </w:rPr>
        <w:t xml:space="preserve">Additionally, as a separate activity from Phase 3, on December 3, 2013, the online emergency publication request functionality was made available within the EIR/webRegistry.  This functionality was requested by industry participants and replaced the interim solution </w:t>
      </w:r>
      <w:r w:rsidR="00C867C0">
        <w:rPr>
          <w:bCs/>
        </w:rPr>
        <w:t>that</w:t>
      </w:r>
      <w:r>
        <w:rPr>
          <w:bCs/>
        </w:rPr>
        <w:t xml:space="preserve"> NAESB and OATI had been operating under which required entities to contact the OATI Help Desk and make a verbal request for an emergency publication.  </w:t>
      </w:r>
      <w:r w:rsidRPr="006A6186">
        <w:t xml:space="preserve">The </w:t>
      </w:r>
      <w:r>
        <w:t>new functionality</w:t>
      </w:r>
      <w:r w:rsidRPr="006A6186">
        <w:t xml:space="preserve"> will allow users to make an electronic request for an emergency publication twenty-four hours a day</w:t>
      </w:r>
      <w:r>
        <w:t xml:space="preserve"> – </w:t>
      </w:r>
      <w:r w:rsidRPr="006A6186">
        <w:t xml:space="preserve">increasing efficiency and enhancing support for users needing emergency publications.  </w:t>
      </w:r>
      <w:r>
        <w:t>As discussed during the September 5, 2013 Board of Directors meeting, t</w:t>
      </w:r>
      <w:r w:rsidRPr="00E002FA">
        <w:t xml:space="preserve">he cost of </w:t>
      </w:r>
      <w:r>
        <w:t>the enhanced functionality will be borne by entities making the emergency publication requests, as a processing fee must be remitted at the time the request is submitted.</w:t>
      </w:r>
    </w:p>
    <w:p w:rsidR="003D3299" w:rsidRDefault="003D3299" w:rsidP="00070C6E">
      <w:pPr>
        <w:spacing w:before="120"/>
        <w:jc w:val="both"/>
        <w:rPr>
          <w:bCs/>
        </w:rPr>
      </w:pPr>
      <w:r>
        <w:t xml:space="preserve">On January 6, 2014, NAESB received its third EIR Enhancement Request, ER14001, from Tennessee Valley Authority.  The request seeks the addition of a new product code and will be evaluated by the JESS during the subcommittee’s meeting on February 25 – 26, 2014.  At this meeting, the JESS will also </w:t>
      </w:r>
      <w:r w:rsidR="00D91F69">
        <w:t xml:space="preserve">begin to </w:t>
      </w:r>
      <w:bookmarkStart w:id="0" w:name="_GoBack"/>
      <w:bookmarkEnd w:id="0"/>
      <w:r>
        <w:t>address EIR Enhancement Request ER13001 which was submitted by the NERC Coordinate Interchange Standards Drafting Team in June 2013 and requests modifications to the EIR to allow for the tagging of pseudo-ties.  Evaluation of this request was postponed until the proposed modifications to the NERC INT reliability standards were approved by the NERC Board of Trustees, which took place earlier this month.</w:t>
      </w:r>
    </w:p>
    <w:sectPr w:rsidR="003D3299"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857" w:rsidRDefault="00237857">
      <w:r>
        <w:separator/>
      </w:r>
    </w:p>
  </w:endnote>
  <w:endnote w:type="continuationSeparator" w:id="0">
    <w:p w:rsidR="00237857" w:rsidRDefault="00237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11" w:rsidRPr="00176FB9" w:rsidRDefault="00635B11" w:rsidP="005E6421">
    <w:pPr>
      <w:pStyle w:val="Footer"/>
      <w:pBdr>
        <w:top w:val="single" w:sz="12" w:space="1" w:color="auto"/>
      </w:pBdr>
      <w:jc w:val="right"/>
      <w:rPr>
        <w:sz w:val="18"/>
        <w:szCs w:val="18"/>
      </w:rPr>
    </w:pPr>
    <w:r w:rsidRPr="00176FB9">
      <w:rPr>
        <w:sz w:val="18"/>
        <w:szCs w:val="18"/>
      </w:rPr>
      <w:t xml:space="preserve">NAESB </w:t>
    </w:r>
    <w:r>
      <w:rPr>
        <w:sz w:val="18"/>
        <w:szCs w:val="18"/>
      </w:rPr>
      <w:t>Electric Industry Registry Update</w:t>
    </w:r>
  </w:p>
  <w:p w:rsidR="00635B11" w:rsidRPr="00176FB9" w:rsidRDefault="00635B11"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D91F69">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857" w:rsidRDefault="00237857">
      <w:r>
        <w:separator/>
      </w:r>
    </w:p>
  </w:footnote>
  <w:footnote w:type="continuationSeparator" w:id="0">
    <w:p w:rsidR="00237857" w:rsidRDefault="002378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B11" w:rsidRPr="00D65256" w:rsidRDefault="00635B11"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FDEA0CC" wp14:editId="1ACBAC2C">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5B11" w:rsidRDefault="00635B11"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604441" w:rsidRDefault="00604441"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5856E7" w:rsidRPr="00D65256" w:rsidRDefault="00635B11" w:rsidP="005856E7">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635B11" w:rsidRPr="00D65256" w:rsidRDefault="00635B11"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rsidR="00635B11" w:rsidRPr="003019B2" w:rsidRDefault="00635B11"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635B11" w:rsidRDefault="00635B11"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rsidR="005856E7" w:rsidRPr="00D65256" w:rsidRDefault="005856E7" w:rsidP="005E6421">
    <w:pPr>
      <w:pStyle w:val="Header"/>
      <w:pBdr>
        <w:bottom w:val="single" w:sz="18" w:space="1" w:color="auto"/>
      </w:pBdr>
      <w:ind w:left="1800" w:hanging="1800"/>
      <w:jc w:val="right"/>
    </w:pPr>
  </w:p>
  <w:p w:rsidR="00635B11" w:rsidRDefault="00635B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340"/>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C6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5B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857"/>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79A"/>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5AC"/>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3299"/>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0FD"/>
    <w:rsid w:val="004257D7"/>
    <w:rsid w:val="004258BE"/>
    <w:rsid w:val="00425A0A"/>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D5B"/>
    <w:rsid w:val="0052625F"/>
    <w:rsid w:val="0052643E"/>
    <w:rsid w:val="00526AAA"/>
    <w:rsid w:val="005274F5"/>
    <w:rsid w:val="0052764B"/>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534A"/>
    <w:rsid w:val="005856E7"/>
    <w:rsid w:val="00585829"/>
    <w:rsid w:val="00585CCE"/>
    <w:rsid w:val="00586756"/>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4DF4"/>
    <w:rsid w:val="005F60F5"/>
    <w:rsid w:val="005F637B"/>
    <w:rsid w:val="005F638E"/>
    <w:rsid w:val="005F729A"/>
    <w:rsid w:val="005F7673"/>
    <w:rsid w:val="005F7B8E"/>
    <w:rsid w:val="005F7F77"/>
    <w:rsid w:val="00600531"/>
    <w:rsid w:val="00601178"/>
    <w:rsid w:val="00601263"/>
    <w:rsid w:val="00601EB8"/>
    <w:rsid w:val="00602332"/>
    <w:rsid w:val="006025E7"/>
    <w:rsid w:val="00602C05"/>
    <w:rsid w:val="006031DA"/>
    <w:rsid w:val="006032FB"/>
    <w:rsid w:val="00604441"/>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1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4EF4"/>
    <w:rsid w:val="00675EE3"/>
    <w:rsid w:val="00676530"/>
    <w:rsid w:val="00676875"/>
    <w:rsid w:val="00676895"/>
    <w:rsid w:val="00676C46"/>
    <w:rsid w:val="0067796C"/>
    <w:rsid w:val="00677B6E"/>
    <w:rsid w:val="006805D3"/>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790"/>
    <w:rsid w:val="007E6A3D"/>
    <w:rsid w:val="007E6AA5"/>
    <w:rsid w:val="007E6C60"/>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427D"/>
    <w:rsid w:val="009F4AB1"/>
    <w:rsid w:val="009F4C2B"/>
    <w:rsid w:val="009F5415"/>
    <w:rsid w:val="009F561D"/>
    <w:rsid w:val="009F5A33"/>
    <w:rsid w:val="009F778E"/>
    <w:rsid w:val="009F7C2B"/>
    <w:rsid w:val="009F7C91"/>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335"/>
    <w:rsid w:val="00A156C9"/>
    <w:rsid w:val="00A161EC"/>
    <w:rsid w:val="00A17997"/>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1D"/>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60F"/>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3F3"/>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7F62"/>
    <w:rsid w:val="00C80176"/>
    <w:rsid w:val="00C805D9"/>
    <w:rsid w:val="00C8073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C0"/>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9A2"/>
    <w:rsid w:val="00CF1419"/>
    <w:rsid w:val="00CF156E"/>
    <w:rsid w:val="00CF1880"/>
    <w:rsid w:val="00CF1A39"/>
    <w:rsid w:val="00CF227D"/>
    <w:rsid w:val="00CF2F9B"/>
    <w:rsid w:val="00CF308B"/>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1F69"/>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C69"/>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63F"/>
    <w:rsid w:val="00E6517A"/>
    <w:rsid w:val="00E65223"/>
    <w:rsid w:val="00E655F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3</cp:revision>
  <cp:lastPrinted>2011-11-02T20:41:00Z</cp:lastPrinted>
  <dcterms:created xsi:type="dcterms:W3CDTF">2014-02-11T21:23:00Z</dcterms:created>
  <dcterms:modified xsi:type="dcterms:W3CDTF">2014-02-11T21:24:00Z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