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4A26E" w14:textId="77777777" w:rsidR="00AD2480" w:rsidRPr="003C047B" w:rsidRDefault="00E15D0B" w:rsidP="003C047B">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February 7, 2018</w:t>
      </w:r>
    </w:p>
    <w:p w14:paraId="040828D6" w14:textId="77777777" w:rsidR="00AD2480" w:rsidRPr="003C047B" w:rsidRDefault="00AD2480" w:rsidP="003C047B">
      <w:pPr>
        <w:tabs>
          <w:tab w:val="left" w:pos="900"/>
        </w:tabs>
        <w:spacing w:before="120"/>
        <w:ind w:left="907" w:hanging="907"/>
        <w:rPr>
          <w:sz w:val="22"/>
          <w:szCs w:val="22"/>
        </w:rPr>
      </w:pPr>
      <w:r w:rsidRPr="003C047B">
        <w:rPr>
          <w:b/>
          <w:sz w:val="22"/>
          <w:szCs w:val="22"/>
        </w:rPr>
        <w:t>TO:</w:t>
      </w:r>
      <w:r w:rsidRPr="003C047B">
        <w:rPr>
          <w:sz w:val="22"/>
          <w:szCs w:val="22"/>
        </w:rPr>
        <w:tab/>
        <w:t>All Interested Parties</w:t>
      </w:r>
    </w:p>
    <w:p w14:paraId="4813492C" w14:textId="77777777" w:rsidR="00AD2480" w:rsidRPr="003C047B" w:rsidRDefault="00AD2480" w:rsidP="003C047B">
      <w:pPr>
        <w:tabs>
          <w:tab w:val="left" w:pos="900"/>
        </w:tabs>
        <w:spacing w:before="120"/>
        <w:ind w:left="907" w:hanging="907"/>
        <w:jc w:val="both"/>
        <w:rPr>
          <w:bCs/>
          <w:sz w:val="22"/>
          <w:szCs w:val="22"/>
        </w:rPr>
      </w:pPr>
      <w:r w:rsidRPr="003C047B">
        <w:rPr>
          <w:b/>
          <w:bCs/>
          <w:sz w:val="22"/>
          <w:szCs w:val="22"/>
        </w:rPr>
        <w:t>FROM:</w:t>
      </w:r>
      <w:r w:rsidRPr="003C047B">
        <w:rPr>
          <w:b/>
          <w:bCs/>
          <w:sz w:val="22"/>
          <w:szCs w:val="22"/>
        </w:rPr>
        <w:tab/>
      </w:r>
      <w:r w:rsidRPr="003C047B">
        <w:rPr>
          <w:b/>
          <w:bCs/>
          <w:sz w:val="22"/>
          <w:szCs w:val="22"/>
        </w:rPr>
        <w:tab/>
      </w:r>
      <w:r w:rsidR="00E45317" w:rsidRPr="003C047B">
        <w:rPr>
          <w:bCs/>
          <w:sz w:val="22"/>
          <w:szCs w:val="22"/>
        </w:rPr>
        <w:t>Elizabeth Mallett</w:t>
      </w:r>
      <w:r w:rsidR="00C37EDC" w:rsidRPr="003C047B">
        <w:rPr>
          <w:bCs/>
          <w:sz w:val="22"/>
          <w:szCs w:val="22"/>
        </w:rPr>
        <w:t xml:space="preserve">, NAESB </w:t>
      </w:r>
      <w:r w:rsidR="00B25C07" w:rsidRPr="003C047B">
        <w:rPr>
          <w:bCs/>
          <w:sz w:val="22"/>
          <w:szCs w:val="22"/>
        </w:rPr>
        <w:t>Deputy Director</w:t>
      </w:r>
    </w:p>
    <w:p w14:paraId="26EAF600" w14:textId="77777777" w:rsidR="00FC29AF" w:rsidRPr="00E15D0B" w:rsidRDefault="00FF29BA" w:rsidP="00E15D0B">
      <w:pPr>
        <w:pBdr>
          <w:bottom w:val="single" w:sz="12" w:space="1" w:color="auto"/>
        </w:pBdr>
        <w:tabs>
          <w:tab w:val="left" w:pos="900"/>
        </w:tabs>
        <w:spacing w:before="120"/>
        <w:ind w:left="900" w:hanging="900"/>
        <w:jc w:val="both"/>
        <w:rPr>
          <w:b/>
          <w:bCs/>
          <w:sz w:val="22"/>
          <w:szCs w:val="22"/>
          <w:u w:val="single"/>
        </w:rPr>
      </w:pPr>
      <w:r w:rsidRPr="003C047B">
        <w:rPr>
          <w:b/>
          <w:bCs/>
          <w:sz w:val="22"/>
          <w:szCs w:val="22"/>
        </w:rPr>
        <w:t>RE:</w:t>
      </w:r>
      <w:r w:rsidRPr="003C047B">
        <w:rPr>
          <w:b/>
          <w:bCs/>
          <w:sz w:val="22"/>
          <w:szCs w:val="22"/>
        </w:rPr>
        <w:tab/>
      </w:r>
      <w:bookmarkStart w:id="0" w:name="_Hlk505780930"/>
      <w:r w:rsidR="00E15D0B">
        <w:rPr>
          <w:b/>
          <w:bCs/>
          <w:sz w:val="22"/>
          <w:szCs w:val="22"/>
        </w:rPr>
        <w:t>Monthly Update Call</w:t>
      </w:r>
      <w:r w:rsidR="00C51513" w:rsidRPr="003C047B">
        <w:rPr>
          <w:b/>
          <w:bCs/>
          <w:sz w:val="22"/>
          <w:szCs w:val="22"/>
        </w:rPr>
        <w:t xml:space="preserve"> – </w:t>
      </w:r>
      <w:r w:rsidR="00E15D0B" w:rsidRPr="00E15D0B">
        <w:rPr>
          <w:b/>
          <w:bCs/>
          <w:sz w:val="22"/>
          <w:szCs w:val="22"/>
        </w:rPr>
        <w:t>Board Retail Structure Review Committee</w:t>
      </w:r>
      <w:bookmarkEnd w:id="0"/>
    </w:p>
    <w:p w14:paraId="1EEC2FC0" w14:textId="77777777" w:rsidR="00E15D0B" w:rsidRDefault="00E15D0B" w:rsidP="003C047B">
      <w:pPr>
        <w:autoSpaceDE w:val="0"/>
        <w:autoSpaceDN w:val="0"/>
        <w:adjustRightInd w:val="0"/>
        <w:spacing w:before="120"/>
        <w:jc w:val="both"/>
        <w:rPr>
          <w:sz w:val="22"/>
          <w:szCs w:val="22"/>
          <w:u w:val="single"/>
        </w:rPr>
      </w:pPr>
      <w:bookmarkStart w:id="1" w:name="_Hlk505780903"/>
    </w:p>
    <w:p w14:paraId="65F092BE" w14:textId="77777777" w:rsidR="003C047B" w:rsidRPr="003C047B" w:rsidRDefault="003C047B" w:rsidP="003C047B">
      <w:pPr>
        <w:autoSpaceDE w:val="0"/>
        <w:autoSpaceDN w:val="0"/>
        <w:adjustRightInd w:val="0"/>
        <w:spacing w:before="120"/>
        <w:jc w:val="both"/>
        <w:rPr>
          <w:sz w:val="22"/>
          <w:szCs w:val="22"/>
          <w:u w:val="single"/>
        </w:rPr>
      </w:pPr>
      <w:r w:rsidRPr="003C047B">
        <w:rPr>
          <w:sz w:val="22"/>
          <w:szCs w:val="22"/>
          <w:u w:val="single"/>
        </w:rPr>
        <w:t>Board Retail Structure Review Committee</w:t>
      </w:r>
    </w:p>
    <w:bookmarkEnd w:id="1"/>
    <w:p w14:paraId="593A737D" w14:textId="3EB7DCD5" w:rsidR="00E15D0B" w:rsidRDefault="00E15D0B" w:rsidP="003C047B">
      <w:pPr>
        <w:autoSpaceDE w:val="0"/>
        <w:autoSpaceDN w:val="0"/>
        <w:adjustRightInd w:val="0"/>
        <w:spacing w:before="120"/>
        <w:jc w:val="both"/>
        <w:rPr>
          <w:sz w:val="22"/>
          <w:szCs w:val="22"/>
        </w:rPr>
      </w:pPr>
      <w:r>
        <w:rPr>
          <w:sz w:val="22"/>
          <w:szCs w:val="22"/>
        </w:rPr>
        <w:t>In late February or early March</w:t>
      </w:r>
      <w:r w:rsidRPr="00E15D0B">
        <w:rPr>
          <w:sz w:val="22"/>
          <w:szCs w:val="22"/>
        </w:rPr>
        <w:t>,</w:t>
      </w:r>
      <w:r>
        <w:rPr>
          <w:sz w:val="22"/>
          <w:szCs w:val="22"/>
        </w:rPr>
        <w:t xml:space="preserve"> the Board Retail Structure Review Committee will hold a conference call with webcasting to discuss recent events within the Retail Markets Quadrant (RMQ).  </w:t>
      </w:r>
      <w:r w:rsidRPr="003C047B">
        <w:rPr>
          <w:sz w:val="22"/>
          <w:szCs w:val="22"/>
        </w:rPr>
        <w:t xml:space="preserve">Chaired by Cade Burks of Big Data Energy, the committee </w:t>
      </w:r>
      <w:r>
        <w:rPr>
          <w:sz w:val="22"/>
          <w:szCs w:val="22"/>
        </w:rPr>
        <w:t>met in November and December to discuss</w:t>
      </w:r>
      <w:r w:rsidRPr="003C047B">
        <w:rPr>
          <w:sz w:val="22"/>
          <w:szCs w:val="22"/>
        </w:rPr>
        <w:t xml:space="preserve"> the challenges and opportunities faced by the RMQ.  Specifically, the committee noted feedback that some of the obstacles to increasing membership by retail participants in NAESB are related to the cost of membership and the lack of interest in nationalized Electronic Data Interchange (EDI) standards while work in the individual states is already underway.  </w:t>
      </w:r>
      <w:r w:rsidR="00D62D8D">
        <w:rPr>
          <w:sz w:val="22"/>
          <w:szCs w:val="22"/>
        </w:rPr>
        <w:t>Further</w:t>
      </w:r>
      <w:r w:rsidRPr="003C047B">
        <w:rPr>
          <w:sz w:val="22"/>
          <w:szCs w:val="22"/>
        </w:rPr>
        <w:t xml:space="preserve">, the committee discussed </w:t>
      </w:r>
      <w:r w:rsidR="00D62D8D">
        <w:rPr>
          <w:sz w:val="22"/>
          <w:szCs w:val="22"/>
        </w:rPr>
        <w:t xml:space="preserve">aspects of open source and traditional </w:t>
      </w:r>
      <w:r w:rsidRPr="003C047B">
        <w:rPr>
          <w:sz w:val="22"/>
          <w:szCs w:val="22"/>
        </w:rPr>
        <w:t xml:space="preserve">standards </w:t>
      </w:r>
      <w:r w:rsidR="00D62D8D">
        <w:rPr>
          <w:sz w:val="22"/>
          <w:szCs w:val="22"/>
        </w:rPr>
        <w:t>development efforts</w:t>
      </w:r>
      <w:r w:rsidRPr="003C047B">
        <w:rPr>
          <w:sz w:val="22"/>
          <w:szCs w:val="22"/>
        </w:rPr>
        <w:t>.</w:t>
      </w:r>
      <w:r>
        <w:rPr>
          <w:sz w:val="22"/>
          <w:szCs w:val="22"/>
        </w:rPr>
        <w:t xml:space="preserve">  During the upcoming meeting, the committee will continue discussion </w:t>
      </w:r>
      <w:r w:rsidR="00D62D8D">
        <w:rPr>
          <w:sz w:val="22"/>
          <w:szCs w:val="22"/>
        </w:rPr>
        <w:t xml:space="preserve">on these topics </w:t>
      </w:r>
      <w:r>
        <w:rPr>
          <w:sz w:val="22"/>
          <w:szCs w:val="22"/>
        </w:rPr>
        <w:t>and potentially discuss options to present in a report to the Board of Directors.</w:t>
      </w:r>
    </w:p>
    <w:p w14:paraId="2C2A8A60" w14:textId="0A5EABB5" w:rsidR="006A0F79" w:rsidRPr="003C047B" w:rsidRDefault="00E15D0B" w:rsidP="003C047B">
      <w:pPr>
        <w:autoSpaceDE w:val="0"/>
        <w:autoSpaceDN w:val="0"/>
        <w:adjustRightInd w:val="0"/>
        <w:spacing w:before="120"/>
        <w:jc w:val="both"/>
        <w:rPr>
          <w:sz w:val="22"/>
          <w:szCs w:val="22"/>
        </w:rPr>
      </w:pPr>
      <w:r>
        <w:rPr>
          <w:sz w:val="22"/>
          <w:szCs w:val="22"/>
        </w:rPr>
        <w:t>As a background, d</w:t>
      </w:r>
      <w:r w:rsidR="006A0F79" w:rsidRPr="003C047B">
        <w:rPr>
          <w:sz w:val="22"/>
          <w:szCs w:val="22"/>
        </w:rPr>
        <w:t xml:space="preserve">uring the September Board </w:t>
      </w:r>
      <w:r w:rsidR="00601012" w:rsidRPr="003C047B">
        <w:rPr>
          <w:sz w:val="22"/>
          <w:szCs w:val="22"/>
        </w:rPr>
        <w:t xml:space="preserve">of Directors </w:t>
      </w:r>
      <w:r w:rsidR="006A0F79" w:rsidRPr="003C047B">
        <w:rPr>
          <w:sz w:val="22"/>
          <w:szCs w:val="22"/>
        </w:rPr>
        <w:t>meeting, NAESB Chairman Michael Desselle, reconvene</w:t>
      </w:r>
      <w:r w:rsidR="00D62D8D">
        <w:rPr>
          <w:sz w:val="22"/>
          <w:szCs w:val="22"/>
        </w:rPr>
        <w:t>d</w:t>
      </w:r>
      <w:r w:rsidR="006A0F79" w:rsidRPr="003C047B">
        <w:rPr>
          <w:sz w:val="22"/>
          <w:szCs w:val="22"/>
        </w:rPr>
        <w:t xml:space="preserve"> the Board Retail Structure Review Committee </w:t>
      </w:r>
      <w:r w:rsidR="00D62D8D">
        <w:rPr>
          <w:sz w:val="22"/>
          <w:szCs w:val="22"/>
        </w:rPr>
        <w:t xml:space="preserve">in order </w:t>
      </w:r>
      <w:r w:rsidR="006A0F79" w:rsidRPr="003C047B">
        <w:rPr>
          <w:sz w:val="22"/>
          <w:szCs w:val="22"/>
        </w:rPr>
        <w:t xml:space="preserve">to review the status of the RMQ and make recommendations to the Board of Directors to resolve the membership </w:t>
      </w:r>
      <w:r>
        <w:rPr>
          <w:sz w:val="22"/>
          <w:szCs w:val="22"/>
        </w:rPr>
        <w:t>concerns</w:t>
      </w:r>
      <w:r w:rsidR="00601012" w:rsidRPr="003C047B">
        <w:rPr>
          <w:sz w:val="22"/>
          <w:szCs w:val="22"/>
        </w:rPr>
        <w:t xml:space="preserve"> that</w:t>
      </w:r>
      <w:r w:rsidR="006A0F79" w:rsidRPr="003C047B">
        <w:rPr>
          <w:sz w:val="22"/>
          <w:szCs w:val="22"/>
        </w:rPr>
        <w:t xml:space="preserve"> the quadrant </w:t>
      </w:r>
      <w:r>
        <w:rPr>
          <w:sz w:val="22"/>
          <w:szCs w:val="22"/>
        </w:rPr>
        <w:t>faces</w:t>
      </w:r>
      <w:r w:rsidR="006A0F79" w:rsidRPr="003C047B">
        <w:rPr>
          <w:sz w:val="22"/>
          <w:szCs w:val="22"/>
        </w:rPr>
        <w:t xml:space="preserve">.  </w:t>
      </w:r>
      <w:r>
        <w:rPr>
          <w:sz w:val="22"/>
          <w:szCs w:val="22"/>
        </w:rPr>
        <w:t xml:space="preserve">Specifically, </w:t>
      </w:r>
      <w:r w:rsidR="006A0F79" w:rsidRPr="003C047B">
        <w:rPr>
          <w:sz w:val="22"/>
          <w:szCs w:val="22"/>
        </w:rPr>
        <w:t>Section 2.3 of the NAESB Bylaws states, “[</w:t>
      </w:r>
      <w:proofErr w:type="spellStart"/>
      <w:r w:rsidR="006A0F79" w:rsidRPr="003C047B">
        <w:rPr>
          <w:sz w:val="22"/>
          <w:szCs w:val="22"/>
        </w:rPr>
        <w:t>i</w:t>
      </w:r>
      <w:proofErr w:type="spellEnd"/>
      <w:r w:rsidR="006A0F79" w:rsidRPr="003C047B">
        <w:rPr>
          <w:sz w:val="22"/>
          <w:szCs w:val="22"/>
        </w:rPr>
        <w:t xml:space="preserve">]n order to have representation on the Board or the EC, a Quadrant shall have at least forty Voting Members and at least four Segments.”  At the time of this writing, the RMQ has exactly </w:t>
      </w:r>
      <w:r w:rsidRPr="003C047B">
        <w:rPr>
          <w:sz w:val="22"/>
          <w:szCs w:val="22"/>
        </w:rPr>
        <w:t>forty</w:t>
      </w:r>
      <w:r>
        <w:rPr>
          <w:sz w:val="22"/>
          <w:szCs w:val="22"/>
        </w:rPr>
        <w:t>-one</w:t>
      </w:r>
      <w:r w:rsidR="006A0F79" w:rsidRPr="003C047B">
        <w:rPr>
          <w:sz w:val="22"/>
          <w:szCs w:val="22"/>
        </w:rPr>
        <w:t xml:space="preserve"> members.</w:t>
      </w:r>
      <w:r>
        <w:rPr>
          <w:sz w:val="22"/>
          <w:szCs w:val="22"/>
        </w:rPr>
        <w:t xml:space="preserve">  As </w:t>
      </w:r>
      <w:r w:rsidR="00D62D8D">
        <w:rPr>
          <w:sz w:val="22"/>
          <w:szCs w:val="22"/>
        </w:rPr>
        <w:t xml:space="preserve">are </w:t>
      </w:r>
      <w:r>
        <w:rPr>
          <w:sz w:val="22"/>
          <w:szCs w:val="22"/>
        </w:rPr>
        <w:t>all NAESB meetings, the Board Retail Structure Review Committee meetings</w:t>
      </w:r>
      <w:r w:rsidR="00D62D8D">
        <w:rPr>
          <w:sz w:val="22"/>
          <w:szCs w:val="22"/>
        </w:rPr>
        <w:t xml:space="preserve"> and conference calls</w:t>
      </w:r>
      <w:r>
        <w:rPr>
          <w:sz w:val="22"/>
          <w:szCs w:val="22"/>
        </w:rPr>
        <w:t xml:space="preserve"> are open to all interested industry participants.</w:t>
      </w:r>
      <w:bookmarkStart w:id="2" w:name="_GoBack"/>
      <w:bookmarkEnd w:id="2"/>
    </w:p>
    <w:sectPr w:rsidR="006A0F79" w:rsidRPr="003C047B"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88DA" w14:textId="77777777" w:rsidR="00C92EA8" w:rsidRDefault="00C92EA8">
      <w:r>
        <w:separator/>
      </w:r>
    </w:p>
  </w:endnote>
  <w:endnote w:type="continuationSeparator" w:id="0">
    <w:p w14:paraId="434661F2" w14:textId="77777777" w:rsidR="00C92EA8" w:rsidRDefault="00C9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D965" w14:textId="77777777" w:rsidR="00360E5D" w:rsidRPr="00176FB9" w:rsidRDefault="00E15D0B" w:rsidP="005E6421">
    <w:pPr>
      <w:pStyle w:val="Footer"/>
      <w:pBdr>
        <w:top w:val="single" w:sz="12" w:space="1" w:color="auto"/>
      </w:pBdr>
      <w:jc w:val="right"/>
      <w:rPr>
        <w:sz w:val="18"/>
        <w:szCs w:val="18"/>
      </w:rPr>
    </w:pPr>
    <w:r>
      <w:rPr>
        <w:sz w:val="18"/>
        <w:szCs w:val="18"/>
      </w:rPr>
      <w:t>Monthly Update Call – Board Retail Structure Review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BAF5" w14:textId="77777777" w:rsidR="00C92EA8" w:rsidRDefault="00C92EA8">
      <w:r>
        <w:separator/>
      </w:r>
    </w:p>
  </w:footnote>
  <w:footnote w:type="continuationSeparator" w:id="0">
    <w:p w14:paraId="3C84FD11" w14:textId="77777777" w:rsidR="00C92EA8" w:rsidRDefault="00C9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F74F" w14:textId="77777777"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4DD4C1B" wp14:editId="28BD71FD">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CA02" w14:textId="77777777"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2D8AD1" w14:textId="77777777"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93378DA" w14:textId="77777777"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36AFFFAA" w14:textId="77777777" w:rsidR="00360E5D" w:rsidRPr="003019B2" w:rsidRDefault="00360E5D"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8EFE6A4" w14:textId="77777777"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466FD8CD" w14:textId="77777777" w:rsidR="00360E5D" w:rsidRDefault="00360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2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3A83"/>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47B"/>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012"/>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0FB9"/>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F79"/>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B7"/>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5E25"/>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25"/>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66F"/>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08F"/>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2EA8"/>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D8D"/>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2F9"/>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0B"/>
    <w:rsid w:val="00E15D84"/>
    <w:rsid w:val="00E166C3"/>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5C6"/>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95A443C"/>
  <w15:docId w15:val="{DE9CBE34-BA81-47D5-80D7-22975435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12DC-B1A1-427A-8CE1-E291DD44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2016-07-25T21:46:00Z</cp:lastPrinted>
  <dcterms:created xsi:type="dcterms:W3CDTF">2018-02-07T21:42:00Z</dcterms:created>
  <dcterms:modified xsi:type="dcterms:W3CDTF">2018-02-15T16:03:00Z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