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AF853" w14:textId="658A79B8" w:rsidR="00AD2480" w:rsidRPr="004223B0" w:rsidRDefault="00EC0F52" w:rsidP="00D05F5A">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sz w:val="22"/>
          <w:szCs w:val="22"/>
        </w:rPr>
        <w:tab/>
      </w:r>
      <w:r w:rsidR="002A1039">
        <w:rPr>
          <w:rFonts w:ascii="Times New Roman" w:hAnsi="Times New Roman" w:cs="Times New Roman"/>
          <w:b w:val="0"/>
        </w:rPr>
        <w:t>February 26, 2019</w:t>
      </w:r>
    </w:p>
    <w:p w14:paraId="0C353EDA" w14:textId="77777777" w:rsidR="00AD2480" w:rsidRPr="004223B0" w:rsidRDefault="00AD2480" w:rsidP="003B7A01">
      <w:pPr>
        <w:tabs>
          <w:tab w:val="left" w:pos="900"/>
        </w:tabs>
        <w:spacing w:before="120"/>
        <w:ind w:left="907" w:hanging="907"/>
        <w:jc w:val="both"/>
      </w:pPr>
      <w:r w:rsidRPr="004223B0">
        <w:rPr>
          <w:b/>
        </w:rPr>
        <w:t>TO:</w:t>
      </w:r>
      <w:r w:rsidRPr="004223B0">
        <w:tab/>
        <w:t>All Interested Parties</w:t>
      </w:r>
    </w:p>
    <w:p w14:paraId="71B8FB99" w14:textId="393656D8" w:rsidR="00AD2480" w:rsidRPr="004223B0" w:rsidRDefault="00AD2480" w:rsidP="003B7A01">
      <w:pPr>
        <w:tabs>
          <w:tab w:val="left" w:pos="900"/>
        </w:tabs>
        <w:spacing w:before="120"/>
        <w:ind w:left="907" w:hanging="907"/>
        <w:jc w:val="both"/>
        <w:rPr>
          <w:bCs/>
        </w:rPr>
      </w:pPr>
      <w:r w:rsidRPr="004223B0">
        <w:rPr>
          <w:b/>
          <w:bCs/>
        </w:rPr>
        <w:t>FROM:</w:t>
      </w:r>
      <w:r w:rsidRPr="004223B0">
        <w:rPr>
          <w:b/>
          <w:bCs/>
        </w:rPr>
        <w:tab/>
      </w:r>
      <w:r w:rsidRPr="004223B0">
        <w:rPr>
          <w:b/>
          <w:bCs/>
        </w:rPr>
        <w:tab/>
      </w:r>
      <w:r w:rsidR="002A1039">
        <w:rPr>
          <w:bCs/>
        </w:rPr>
        <w:t>Elizabeth Mallett</w:t>
      </w:r>
      <w:r w:rsidR="000F358D" w:rsidRPr="004223B0">
        <w:rPr>
          <w:bCs/>
        </w:rPr>
        <w:t>,</w:t>
      </w:r>
      <w:r w:rsidR="00C37EDC" w:rsidRPr="004223B0">
        <w:rPr>
          <w:bCs/>
        </w:rPr>
        <w:t xml:space="preserve"> NAESB </w:t>
      </w:r>
      <w:r w:rsidR="003E7C09" w:rsidRPr="004223B0">
        <w:rPr>
          <w:bCs/>
        </w:rPr>
        <w:t>Deputy Director</w:t>
      </w:r>
    </w:p>
    <w:p w14:paraId="5D25A05C" w14:textId="060A3F45" w:rsidR="00E45FF8" w:rsidRPr="004223B0" w:rsidRDefault="00AD2480" w:rsidP="003B7A01">
      <w:pPr>
        <w:pBdr>
          <w:bottom w:val="single" w:sz="12" w:space="1" w:color="auto"/>
        </w:pBdr>
        <w:tabs>
          <w:tab w:val="left" w:pos="900"/>
        </w:tabs>
        <w:spacing w:before="120"/>
        <w:ind w:left="900" w:hanging="900"/>
        <w:jc w:val="both"/>
        <w:rPr>
          <w:bCs/>
        </w:rPr>
      </w:pPr>
      <w:r w:rsidRPr="004223B0">
        <w:rPr>
          <w:b/>
          <w:bCs/>
        </w:rPr>
        <w:t>RE:</w:t>
      </w:r>
      <w:r w:rsidRPr="004223B0">
        <w:rPr>
          <w:b/>
          <w:bCs/>
        </w:rPr>
        <w:tab/>
      </w:r>
      <w:r w:rsidR="000F358D" w:rsidRPr="004223B0">
        <w:rPr>
          <w:b/>
          <w:bCs/>
        </w:rPr>
        <w:t xml:space="preserve">WEQ OASIS Subcommittee </w:t>
      </w:r>
      <w:r w:rsidR="00890BDB">
        <w:rPr>
          <w:b/>
          <w:bCs/>
        </w:rPr>
        <w:t>Update</w:t>
      </w:r>
    </w:p>
    <w:p w14:paraId="2613D680" w14:textId="51FE7E04" w:rsidR="00D05F5A" w:rsidRDefault="00D05F5A" w:rsidP="00CF37F2">
      <w:pPr>
        <w:spacing w:before="120"/>
        <w:jc w:val="both"/>
        <w:rPr>
          <w:bCs/>
          <w:iCs/>
        </w:rPr>
      </w:pPr>
      <w:r>
        <w:rPr>
          <w:bCs/>
          <w:iCs/>
        </w:rPr>
        <w:t>The WEQ Business Practices Subcommittee (BPS) and OASIS Subcommittee continue</w:t>
      </w:r>
      <w:r w:rsidR="00890BDB">
        <w:rPr>
          <w:bCs/>
          <w:iCs/>
        </w:rPr>
        <w:t xml:space="preserve"> to meet jointly to address 2019 WEQ Annual Plan Item 2.a</w:t>
      </w:r>
      <w:r>
        <w:rPr>
          <w:bCs/>
          <w:iCs/>
        </w:rPr>
        <w:t xml:space="preserve"> – Paragraph 1627 of Order 890 – Posting of additional information on OASIS regarding firm transmission curtailments.  This annual plan item is the final remaining directive from FERC Order No. 890 to be addressed by the industry through NAESB.  </w:t>
      </w:r>
      <w:r w:rsidR="00890BDB">
        <w:rPr>
          <w:bCs/>
          <w:iCs/>
        </w:rPr>
        <w:t xml:space="preserve">Currently, a draft recommendation under the annual plan item has been posted for an informal comment period that concludes on March 18, 2019.  The subcommittees will hold a conference call to review any informal comments </w:t>
      </w:r>
      <w:r w:rsidR="00AD63B7">
        <w:rPr>
          <w:bCs/>
          <w:iCs/>
        </w:rPr>
        <w:t xml:space="preserve">and continue to discuss the annual plan item </w:t>
      </w:r>
      <w:r w:rsidR="00890BDB">
        <w:rPr>
          <w:bCs/>
          <w:iCs/>
        </w:rPr>
        <w:t xml:space="preserve">on March 21, 2019.  </w:t>
      </w:r>
    </w:p>
    <w:p w14:paraId="2345D4EE" w14:textId="3F5770FE" w:rsidR="002A1039" w:rsidRDefault="00F157C6" w:rsidP="002A1039">
      <w:pPr>
        <w:pStyle w:val="PlainText"/>
        <w:spacing w:before="120"/>
        <w:jc w:val="both"/>
        <w:rPr>
          <w:bCs/>
          <w:iCs/>
        </w:rPr>
      </w:pPr>
      <w:r>
        <w:rPr>
          <w:bCs/>
          <w:iCs/>
        </w:rPr>
        <w:t>In addition to the joint standards development effort, the WEQ OASIS Subcommittee</w:t>
      </w:r>
      <w:r w:rsidR="0002010F">
        <w:rPr>
          <w:bCs/>
          <w:iCs/>
        </w:rPr>
        <w:t xml:space="preserve"> </w:t>
      </w:r>
      <w:r w:rsidR="00321168">
        <w:rPr>
          <w:bCs/>
          <w:iCs/>
        </w:rPr>
        <w:t>will also address</w:t>
      </w:r>
      <w:r w:rsidR="0002010F">
        <w:rPr>
          <w:bCs/>
          <w:iCs/>
        </w:rPr>
        <w:t xml:space="preserve"> 2019 </w:t>
      </w:r>
      <w:r w:rsidR="00321168">
        <w:rPr>
          <w:bCs/>
          <w:iCs/>
        </w:rPr>
        <w:t xml:space="preserve">WEQ </w:t>
      </w:r>
      <w:r w:rsidR="0002010F">
        <w:rPr>
          <w:bCs/>
          <w:iCs/>
        </w:rPr>
        <w:t>Annual Plan Items 3.a through 3.g</w:t>
      </w:r>
      <w:r w:rsidR="00321168">
        <w:rPr>
          <w:bCs/>
          <w:iCs/>
        </w:rPr>
        <w:t xml:space="preserve"> this year</w:t>
      </w:r>
      <w:r w:rsidR="0002010F">
        <w:rPr>
          <w:bCs/>
          <w:iCs/>
        </w:rPr>
        <w:t xml:space="preserve">. Under 2019 </w:t>
      </w:r>
      <w:r w:rsidR="00321168">
        <w:rPr>
          <w:bCs/>
          <w:iCs/>
        </w:rPr>
        <w:t xml:space="preserve">WEQ </w:t>
      </w:r>
      <w:r w:rsidR="0002010F">
        <w:rPr>
          <w:bCs/>
          <w:iCs/>
        </w:rPr>
        <w:t>Annual Plan Item 3.a, the OASIS Subcommittee will develop r</w:t>
      </w:r>
      <w:r w:rsidR="0002010F" w:rsidRPr="0002010F">
        <w:rPr>
          <w:bCs/>
          <w:iCs/>
        </w:rPr>
        <w:t xml:space="preserve">equirements for OASIS to use data in the </w:t>
      </w:r>
      <w:r w:rsidR="0002010F">
        <w:rPr>
          <w:bCs/>
          <w:iCs/>
        </w:rPr>
        <w:t xml:space="preserve">EIR.  </w:t>
      </w:r>
      <w:r w:rsidR="00321168">
        <w:rPr>
          <w:bCs/>
          <w:iCs/>
        </w:rPr>
        <w:t>As part of 2019 WEQ Annual Plan Item 3.d, the subcommittee will e</w:t>
      </w:r>
      <w:r w:rsidR="00321168" w:rsidRPr="00321168">
        <w:rPr>
          <w:bCs/>
          <w:iCs/>
        </w:rPr>
        <w:t xml:space="preserve">valuate the need for </w:t>
      </w:r>
      <w:r w:rsidR="00321168">
        <w:rPr>
          <w:bCs/>
          <w:iCs/>
        </w:rPr>
        <w:t>standards</w:t>
      </w:r>
      <w:r w:rsidR="00321168" w:rsidRPr="00321168">
        <w:rPr>
          <w:bCs/>
          <w:iCs/>
        </w:rPr>
        <w:t xml:space="preserve"> to allow documentation for coordination of partial path reservations to demonstrate the complete path associated w</w:t>
      </w:r>
      <w:r w:rsidR="00321168">
        <w:rPr>
          <w:bCs/>
          <w:iCs/>
        </w:rPr>
        <w:t xml:space="preserve">ith long-term firm interchange.  </w:t>
      </w:r>
      <w:r w:rsidR="0002010F">
        <w:rPr>
          <w:bCs/>
          <w:iCs/>
        </w:rPr>
        <w:t>The completion date</w:t>
      </w:r>
      <w:r w:rsidR="00321168">
        <w:rPr>
          <w:bCs/>
          <w:iCs/>
        </w:rPr>
        <w:t>s</w:t>
      </w:r>
      <w:r w:rsidR="0002010F">
        <w:rPr>
          <w:bCs/>
          <w:iCs/>
        </w:rPr>
        <w:t xml:space="preserve"> for </w:t>
      </w:r>
      <w:r w:rsidR="00321168">
        <w:rPr>
          <w:bCs/>
          <w:iCs/>
        </w:rPr>
        <w:t>both 2019 WEQ</w:t>
      </w:r>
      <w:r w:rsidR="0002010F">
        <w:rPr>
          <w:bCs/>
          <w:iCs/>
        </w:rPr>
        <w:t xml:space="preserve"> </w:t>
      </w:r>
      <w:r w:rsidR="002A1039">
        <w:rPr>
          <w:bCs/>
          <w:iCs/>
        </w:rPr>
        <w:t>Annual Plan Item 3.a and 3.d</w:t>
      </w:r>
      <w:r w:rsidR="00AD63B7">
        <w:rPr>
          <w:bCs/>
          <w:iCs/>
        </w:rPr>
        <w:t xml:space="preserve"> have</w:t>
      </w:r>
      <w:r w:rsidR="00321168">
        <w:rPr>
          <w:bCs/>
          <w:iCs/>
        </w:rPr>
        <w:t xml:space="preserve"> yet to be determined.</w:t>
      </w:r>
    </w:p>
    <w:p w14:paraId="2D8F85AB" w14:textId="0BD80562" w:rsidR="002A1039" w:rsidRDefault="002A1039" w:rsidP="002A1039">
      <w:pPr>
        <w:pStyle w:val="PlainText"/>
        <w:spacing w:before="120"/>
        <w:jc w:val="both"/>
        <w:rPr>
          <w:bCs/>
          <w:iCs/>
        </w:rPr>
      </w:pPr>
      <w:r>
        <w:rPr>
          <w:bCs/>
          <w:iCs/>
        </w:rPr>
        <w:t xml:space="preserve">During its </w:t>
      </w:r>
      <w:r w:rsidR="00AD63B7">
        <w:rPr>
          <w:bCs/>
          <w:iCs/>
        </w:rPr>
        <w:t>upcoming March 27-28, 2019 face</w:t>
      </w:r>
      <w:r>
        <w:rPr>
          <w:bCs/>
          <w:iCs/>
        </w:rPr>
        <w:t xml:space="preserve">-to-face meeting, the OASIS Subcommittee will discuss the draft recommendation for 2019 WEQ Annual Plan Item 3.c and 3.e.  As part of this effort, the subcommittee will review the </w:t>
      </w:r>
      <w:r w:rsidRPr="002A1039">
        <w:rPr>
          <w:bCs/>
          <w:iCs/>
        </w:rPr>
        <w:t xml:space="preserve">Network Integration Transmission Service (NITS) </w:t>
      </w:r>
      <w:r>
        <w:rPr>
          <w:bCs/>
          <w:iCs/>
        </w:rPr>
        <w:t>Business Practice standards as well as consider s</w:t>
      </w:r>
      <w:r w:rsidRPr="002A1039">
        <w:rPr>
          <w:bCs/>
          <w:iCs/>
        </w:rPr>
        <w:t>tandards to define the eligibility and treatment of Rollover Rights for</w:t>
      </w:r>
      <w:r>
        <w:rPr>
          <w:bCs/>
          <w:iCs/>
        </w:rPr>
        <w:t xml:space="preserve"> NITS</w:t>
      </w:r>
      <w:r w:rsidR="00F96066">
        <w:rPr>
          <w:bCs/>
          <w:iCs/>
        </w:rPr>
        <w:t xml:space="preserve">. Additionally, the subcommittee will </w:t>
      </w:r>
      <w:r w:rsidRPr="002A1039">
        <w:rPr>
          <w:bCs/>
          <w:iCs/>
        </w:rPr>
        <w:t>develop template structures and oth</w:t>
      </w:r>
      <w:r>
        <w:rPr>
          <w:bCs/>
          <w:iCs/>
        </w:rPr>
        <w:t xml:space="preserve">er standards that support the standards, </w:t>
      </w:r>
      <w:r w:rsidRPr="002A1039">
        <w:rPr>
          <w:bCs/>
          <w:iCs/>
        </w:rPr>
        <w:t>as necessary.</w:t>
      </w:r>
    </w:p>
    <w:p w14:paraId="4C22C4FB" w14:textId="77777777" w:rsidR="00F96066" w:rsidRDefault="002A1039" w:rsidP="00F96066">
      <w:pPr>
        <w:pStyle w:val="PlainText"/>
        <w:spacing w:before="120"/>
        <w:jc w:val="both"/>
        <w:rPr>
          <w:bCs/>
          <w:iCs/>
        </w:rPr>
      </w:pPr>
      <w:r>
        <w:rPr>
          <w:bCs/>
          <w:iCs/>
        </w:rPr>
        <w:t xml:space="preserve">In mid-February, the OASIS Subcommittee voted out a recommendation for 2018 WEQ Annual Plan Item 3.g which modifies </w:t>
      </w:r>
      <w:r w:rsidRPr="002A1039">
        <w:rPr>
          <w:bCs/>
          <w:iCs/>
        </w:rPr>
        <w:t xml:space="preserve">WEQ-001-7 to permit </w:t>
      </w:r>
      <w:r>
        <w:rPr>
          <w:bCs/>
          <w:iCs/>
        </w:rPr>
        <w:t xml:space="preserve">the </w:t>
      </w:r>
      <w:r w:rsidRPr="002A1039">
        <w:rPr>
          <w:bCs/>
          <w:iCs/>
        </w:rPr>
        <w:t xml:space="preserve">alternative use of the 0-NX transmission product code without adversely impacting the existing Next Hour Market </w:t>
      </w:r>
      <w:r>
        <w:rPr>
          <w:bCs/>
          <w:iCs/>
        </w:rPr>
        <w:t>Standards.  The thirty day formal comment period for the recommendation began on February 19, 2019 and wi</w:t>
      </w:r>
      <w:r w:rsidR="00AD63B7">
        <w:rPr>
          <w:bCs/>
          <w:iCs/>
        </w:rPr>
        <w:t>ll conclude on March 20, 2019.  To date, one comment has been submitted in support of the recommendation from Western Area Power Administration.</w:t>
      </w:r>
    </w:p>
    <w:p w14:paraId="25446B70" w14:textId="6CEBBCEE" w:rsidR="00F157C6" w:rsidRPr="00F96066" w:rsidRDefault="00AD63B7" w:rsidP="00F96066">
      <w:pPr>
        <w:pStyle w:val="PlainText"/>
        <w:spacing w:before="120"/>
        <w:jc w:val="both"/>
        <w:rPr>
          <w:bCs/>
          <w:iCs/>
        </w:rPr>
      </w:pPr>
      <w:r>
        <w:rPr>
          <w:bCs/>
          <w:iCs/>
        </w:rPr>
        <w:t xml:space="preserve">On March 26-28, 2019, the WEQ Executive Committee will review the recommendation for 2019 WEQ Annual Plan Items 3.b and 3.f.  The modifications in the recommendation </w:t>
      </w:r>
      <w:r>
        <w:t>add</w:t>
      </w:r>
      <w:r w:rsidRPr="00AD63B7">
        <w:t xml:space="preserve"> a new dynamic notification for the rollover rights renewal deadlines</w:t>
      </w:r>
      <w:r>
        <w:t xml:space="preserve"> and</w:t>
      </w:r>
      <w:r w:rsidRPr="00AD63B7">
        <w:t xml:space="preserve"> modify the Dynamic Notification standards to provide the removal of the HTTP notifications. </w:t>
      </w:r>
      <w:r>
        <w:t>Additionally, t</w:t>
      </w:r>
      <w:r w:rsidRPr="00AD63B7">
        <w:t>he standard</w:t>
      </w:r>
      <w:r>
        <w:t xml:space="preserve"> </w:t>
      </w:r>
      <w:r w:rsidRPr="00AD63B7">
        <w:t>establishes a generic structure for e-mail notifications that may be used for status notifications as well as notification for specific events such as notification to customers of the renewal deadline for rollover rights.</w:t>
      </w:r>
      <w:r>
        <w:t xml:space="preserve">  A total of seven comments were submitted during the thirty day formal comment period for the recommendation </w:t>
      </w:r>
      <w:r w:rsidR="00F96066">
        <w:t>which</w:t>
      </w:r>
      <w:r>
        <w:t xml:space="preserve"> concluded on December 28, 2018. </w:t>
      </w:r>
    </w:p>
    <w:p w14:paraId="7B7413C0" w14:textId="2FB27E9C" w:rsidR="00876EAD" w:rsidRPr="004223B0" w:rsidRDefault="00876EAD" w:rsidP="004223B0">
      <w:pPr>
        <w:tabs>
          <w:tab w:val="left" w:pos="7247"/>
        </w:tabs>
        <w:spacing w:before="120"/>
        <w:jc w:val="both"/>
        <w:rPr>
          <w:bCs/>
          <w:iCs/>
        </w:rPr>
      </w:pPr>
      <w:bookmarkStart w:id="0" w:name="_GoBack"/>
      <w:bookmarkEnd w:id="0"/>
    </w:p>
    <w:sectPr w:rsidR="00876EAD" w:rsidRPr="004223B0"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C936B" w14:textId="77777777" w:rsidR="00AD63B7" w:rsidRDefault="00AD63B7">
      <w:r>
        <w:separator/>
      </w:r>
    </w:p>
  </w:endnote>
  <w:endnote w:type="continuationSeparator" w:id="0">
    <w:p w14:paraId="5CFBBEE0" w14:textId="77777777" w:rsidR="00AD63B7" w:rsidRDefault="00AD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B082D" w14:textId="1F7393C3" w:rsidR="00AD63B7" w:rsidRPr="00176FB9" w:rsidRDefault="00AD63B7" w:rsidP="008D5C00">
    <w:pPr>
      <w:pStyle w:val="Footer"/>
      <w:pBdr>
        <w:top w:val="single" w:sz="12" w:space="1" w:color="auto"/>
      </w:pBdr>
      <w:jc w:val="right"/>
      <w:rPr>
        <w:sz w:val="18"/>
        <w:szCs w:val="18"/>
      </w:rPr>
    </w:pPr>
    <w:r>
      <w:rPr>
        <w:sz w:val="18"/>
        <w:szCs w:val="18"/>
      </w:rPr>
      <w:t xml:space="preserve">WEQ OASIS </w:t>
    </w:r>
    <w:r w:rsidR="00F96066">
      <w:rPr>
        <w:sz w:val="18"/>
        <w:szCs w:val="18"/>
      </w:rPr>
      <w:t xml:space="preserve">Subcommittee </w:t>
    </w:r>
    <w:r>
      <w:rPr>
        <w:sz w:val="18"/>
        <w:szCs w:val="18"/>
      </w:rPr>
      <w:t>Update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64285" w14:textId="77777777" w:rsidR="00AD63B7" w:rsidRDefault="00AD63B7">
      <w:r>
        <w:separator/>
      </w:r>
    </w:p>
  </w:footnote>
  <w:footnote w:type="continuationSeparator" w:id="0">
    <w:p w14:paraId="22508347" w14:textId="77777777" w:rsidR="00AD63B7" w:rsidRDefault="00AD6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D8767" w14:textId="77777777" w:rsidR="00AD63B7" w:rsidRPr="00D65256" w:rsidRDefault="00AD63B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0285A0E" wp14:editId="77139616">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1C360" w14:textId="77777777" w:rsidR="00AD63B7" w:rsidRDefault="00AD63B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14:paraId="4571C360" w14:textId="77777777" w:rsidR="00AD63B7" w:rsidRDefault="00AD63B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14:paraId="6F202859" w14:textId="77777777" w:rsidR="00AD63B7" w:rsidRPr="00D65256" w:rsidRDefault="00AD63B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FB8C56F" w14:textId="77777777" w:rsidR="00AD63B7" w:rsidRPr="00D65256" w:rsidRDefault="00AD63B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2E7B0AC4" w14:textId="77777777" w:rsidR="00AD63B7" w:rsidRPr="003019B2" w:rsidRDefault="00AD63B7"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14:paraId="4158DA11" w14:textId="77777777" w:rsidR="00AD63B7" w:rsidRPr="00D65256" w:rsidRDefault="00AD63B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08B2A85A" w14:textId="77777777" w:rsidR="00AD63B7" w:rsidRDefault="00AD63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11E4155"/>
    <w:multiLevelType w:val="hybridMultilevel"/>
    <w:tmpl w:val="EB54AA24"/>
    <w:lvl w:ilvl="0" w:tplc="1C44E3E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3254A6"/>
    <w:multiLevelType w:val="hybridMultilevel"/>
    <w:tmpl w:val="6194D6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10F"/>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0AA2"/>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301"/>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58D"/>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AB1"/>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0B6"/>
    <w:rsid w:val="001F08B7"/>
    <w:rsid w:val="001F08C8"/>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5525"/>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AD8"/>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576D9"/>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2458"/>
    <w:rsid w:val="00293A4F"/>
    <w:rsid w:val="00295506"/>
    <w:rsid w:val="0029554B"/>
    <w:rsid w:val="002960D5"/>
    <w:rsid w:val="00296266"/>
    <w:rsid w:val="00296A15"/>
    <w:rsid w:val="00296B7B"/>
    <w:rsid w:val="002970DF"/>
    <w:rsid w:val="00297B63"/>
    <w:rsid w:val="00297C71"/>
    <w:rsid w:val="00297E80"/>
    <w:rsid w:val="002A09FB"/>
    <w:rsid w:val="002A1039"/>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4AE9"/>
    <w:rsid w:val="00315609"/>
    <w:rsid w:val="0031605E"/>
    <w:rsid w:val="0031629B"/>
    <w:rsid w:val="00316405"/>
    <w:rsid w:val="00320614"/>
    <w:rsid w:val="00320668"/>
    <w:rsid w:val="003207F4"/>
    <w:rsid w:val="00320851"/>
    <w:rsid w:val="003208BD"/>
    <w:rsid w:val="00321168"/>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0B6"/>
    <w:rsid w:val="00351D98"/>
    <w:rsid w:val="00352536"/>
    <w:rsid w:val="00352C11"/>
    <w:rsid w:val="00352E6E"/>
    <w:rsid w:val="003538A7"/>
    <w:rsid w:val="00353C0D"/>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47F4"/>
    <w:rsid w:val="00395611"/>
    <w:rsid w:val="0039564C"/>
    <w:rsid w:val="003956A8"/>
    <w:rsid w:val="00395F80"/>
    <w:rsid w:val="00396358"/>
    <w:rsid w:val="0039799E"/>
    <w:rsid w:val="00397CDD"/>
    <w:rsid w:val="00397F56"/>
    <w:rsid w:val="003A0FB7"/>
    <w:rsid w:val="003A1A48"/>
    <w:rsid w:val="003A1D68"/>
    <w:rsid w:val="003A2420"/>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01"/>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3DD"/>
    <w:rsid w:val="003D4480"/>
    <w:rsid w:val="003D5198"/>
    <w:rsid w:val="003D5726"/>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7C2"/>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3B0"/>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5BA"/>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D"/>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16E"/>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0E8B"/>
    <w:rsid w:val="004C10B9"/>
    <w:rsid w:val="004C1185"/>
    <w:rsid w:val="004C152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3B5F"/>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1EAE"/>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7F3"/>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837"/>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554"/>
    <w:rsid w:val="00686E20"/>
    <w:rsid w:val="00687D11"/>
    <w:rsid w:val="00690B0B"/>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3BF7"/>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3D1"/>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81C"/>
    <w:rsid w:val="007D1AFD"/>
    <w:rsid w:val="007D2165"/>
    <w:rsid w:val="007D3025"/>
    <w:rsid w:val="007D32C6"/>
    <w:rsid w:val="007D3716"/>
    <w:rsid w:val="007D3D60"/>
    <w:rsid w:val="007D51F1"/>
    <w:rsid w:val="007D5748"/>
    <w:rsid w:val="007D5855"/>
    <w:rsid w:val="007D7A78"/>
    <w:rsid w:val="007D7E72"/>
    <w:rsid w:val="007E01DE"/>
    <w:rsid w:val="007E1029"/>
    <w:rsid w:val="007E1741"/>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C97"/>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8CF"/>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36DE3"/>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457"/>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CE1"/>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1AC6"/>
    <w:rsid w:val="00862267"/>
    <w:rsid w:val="008622F1"/>
    <w:rsid w:val="00862411"/>
    <w:rsid w:val="008627C7"/>
    <w:rsid w:val="00863163"/>
    <w:rsid w:val="00863226"/>
    <w:rsid w:val="00863928"/>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575"/>
    <w:rsid w:val="0087591A"/>
    <w:rsid w:val="00875DE9"/>
    <w:rsid w:val="00875F79"/>
    <w:rsid w:val="00876B75"/>
    <w:rsid w:val="00876E77"/>
    <w:rsid w:val="00876EAD"/>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BDB"/>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BA6"/>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E95"/>
    <w:rsid w:val="008D4F0E"/>
    <w:rsid w:val="008D5262"/>
    <w:rsid w:val="008D5541"/>
    <w:rsid w:val="008D558B"/>
    <w:rsid w:val="008D5C00"/>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6F70"/>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2974"/>
    <w:rsid w:val="00993B83"/>
    <w:rsid w:val="0099416A"/>
    <w:rsid w:val="009949DD"/>
    <w:rsid w:val="00994B47"/>
    <w:rsid w:val="00994D95"/>
    <w:rsid w:val="0099530A"/>
    <w:rsid w:val="00995CE2"/>
    <w:rsid w:val="00995E18"/>
    <w:rsid w:val="009963CC"/>
    <w:rsid w:val="00996455"/>
    <w:rsid w:val="009964C4"/>
    <w:rsid w:val="009973E6"/>
    <w:rsid w:val="00997FA5"/>
    <w:rsid w:val="009A0054"/>
    <w:rsid w:val="009A21D3"/>
    <w:rsid w:val="009A2511"/>
    <w:rsid w:val="009A26EE"/>
    <w:rsid w:val="009A279A"/>
    <w:rsid w:val="009A2BB6"/>
    <w:rsid w:val="009A2C19"/>
    <w:rsid w:val="009A30AF"/>
    <w:rsid w:val="009A3952"/>
    <w:rsid w:val="009A3993"/>
    <w:rsid w:val="009A43A7"/>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3B5B"/>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1A8"/>
    <w:rsid w:val="00A664F3"/>
    <w:rsid w:val="00A667A2"/>
    <w:rsid w:val="00A66AFD"/>
    <w:rsid w:val="00A66C3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3CAD"/>
    <w:rsid w:val="00A84348"/>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CA1"/>
    <w:rsid w:val="00A95D84"/>
    <w:rsid w:val="00A966C3"/>
    <w:rsid w:val="00A96729"/>
    <w:rsid w:val="00A97034"/>
    <w:rsid w:val="00A978CB"/>
    <w:rsid w:val="00A97ED7"/>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3B7"/>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8BA"/>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1BC6"/>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4DC2"/>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673"/>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C35"/>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0F27"/>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37F2"/>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991"/>
    <w:rsid w:val="00D05B82"/>
    <w:rsid w:val="00D05EB5"/>
    <w:rsid w:val="00D05F5A"/>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32F"/>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4D2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20C"/>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409A"/>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C44"/>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191"/>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2B2C"/>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5FF8"/>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6C2"/>
    <w:rsid w:val="00E91F57"/>
    <w:rsid w:val="00E9215E"/>
    <w:rsid w:val="00E92712"/>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0F52"/>
    <w:rsid w:val="00EC10FB"/>
    <w:rsid w:val="00EC1344"/>
    <w:rsid w:val="00EC13C6"/>
    <w:rsid w:val="00EC17C1"/>
    <w:rsid w:val="00EC1B9A"/>
    <w:rsid w:val="00EC2172"/>
    <w:rsid w:val="00EC233C"/>
    <w:rsid w:val="00EC2F85"/>
    <w:rsid w:val="00EC3883"/>
    <w:rsid w:val="00EC3B03"/>
    <w:rsid w:val="00EC3D30"/>
    <w:rsid w:val="00EC409C"/>
    <w:rsid w:val="00EC4475"/>
    <w:rsid w:val="00EC46C8"/>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5D"/>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7C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C2C"/>
    <w:rsid w:val="00F94DDD"/>
    <w:rsid w:val="00F9573E"/>
    <w:rsid w:val="00F95B78"/>
    <w:rsid w:val="00F96066"/>
    <w:rsid w:val="00F96D37"/>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352"/>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1F22"/>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4097"/>
    <o:shapelayout v:ext="edit">
      <o:idmap v:ext="edit" data="1"/>
    </o:shapelayout>
  </w:shapeDefaults>
  <w:decimalSymbol w:val="."/>
  <w:listSeparator w:val=","/>
  <w14:docId w14:val="4EA7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customStyle="1" w:styleId="UnresolvedMention">
    <w:name w:val="Unresolved Mention"/>
    <w:basedOn w:val="DefaultParagraphFont"/>
    <w:uiPriority w:val="99"/>
    <w:semiHidden/>
    <w:unhideWhenUsed/>
    <w:rsid w:val="00A66C3D"/>
    <w:rPr>
      <w:color w:val="808080"/>
      <w:shd w:val="clear" w:color="auto" w:fill="E6E6E6"/>
    </w:rPr>
  </w:style>
  <w:style w:type="paragraph" w:customStyle="1" w:styleId="Bullet">
    <w:name w:val="Bullet"/>
    <w:basedOn w:val="Normal"/>
    <w:rsid w:val="00C12673"/>
    <w:pPr>
      <w:numPr>
        <w:numId w:val="13"/>
      </w:numPr>
    </w:pPr>
  </w:style>
  <w:style w:type="paragraph" w:styleId="PlainText">
    <w:name w:val="Plain Text"/>
    <w:basedOn w:val="Normal"/>
    <w:link w:val="PlainTextChar"/>
    <w:uiPriority w:val="99"/>
    <w:unhideWhenUsed/>
    <w:rsid w:val="00F157C6"/>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F157C6"/>
    <w:rPr>
      <w:rFonts w:eastAsiaTheme="minorHAnsi" w:cstheme="minorBidi"/>
      <w:color w:val="000000" w:themeColor="text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customStyle="1" w:styleId="UnresolvedMention">
    <w:name w:val="Unresolved Mention"/>
    <w:basedOn w:val="DefaultParagraphFont"/>
    <w:uiPriority w:val="99"/>
    <w:semiHidden/>
    <w:unhideWhenUsed/>
    <w:rsid w:val="00A66C3D"/>
    <w:rPr>
      <w:color w:val="808080"/>
      <w:shd w:val="clear" w:color="auto" w:fill="E6E6E6"/>
    </w:rPr>
  </w:style>
  <w:style w:type="paragraph" w:customStyle="1" w:styleId="Bullet">
    <w:name w:val="Bullet"/>
    <w:basedOn w:val="Normal"/>
    <w:rsid w:val="00C12673"/>
    <w:pPr>
      <w:numPr>
        <w:numId w:val="13"/>
      </w:numPr>
    </w:pPr>
  </w:style>
  <w:style w:type="paragraph" w:styleId="PlainText">
    <w:name w:val="Plain Text"/>
    <w:basedOn w:val="Normal"/>
    <w:link w:val="PlainTextChar"/>
    <w:uiPriority w:val="99"/>
    <w:unhideWhenUsed/>
    <w:rsid w:val="00F157C6"/>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F157C6"/>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59683">
      <w:bodyDiv w:val="1"/>
      <w:marLeft w:val="0"/>
      <w:marRight w:val="0"/>
      <w:marTop w:val="0"/>
      <w:marBottom w:val="0"/>
      <w:divBdr>
        <w:top w:val="none" w:sz="0" w:space="0" w:color="auto"/>
        <w:left w:val="none" w:sz="0" w:space="0" w:color="auto"/>
        <w:bottom w:val="none" w:sz="0" w:space="0" w:color="auto"/>
        <w:right w:val="none" w:sz="0" w:space="0" w:color="auto"/>
      </w:divBdr>
    </w:div>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19417-461A-4CB2-AD63-12E9A75F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2681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2011-11-02T20:41:00Z</cp:lastPrinted>
  <dcterms:created xsi:type="dcterms:W3CDTF">2019-02-26T22:40:00Z</dcterms:created>
  <dcterms:modified xsi:type="dcterms:W3CDTF">2019-02-26T22:40:00Z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