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E8356" w14:textId="77777777"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14:paraId="29214FE3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7E23FF93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E02828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156E87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E21BCB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F522A0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0C038B7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61095D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55191F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5591B9A" w14:textId="4828615E" w:rsidR="00193F4D" w:rsidRPr="009E07F2" w:rsidRDefault="0074340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6684B43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55E90A0C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F090427" w14:textId="13E4B60A" w:rsidR="00193F4D" w:rsidRPr="009E07F2" w:rsidRDefault="0074340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17F13C6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CA765E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CFC4B7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68335010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2FEB61E3" w14:textId="77777777" w:rsidTr="006B3298">
        <w:tc>
          <w:tcPr>
            <w:tcW w:w="4770" w:type="dxa"/>
            <w:gridSpan w:val="2"/>
          </w:tcPr>
          <w:p w14:paraId="1393709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1A54527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6E51DF29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4171B14" w14:textId="30FF89AB" w:rsidR="00193F4D" w:rsidRPr="009E07F2" w:rsidRDefault="00723ECC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3576B16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580558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75DA36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79F34141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5EB0BB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52CA9C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D79B8F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1B8CF3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0B7758E9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41B629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9A2C83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4E80C7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53348A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00558FE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C9A8A2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FB209A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C281FD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A5B018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20F2F24E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6D7E42D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FD64B1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B0B2FE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73AAC5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02E3218A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23466CA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FC440F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6FCA02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498543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1DC6C37D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E8A6C0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F5EE13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5F222C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52D815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09CCEC4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D465BB0" w14:textId="56514448" w:rsidR="00193F4D" w:rsidRPr="009E07F2" w:rsidRDefault="00723ECC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3F38618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101615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D00FBE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46D757C8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591BA2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29E8FB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7FCC98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7CD378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6F307C1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E4F808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B0291F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CA658D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4AA2A9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42B41471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215F9D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01D90E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94BEC4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0B4C9F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0387F28E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181107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F62524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9FBDAA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DFFA5C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166C2E32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170DFA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24171C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3B76E5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F0FA64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4F34F3A1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08C0AF26" w14:textId="37814544" w:rsidR="00DB3043" w:rsidRPr="00CD7248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630C023E" w14:textId="77777777"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14:paraId="25D54CEB" w14:textId="20E4F447" w:rsidR="00723ECC" w:rsidRPr="0064754C" w:rsidRDefault="00723ECC" w:rsidP="006A2CA0">
      <w:pPr>
        <w:pStyle w:val="DefaultText"/>
        <w:spacing w:before="120"/>
        <w:jc w:val="both"/>
        <w:rPr>
          <w:rFonts w:ascii="Arial" w:hAnsi="Arial" w:cs="Arial"/>
          <w:sz w:val="20"/>
        </w:rPr>
      </w:pPr>
      <w:bookmarkStart w:id="0" w:name="_Hlk172618649"/>
      <w:r w:rsidRPr="0064754C">
        <w:rPr>
          <w:rFonts w:ascii="Arial" w:hAnsi="Arial" w:cs="Arial"/>
          <w:sz w:val="20"/>
        </w:rPr>
        <w:t>2025 RMQ Annual Plan Item 2.a</w:t>
      </w:r>
      <w:r w:rsidR="006A2CA0">
        <w:rPr>
          <w:rFonts w:ascii="Arial" w:hAnsi="Arial" w:cs="Arial"/>
          <w:sz w:val="20"/>
        </w:rPr>
        <w:t xml:space="preserve"> / </w:t>
      </w:r>
      <w:r w:rsidR="006A2CA0" w:rsidRPr="0064754C">
        <w:rPr>
          <w:rFonts w:ascii="Arial" w:hAnsi="Arial" w:cs="Arial"/>
          <w:sz w:val="20"/>
        </w:rPr>
        <w:t>2025 WEQ Annual Plan Item 3.c</w:t>
      </w:r>
      <w:r w:rsidRPr="0064754C">
        <w:rPr>
          <w:rFonts w:ascii="Arial" w:hAnsi="Arial" w:cs="Arial"/>
          <w:sz w:val="20"/>
        </w:rPr>
        <w:t xml:space="preserve"> </w:t>
      </w:r>
      <w:r w:rsidR="009502C3" w:rsidRPr="0064754C">
        <w:rPr>
          <w:rFonts w:ascii="Arial" w:hAnsi="Arial" w:cs="Arial"/>
          <w:sz w:val="20"/>
        </w:rPr>
        <w:t xml:space="preserve">– </w:t>
      </w:r>
      <w:bookmarkEnd w:id="0"/>
      <w:r w:rsidRPr="0064754C">
        <w:rPr>
          <w:rFonts w:ascii="Arial" w:hAnsi="Arial" w:cs="Arial"/>
          <w:sz w:val="20"/>
        </w:rPr>
        <w:t>Review cybersecurity protections, such as Public Key Infrastructure (PKI), that may be necessary to secure electronic communications for distributed energy resources (DERs), and develop business practices as needed</w:t>
      </w:r>
    </w:p>
    <w:p w14:paraId="2C8EDD8F" w14:textId="37B4956D" w:rsidR="00A506CF" w:rsidRPr="009E07F2" w:rsidRDefault="00A506CF" w:rsidP="0064754C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7FD67237" w14:textId="35D4F0A5" w:rsidR="00A506CF" w:rsidRPr="0064754C" w:rsidRDefault="009502C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64754C">
        <w:rPr>
          <w:rFonts w:ascii="Arial" w:hAnsi="Arial" w:cs="Arial"/>
          <w:sz w:val="20"/>
        </w:rPr>
        <w:t xml:space="preserve">The </w:t>
      </w:r>
      <w:r w:rsidR="00723ECC" w:rsidRPr="0064754C">
        <w:rPr>
          <w:rFonts w:ascii="Arial" w:hAnsi="Arial" w:cs="Arial"/>
          <w:sz w:val="20"/>
        </w:rPr>
        <w:t xml:space="preserve">joint </w:t>
      </w:r>
      <w:r w:rsidRPr="0064754C">
        <w:rPr>
          <w:rFonts w:ascii="Arial" w:hAnsi="Arial" w:cs="Arial"/>
          <w:sz w:val="20"/>
        </w:rPr>
        <w:t>subcommittee</w:t>
      </w:r>
      <w:r w:rsidR="00723ECC" w:rsidRPr="0064754C">
        <w:rPr>
          <w:rFonts w:ascii="Arial" w:hAnsi="Arial" w:cs="Arial"/>
          <w:sz w:val="20"/>
        </w:rPr>
        <w:t>s</w:t>
      </w:r>
      <w:r w:rsidRPr="0064754C">
        <w:rPr>
          <w:rFonts w:ascii="Arial" w:hAnsi="Arial" w:cs="Arial"/>
          <w:sz w:val="20"/>
        </w:rPr>
        <w:t xml:space="preserve"> recommend no action at this time.</w:t>
      </w:r>
    </w:p>
    <w:p w14:paraId="75912025" w14:textId="77777777" w:rsidR="004531B5" w:rsidRDefault="004531B5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5BF9A5D9" w14:textId="77777777" w:rsidR="00CD7248" w:rsidRDefault="00CD7248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2B0D44FD" w14:textId="77777777" w:rsidR="0064754C" w:rsidRPr="009E07F2" w:rsidRDefault="0064754C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203E5698" w14:textId="6727397E" w:rsidR="00DB3043" w:rsidRPr="009E07F2" w:rsidRDefault="00DB3043" w:rsidP="001F5BED">
      <w:pPr>
        <w:pStyle w:val="DefaultText"/>
        <w:spacing w:before="60" w:after="6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lastRenderedPageBreak/>
        <w:t>4.  SUPPORTING DOCUMENTATION</w:t>
      </w:r>
    </w:p>
    <w:p w14:paraId="128CBBB2" w14:textId="77777777" w:rsidR="00DB3043" w:rsidRPr="009E07F2" w:rsidRDefault="00C849B1" w:rsidP="001F5BED">
      <w:pPr>
        <w:tabs>
          <w:tab w:val="left" w:pos="1080"/>
        </w:tabs>
        <w:spacing w:before="60" w:after="6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Request:</w:t>
      </w:r>
    </w:p>
    <w:p w14:paraId="55CB7F33" w14:textId="3C6F9A9F" w:rsidR="00723ECC" w:rsidRPr="0064754C" w:rsidRDefault="006A2CA0" w:rsidP="006A2CA0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64754C">
        <w:rPr>
          <w:rFonts w:ascii="Arial" w:hAnsi="Arial" w:cs="Arial"/>
        </w:rPr>
        <w:t>2025 RMQ Annual Plan Item 2.a</w:t>
      </w:r>
      <w:r>
        <w:rPr>
          <w:rFonts w:ascii="Arial" w:hAnsi="Arial" w:cs="Arial"/>
        </w:rPr>
        <w:t xml:space="preserve"> / </w:t>
      </w:r>
      <w:r w:rsidRPr="0064754C">
        <w:rPr>
          <w:rFonts w:ascii="Arial" w:hAnsi="Arial" w:cs="Arial"/>
        </w:rPr>
        <w:t xml:space="preserve">2025 WEQ Annual Plan Item 3.c </w:t>
      </w:r>
      <w:r w:rsidR="00723ECC" w:rsidRPr="0064754C">
        <w:rPr>
          <w:rFonts w:ascii="Arial" w:hAnsi="Arial" w:cs="Arial"/>
        </w:rPr>
        <w:t>– Review cybersecurity protections, such as Public Key Infrastructure (PKI), that may be necessary to secure electronic communications for distributed energy resources (DERs), and develop business practices as needed</w:t>
      </w:r>
    </w:p>
    <w:p w14:paraId="39DA6F30" w14:textId="5D4C5E53" w:rsidR="00DB3043" w:rsidRPr="009E07F2" w:rsidRDefault="00C849B1" w:rsidP="001F5BED">
      <w:pPr>
        <w:autoSpaceDE w:val="0"/>
        <w:autoSpaceDN w:val="0"/>
        <w:adjustRightInd w:val="0"/>
        <w:spacing w:before="60" w:after="6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Recommendation:</w:t>
      </w:r>
    </w:p>
    <w:p w14:paraId="6C3C1E0D" w14:textId="4E1E0E40" w:rsidR="00DB3043" w:rsidRPr="0064754C" w:rsidRDefault="009502C3" w:rsidP="001F5BED">
      <w:pPr>
        <w:pStyle w:val="DefaultText"/>
        <w:spacing w:before="60" w:after="60"/>
        <w:rPr>
          <w:rFonts w:ascii="Arial" w:hAnsi="Arial" w:cs="Arial"/>
          <w:sz w:val="20"/>
        </w:rPr>
      </w:pPr>
      <w:r w:rsidRPr="0064754C">
        <w:rPr>
          <w:rFonts w:ascii="Arial" w:hAnsi="Arial" w:cs="Arial"/>
          <w:sz w:val="20"/>
        </w:rPr>
        <w:t xml:space="preserve">The </w:t>
      </w:r>
      <w:r w:rsidR="00723ECC" w:rsidRPr="0064754C">
        <w:rPr>
          <w:rFonts w:ascii="Arial" w:hAnsi="Arial" w:cs="Arial"/>
          <w:sz w:val="20"/>
        </w:rPr>
        <w:t xml:space="preserve">joint </w:t>
      </w:r>
      <w:r w:rsidRPr="0064754C">
        <w:rPr>
          <w:rFonts w:ascii="Arial" w:hAnsi="Arial" w:cs="Arial"/>
          <w:sz w:val="20"/>
        </w:rPr>
        <w:t>subcommittee</w:t>
      </w:r>
      <w:r w:rsidR="00723ECC" w:rsidRPr="0064754C">
        <w:rPr>
          <w:rFonts w:ascii="Arial" w:hAnsi="Arial" w:cs="Arial"/>
          <w:sz w:val="20"/>
        </w:rPr>
        <w:t>s</w:t>
      </w:r>
      <w:r w:rsidRPr="0064754C">
        <w:rPr>
          <w:rFonts w:ascii="Arial" w:hAnsi="Arial" w:cs="Arial"/>
          <w:sz w:val="20"/>
        </w:rPr>
        <w:t xml:space="preserve"> recommend no action at this time.</w:t>
      </w:r>
    </w:p>
    <w:p w14:paraId="5959B7CE" w14:textId="77777777" w:rsidR="00DB3043" w:rsidRPr="009E07F2" w:rsidRDefault="00C849B1" w:rsidP="001F5BED">
      <w:pPr>
        <w:pStyle w:val="DefaultText"/>
        <w:tabs>
          <w:tab w:val="left" w:pos="1080"/>
        </w:tabs>
        <w:spacing w:before="60" w:after="6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2A8620FB" w14:textId="452A128A" w:rsidR="00E2369B" w:rsidRPr="0064754C" w:rsidRDefault="00F14826" w:rsidP="001F5BED">
      <w:pPr>
        <w:spacing w:before="60" w:after="60"/>
        <w:jc w:val="both"/>
        <w:rPr>
          <w:rFonts w:ascii="Arial" w:hAnsi="Arial" w:cs="Arial"/>
        </w:rPr>
      </w:pPr>
      <w:r w:rsidRPr="0064754C">
        <w:rPr>
          <w:rFonts w:ascii="Arial" w:hAnsi="Arial" w:cs="Arial"/>
        </w:rPr>
        <w:t>The WEQ BPS, RMQ BPS, and WEQ Cybersecurity Subcommittee considered the cybersecurity</w:t>
      </w:r>
      <w:r w:rsidR="00E2369B" w:rsidRPr="0064754C">
        <w:rPr>
          <w:rFonts w:ascii="Arial" w:hAnsi="Arial" w:cs="Arial"/>
        </w:rPr>
        <w:t xml:space="preserve"> protections necessary to help secure </w:t>
      </w:r>
      <w:r w:rsidRPr="0064754C">
        <w:rPr>
          <w:rFonts w:ascii="Arial" w:hAnsi="Arial" w:cs="Arial"/>
        </w:rPr>
        <w:t>commercial electronic communications between various parties</w:t>
      </w:r>
      <w:r w:rsidR="00BE31DD">
        <w:rPr>
          <w:rFonts w:ascii="Arial" w:hAnsi="Arial" w:cs="Arial"/>
        </w:rPr>
        <w:t xml:space="preserve"> and </w:t>
      </w:r>
      <w:r w:rsidR="00EC27DF">
        <w:rPr>
          <w:rFonts w:ascii="Arial" w:hAnsi="Arial" w:cs="Arial"/>
        </w:rPr>
        <w:t>identified</w:t>
      </w:r>
      <w:r w:rsidR="00E2369B" w:rsidRPr="0064754C">
        <w:rPr>
          <w:rFonts w:ascii="Arial" w:hAnsi="Arial" w:cs="Arial"/>
        </w:rPr>
        <w:t xml:space="preserve"> </w:t>
      </w:r>
      <w:r w:rsidR="00BE31DD">
        <w:rPr>
          <w:rFonts w:ascii="Arial" w:hAnsi="Arial" w:cs="Arial"/>
        </w:rPr>
        <w:t xml:space="preserve">a </w:t>
      </w:r>
      <w:r w:rsidR="00E2369B" w:rsidRPr="0064754C">
        <w:rPr>
          <w:rFonts w:ascii="Arial" w:hAnsi="Arial" w:cs="Arial"/>
        </w:rPr>
        <w:t>gap in the availability of cybersecurity best practices for safeguarding communication channels between DER aggregators, utilities, and system operators</w:t>
      </w:r>
      <w:r w:rsidR="00EC27DF">
        <w:rPr>
          <w:rFonts w:ascii="Arial" w:hAnsi="Arial" w:cs="Arial"/>
        </w:rPr>
        <w:t>.  The joint subcommittees held a series of meetings to discuss the potential development of NAES</w:t>
      </w:r>
      <w:r w:rsidR="00E2369B" w:rsidRPr="0064754C">
        <w:rPr>
          <w:rFonts w:ascii="Arial" w:hAnsi="Arial" w:cs="Arial"/>
        </w:rPr>
        <w:t xml:space="preserve">B Business Practice Standards in this area </w:t>
      </w:r>
      <w:r w:rsidR="00EC27DF">
        <w:rPr>
          <w:rFonts w:ascii="Arial" w:hAnsi="Arial" w:cs="Arial"/>
        </w:rPr>
        <w:t xml:space="preserve">before making a determination to recommend </w:t>
      </w:r>
      <w:r w:rsidR="00CC2848" w:rsidRPr="0064754C">
        <w:rPr>
          <w:rFonts w:ascii="Arial" w:hAnsi="Arial" w:cs="Arial"/>
        </w:rPr>
        <w:t>n</w:t>
      </w:r>
      <w:r w:rsidR="00EC27DF">
        <w:rPr>
          <w:rFonts w:ascii="Arial" w:hAnsi="Arial" w:cs="Arial"/>
        </w:rPr>
        <w:t>o</w:t>
      </w:r>
      <w:r w:rsidR="00CC2848" w:rsidRPr="0064754C">
        <w:rPr>
          <w:rFonts w:ascii="Arial" w:hAnsi="Arial" w:cs="Arial"/>
        </w:rPr>
        <w:t xml:space="preserve"> action at this time.</w:t>
      </w:r>
    </w:p>
    <w:p w14:paraId="09B83ABF" w14:textId="548CC45C" w:rsidR="00213EA2" w:rsidRPr="0064754C" w:rsidRDefault="00EC27DF" w:rsidP="001F5BED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joint subcommittees </w:t>
      </w:r>
      <w:r w:rsidR="0012420C">
        <w:rPr>
          <w:rFonts w:ascii="Arial" w:hAnsi="Arial" w:cs="Arial"/>
        </w:rPr>
        <w:t xml:space="preserve">explored several possible areas of development, including interactions among DER aggregators and ISOs/RTOs and distribution utilities and DER aggregators.  As discussed by the meeting participants, the determination was made not to move forward with </w:t>
      </w:r>
      <w:r w:rsidR="00BE31DD">
        <w:rPr>
          <w:rFonts w:ascii="Arial" w:hAnsi="Arial" w:cs="Arial"/>
        </w:rPr>
        <w:t xml:space="preserve">development of and/or modification to </w:t>
      </w:r>
      <w:r w:rsidR="0012420C">
        <w:rPr>
          <w:rFonts w:ascii="Arial" w:hAnsi="Arial" w:cs="Arial"/>
        </w:rPr>
        <w:t xml:space="preserve">WEQ Business Practice Standards as </w:t>
      </w:r>
      <w:r w:rsidR="00CC2848" w:rsidRPr="0064754C">
        <w:rPr>
          <w:rFonts w:ascii="Arial" w:hAnsi="Arial" w:cs="Arial"/>
        </w:rPr>
        <w:t xml:space="preserve">the security of commercial electronic interactions between wholesale electric market participants is likely addressed through existing market rules and processes. The participants also considered the development of </w:t>
      </w:r>
      <w:r w:rsidR="00185D98" w:rsidRPr="0064754C">
        <w:rPr>
          <w:rFonts w:ascii="Arial" w:hAnsi="Arial" w:cs="Arial"/>
        </w:rPr>
        <w:t>cybersecurity-related standards to help secure commercial electronic information exchange</w:t>
      </w:r>
      <w:r w:rsidR="00BE31DD">
        <w:rPr>
          <w:rFonts w:ascii="Arial" w:hAnsi="Arial" w:cs="Arial"/>
        </w:rPr>
        <w:t>s</w:t>
      </w:r>
      <w:r w:rsidR="00185D98" w:rsidRPr="0064754C">
        <w:rPr>
          <w:rFonts w:ascii="Arial" w:hAnsi="Arial" w:cs="Arial"/>
        </w:rPr>
        <w:t xml:space="preserve"> between a DER aggregator and distribution utility necessary to conduct transactions for distribution grid services</w:t>
      </w:r>
      <w:r w:rsidR="0012420C">
        <w:rPr>
          <w:rFonts w:ascii="Arial" w:hAnsi="Arial" w:cs="Arial"/>
        </w:rPr>
        <w:t xml:space="preserve">.  The participants </w:t>
      </w:r>
      <w:r w:rsidR="0012420C" w:rsidRPr="0012420C">
        <w:rPr>
          <w:rFonts w:ascii="Arial" w:hAnsi="Arial" w:cs="Arial"/>
        </w:rPr>
        <w:t>reviewed several regulatory and industry developed white papers, including the NARUC-U.S. DoE Cybersecurity Baselines for Electric Distribution Systems and DERs</w:t>
      </w:r>
      <w:r w:rsidR="00E52E4E">
        <w:rPr>
          <w:rFonts w:ascii="Arial" w:hAnsi="Arial" w:cs="Arial"/>
        </w:rPr>
        <w:t xml:space="preserve"> and the Interim Implementation Guidance</w:t>
      </w:r>
      <w:r w:rsidR="0012420C" w:rsidRPr="0012420C">
        <w:rPr>
          <w:rFonts w:ascii="Arial" w:hAnsi="Arial" w:cs="Arial"/>
        </w:rPr>
        <w:t>, the National Institute of Standards and Technology Cybersecurity Framework, and the NARUC Grid Data Sharing Playbook</w:t>
      </w:r>
      <w:r w:rsidR="0012420C">
        <w:rPr>
          <w:rFonts w:ascii="Arial" w:hAnsi="Arial" w:cs="Arial"/>
        </w:rPr>
        <w:t xml:space="preserve">.  </w:t>
      </w:r>
      <w:r w:rsidR="00875D28">
        <w:rPr>
          <w:rFonts w:ascii="Arial" w:hAnsi="Arial" w:cs="Arial"/>
        </w:rPr>
        <w:t xml:space="preserve">To help support possible standards development, </w:t>
      </w:r>
      <w:r w:rsidR="0012420C">
        <w:rPr>
          <w:rFonts w:ascii="Arial" w:hAnsi="Arial" w:cs="Arial"/>
        </w:rPr>
        <w:t xml:space="preserve">the participants created a </w:t>
      </w:r>
      <w:r w:rsidR="0012420C" w:rsidRPr="0012420C">
        <w:rPr>
          <w:rFonts w:ascii="Arial" w:hAnsi="Arial" w:cs="Arial"/>
        </w:rPr>
        <w:t>DER Aggregator-Distribution Utility Bidirectional Market-Based Communication Exchange Use Case</w:t>
      </w:r>
      <w:r w:rsidR="0012420C">
        <w:rPr>
          <w:rFonts w:ascii="Arial" w:hAnsi="Arial" w:cs="Arial"/>
        </w:rPr>
        <w:t xml:space="preserve"> to identify relevant cybersecurity goals and communication-related standards and protocols that parties could use to facilitate these exchanges.  </w:t>
      </w:r>
      <w:r w:rsidR="00875D28">
        <w:rPr>
          <w:rFonts w:ascii="Arial" w:hAnsi="Arial" w:cs="Arial"/>
        </w:rPr>
        <w:t>Based on discussions related to the use case development, the participants determined that</w:t>
      </w:r>
      <w:r w:rsidR="00CC2848" w:rsidRPr="0064754C">
        <w:rPr>
          <w:rFonts w:ascii="Arial" w:hAnsi="Arial" w:cs="Arial"/>
        </w:rPr>
        <w:t xml:space="preserve"> there is not sufficient industry support to move forward with the development of </w:t>
      </w:r>
      <w:r w:rsidR="00BE31DD">
        <w:rPr>
          <w:rFonts w:ascii="Arial" w:hAnsi="Arial" w:cs="Arial"/>
        </w:rPr>
        <w:t xml:space="preserve">RMQ Model Business Practices </w:t>
      </w:r>
      <w:r w:rsidR="0039075F">
        <w:rPr>
          <w:rFonts w:ascii="Arial" w:hAnsi="Arial" w:cs="Arial"/>
        </w:rPr>
        <w:t>at this time</w:t>
      </w:r>
      <w:r w:rsidR="00E52E4E">
        <w:rPr>
          <w:rFonts w:ascii="Arial" w:hAnsi="Arial" w:cs="Arial"/>
        </w:rPr>
        <w:t>.</w:t>
      </w:r>
      <w:r w:rsidR="00CC2848" w:rsidRPr="0064754C">
        <w:rPr>
          <w:rFonts w:ascii="Arial" w:hAnsi="Arial" w:cs="Arial"/>
        </w:rPr>
        <w:t xml:space="preserve"> </w:t>
      </w:r>
    </w:p>
    <w:p w14:paraId="6A42907F" w14:textId="77777777" w:rsidR="00DB3043" w:rsidRDefault="00C849B1" w:rsidP="001F5BED">
      <w:pPr>
        <w:tabs>
          <w:tab w:val="left" w:pos="1080"/>
        </w:tabs>
        <w:spacing w:before="60" w:after="6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14:paraId="7575725C" w14:textId="7273AA68" w:rsidR="009502C3" w:rsidRPr="0064754C" w:rsidRDefault="009502C3" w:rsidP="00875D28">
      <w:pPr>
        <w:tabs>
          <w:tab w:val="left" w:pos="1080"/>
        </w:tabs>
        <w:spacing w:before="60"/>
        <w:rPr>
          <w:rFonts w:ascii="Arial" w:hAnsi="Arial" w:cs="Arial"/>
          <w:bCs/>
        </w:rPr>
      </w:pPr>
      <w:r w:rsidRPr="0064754C">
        <w:rPr>
          <w:rFonts w:ascii="Arial" w:hAnsi="Arial" w:cs="Arial"/>
          <w:bCs/>
        </w:rPr>
        <w:t xml:space="preserve">See the </w:t>
      </w:r>
      <w:r w:rsidR="00E92E3A" w:rsidRPr="0064754C">
        <w:rPr>
          <w:rFonts w:ascii="Arial" w:hAnsi="Arial" w:cs="Arial"/>
          <w:bCs/>
        </w:rPr>
        <w:t xml:space="preserve">following </w:t>
      </w:r>
      <w:r w:rsidR="00D3223A">
        <w:rPr>
          <w:rFonts w:ascii="Arial" w:hAnsi="Arial" w:cs="Arial"/>
          <w:bCs/>
        </w:rPr>
        <w:t xml:space="preserve">joint </w:t>
      </w:r>
      <w:r w:rsidRPr="0064754C">
        <w:rPr>
          <w:rFonts w:ascii="Arial" w:hAnsi="Arial" w:cs="Arial"/>
          <w:bCs/>
        </w:rPr>
        <w:t xml:space="preserve">WEQ </w:t>
      </w:r>
      <w:r w:rsidR="00265C8F" w:rsidRPr="0064754C">
        <w:rPr>
          <w:rFonts w:ascii="Arial" w:hAnsi="Arial" w:cs="Arial"/>
          <w:bCs/>
        </w:rPr>
        <w:t>BPS</w:t>
      </w:r>
      <w:r w:rsidR="00B437EB" w:rsidRPr="0064754C">
        <w:rPr>
          <w:rFonts w:ascii="Arial" w:hAnsi="Arial" w:cs="Arial"/>
          <w:bCs/>
        </w:rPr>
        <w:t>/RMQ BPS/WEQ Cybersecurity Subcommittee</w:t>
      </w:r>
      <w:r w:rsidRPr="0064754C">
        <w:rPr>
          <w:rFonts w:ascii="Arial" w:hAnsi="Arial" w:cs="Arial"/>
          <w:bCs/>
        </w:rPr>
        <w:t xml:space="preserve"> </w:t>
      </w:r>
      <w:r w:rsidR="00E92E3A" w:rsidRPr="0064754C">
        <w:rPr>
          <w:rFonts w:ascii="Arial" w:hAnsi="Arial" w:cs="Arial"/>
          <w:bCs/>
        </w:rPr>
        <w:t>Meeting Minutes:</w:t>
      </w:r>
    </w:p>
    <w:p w14:paraId="36020B05" w14:textId="77777777" w:rsidR="00715570" w:rsidRPr="00BE31DD" w:rsidRDefault="00715570" w:rsidP="00BE31DD">
      <w:pPr>
        <w:pStyle w:val="ListParagraph"/>
        <w:numPr>
          <w:ilvl w:val="0"/>
          <w:numId w:val="7"/>
        </w:numPr>
        <w:tabs>
          <w:tab w:val="left" w:pos="1080"/>
        </w:tabs>
        <w:spacing w:after="120"/>
        <w:rPr>
          <w:rFonts w:ascii="Arial" w:hAnsi="Arial" w:cs="Arial"/>
          <w:bCs/>
        </w:rPr>
      </w:pPr>
      <w:hyperlink r:id="rId7" w:history="1">
        <w:r w:rsidRPr="00BE31DD">
          <w:rPr>
            <w:rStyle w:val="Hyperlink"/>
            <w:rFonts w:ascii="Arial" w:hAnsi="Arial" w:cs="Arial"/>
            <w:bCs/>
          </w:rPr>
          <w:t>October 23, 2023</w:t>
        </w:r>
      </w:hyperlink>
    </w:p>
    <w:p w14:paraId="6170C8DB" w14:textId="49C93D34" w:rsidR="00715570" w:rsidRPr="00BE31DD" w:rsidRDefault="00715570" w:rsidP="00715570">
      <w:pPr>
        <w:pStyle w:val="ListParagraph"/>
        <w:numPr>
          <w:ilvl w:val="0"/>
          <w:numId w:val="7"/>
        </w:numPr>
        <w:tabs>
          <w:tab w:val="left" w:pos="1080"/>
        </w:tabs>
        <w:spacing w:before="120" w:after="120"/>
        <w:rPr>
          <w:rFonts w:ascii="Arial" w:hAnsi="Arial" w:cs="Arial"/>
          <w:bCs/>
        </w:rPr>
      </w:pPr>
      <w:hyperlink r:id="rId8" w:history="1">
        <w:r w:rsidRPr="00BE31DD">
          <w:rPr>
            <w:rStyle w:val="Hyperlink"/>
            <w:rFonts w:ascii="Arial" w:hAnsi="Arial" w:cs="Arial"/>
            <w:bCs/>
          </w:rPr>
          <w:t>November 15, 2023</w:t>
        </w:r>
      </w:hyperlink>
    </w:p>
    <w:p w14:paraId="12CB339A" w14:textId="77777777" w:rsidR="00715570" w:rsidRPr="00BE31DD" w:rsidRDefault="00715570" w:rsidP="00715570">
      <w:pPr>
        <w:pStyle w:val="ListParagraph"/>
        <w:numPr>
          <w:ilvl w:val="0"/>
          <w:numId w:val="7"/>
        </w:numPr>
        <w:tabs>
          <w:tab w:val="left" w:pos="1080"/>
        </w:tabs>
        <w:spacing w:before="120" w:after="120"/>
        <w:rPr>
          <w:rFonts w:ascii="Arial" w:hAnsi="Arial" w:cs="Arial"/>
          <w:bCs/>
        </w:rPr>
      </w:pPr>
      <w:hyperlink r:id="rId9" w:history="1">
        <w:r w:rsidRPr="00BE31DD">
          <w:rPr>
            <w:rStyle w:val="Hyperlink"/>
            <w:rFonts w:ascii="Arial" w:hAnsi="Arial" w:cs="Arial"/>
            <w:bCs/>
          </w:rPr>
          <w:t>December 5, 2023</w:t>
        </w:r>
      </w:hyperlink>
    </w:p>
    <w:p w14:paraId="1C33FBC0" w14:textId="77777777" w:rsidR="00715570" w:rsidRPr="00BE31DD" w:rsidRDefault="00715570" w:rsidP="00715570">
      <w:pPr>
        <w:pStyle w:val="ListParagraph"/>
        <w:numPr>
          <w:ilvl w:val="0"/>
          <w:numId w:val="7"/>
        </w:numPr>
        <w:tabs>
          <w:tab w:val="left" w:pos="1080"/>
        </w:tabs>
        <w:spacing w:before="120" w:after="120"/>
        <w:rPr>
          <w:rFonts w:ascii="Arial" w:hAnsi="Arial" w:cs="Arial"/>
          <w:bCs/>
        </w:rPr>
      </w:pPr>
      <w:hyperlink r:id="rId10" w:history="1">
        <w:r w:rsidRPr="00BE31DD">
          <w:rPr>
            <w:rStyle w:val="Hyperlink"/>
            <w:rFonts w:ascii="Arial" w:hAnsi="Arial" w:cs="Arial"/>
            <w:bCs/>
          </w:rPr>
          <w:t>October 30, 2024</w:t>
        </w:r>
      </w:hyperlink>
    </w:p>
    <w:p w14:paraId="6DB3EE4A" w14:textId="77777777" w:rsidR="00715570" w:rsidRPr="00BE31DD" w:rsidRDefault="00715570" w:rsidP="00715570">
      <w:pPr>
        <w:pStyle w:val="ListParagraph"/>
        <w:numPr>
          <w:ilvl w:val="0"/>
          <w:numId w:val="7"/>
        </w:numPr>
        <w:tabs>
          <w:tab w:val="left" w:pos="1080"/>
        </w:tabs>
        <w:spacing w:after="120"/>
        <w:rPr>
          <w:rFonts w:ascii="Arial" w:hAnsi="Arial" w:cs="Arial"/>
          <w:bCs/>
        </w:rPr>
      </w:pPr>
      <w:hyperlink r:id="rId11" w:history="1">
        <w:r w:rsidRPr="00BE31DD">
          <w:rPr>
            <w:rStyle w:val="Hyperlink"/>
            <w:rFonts w:ascii="Arial" w:hAnsi="Arial" w:cs="Arial"/>
            <w:bCs/>
          </w:rPr>
          <w:t>November 20, 2024</w:t>
        </w:r>
      </w:hyperlink>
    </w:p>
    <w:p w14:paraId="0D81C16B" w14:textId="77777777" w:rsidR="00715570" w:rsidRPr="00BE31DD" w:rsidRDefault="00715570" w:rsidP="00715570">
      <w:pPr>
        <w:pStyle w:val="ListParagraph"/>
        <w:numPr>
          <w:ilvl w:val="0"/>
          <w:numId w:val="7"/>
        </w:numPr>
        <w:tabs>
          <w:tab w:val="left" w:pos="1080"/>
        </w:tabs>
        <w:spacing w:after="120"/>
        <w:rPr>
          <w:rFonts w:ascii="Arial" w:hAnsi="Arial" w:cs="Arial"/>
          <w:bCs/>
        </w:rPr>
      </w:pPr>
      <w:hyperlink r:id="rId12" w:history="1">
        <w:r w:rsidRPr="00BE31DD">
          <w:rPr>
            <w:rStyle w:val="Hyperlink"/>
            <w:rFonts w:ascii="Arial" w:hAnsi="Arial" w:cs="Arial"/>
            <w:bCs/>
          </w:rPr>
          <w:t>January 15, 2025</w:t>
        </w:r>
      </w:hyperlink>
    </w:p>
    <w:p w14:paraId="646749FF" w14:textId="4C5BD536" w:rsidR="004E53DF" w:rsidRPr="00BE31DD" w:rsidRDefault="004E53DF" w:rsidP="00CD7248">
      <w:pPr>
        <w:pStyle w:val="ListParagraph"/>
        <w:numPr>
          <w:ilvl w:val="0"/>
          <w:numId w:val="7"/>
        </w:numPr>
        <w:tabs>
          <w:tab w:val="left" w:pos="1080"/>
        </w:tabs>
        <w:spacing w:after="120"/>
        <w:rPr>
          <w:rFonts w:ascii="Arial" w:hAnsi="Arial" w:cs="Arial"/>
          <w:bCs/>
        </w:rPr>
      </w:pPr>
      <w:r w:rsidRPr="00BE31DD">
        <w:rPr>
          <w:rFonts w:ascii="Arial" w:hAnsi="Arial" w:cs="Arial"/>
          <w:bCs/>
        </w:rPr>
        <w:t>February 18, 2025</w:t>
      </w:r>
      <w:r w:rsidR="00875D28" w:rsidRPr="00BE31DD">
        <w:rPr>
          <w:rFonts w:ascii="Arial" w:hAnsi="Arial" w:cs="Arial"/>
          <w:bCs/>
        </w:rPr>
        <w:tab/>
      </w:r>
    </w:p>
    <w:sectPr w:rsidR="004E53DF" w:rsidRPr="00BE31DD">
      <w:headerReference w:type="default" r:id="rId13"/>
      <w:footerReference w:type="default" r:id="rId14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3D79F" w14:textId="77777777" w:rsidR="008C0852" w:rsidRDefault="008C0852">
      <w:r>
        <w:separator/>
      </w:r>
    </w:p>
  </w:endnote>
  <w:endnote w:type="continuationSeparator" w:id="0">
    <w:p w14:paraId="2ADEB615" w14:textId="77777777" w:rsidR="008C0852" w:rsidRDefault="008C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8F67" w14:textId="77777777"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9C1DE" w14:textId="77777777" w:rsidR="008C0852" w:rsidRDefault="008C0852">
      <w:r>
        <w:separator/>
      </w:r>
    </w:p>
  </w:footnote>
  <w:footnote w:type="continuationSeparator" w:id="0">
    <w:p w14:paraId="3FA5A0ED" w14:textId="77777777" w:rsidR="008C0852" w:rsidRDefault="008C0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B464" w14:textId="77777777" w:rsidR="001F55B3" w:rsidRDefault="00000000" w:rsidP="001F55B3">
    <w:pPr>
      <w:pStyle w:val="BodyText"/>
    </w:pPr>
    <w:r>
      <w:object w:dxaOrig="1440" w:dyaOrig="1440" w14:anchorId="00ADBE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1025" DrawAspect="Content" ObjectID="_1801397731" r:id="rId2"/>
      </w:object>
    </w:r>
  </w:p>
  <w:p w14:paraId="538019F2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241511E5" w14:textId="77777777" w:rsidR="00440445" w:rsidRDefault="00440445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</w:p>
  <w:p w14:paraId="13431AA7" w14:textId="1C61663B" w:rsidR="001F55B3" w:rsidRDefault="001F55B3" w:rsidP="00440445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440445">
      <w:rPr>
        <w:rFonts w:ascii="Arial" w:hAnsi="Arial" w:cs="Arial"/>
        <w:b/>
        <w:sz w:val="22"/>
      </w:rPr>
      <w:tab/>
    </w:r>
    <w:r w:rsidR="006A2CA0">
      <w:rPr>
        <w:rFonts w:ascii="Arial" w:hAnsi="Arial" w:cs="Arial"/>
        <w:bCs/>
        <w:sz w:val="22"/>
      </w:rPr>
      <w:t>RMQ/WEQ</w:t>
    </w:r>
    <w:r>
      <w:rPr>
        <w:rFonts w:ascii="Arial" w:hAnsi="Arial" w:cs="Arial"/>
        <w:b/>
        <w:sz w:val="22"/>
      </w:rPr>
      <w:t xml:space="preserve">  </w:t>
    </w:r>
  </w:p>
  <w:p w14:paraId="73F56988" w14:textId="2C59E3DB" w:rsidR="00CC091C" w:rsidRDefault="001F55B3" w:rsidP="00CC091C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 w:rsidR="00440445">
      <w:rPr>
        <w:rFonts w:ascii="Arial" w:hAnsi="Arial" w:cs="Arial"/>
        <w:b/>
        <w:sz w:val="22"/>
      </w:rPr>
      <w:tab/>
    </w:r>
    <w:r w:rsidR="00CC091C">
      <w:rPr>
        <w:rFonts w:ascii="Arial" w:hAnsi="Arial" w:cs="Arial"/>
        <w:bCs/>
        <w:sz w:val="22"/>
      </w:rPr>
      <w:t>Joint RMQ BPS</w:t>
    </w:r>
    <w:r w:rsidR="00D42243">
      <w:rPr>
        <w:rFonts w:ascii="Arial" w:hAnsi="Arial" w:cs="Arial"/>
        <w:bCs/>
        <w:sz w:val="22"/>
      </w:rPr>
      <w:t>, WEQ BPS,</w:t>
    </w:r>
    <w:r w:rsidR="00CC091C">
      <w:rPr>
        <w:rFonts w:ascii="Arial" w:hAnsi="Arial" w:cs="Arial"/>
        <w:bCs/>
        <w:sz w:val="22"/>
      </w:rPr>
      <w:t xml:space="preserve"> and WEQ Cybersecurity Subcommittee</w:t>
    </w:r>
    <w:r>
      <w:rPr>
        <w:rFonts w:ascii="Arial" w:hAnsi="Arial" w:cs="Arial"/>
        <w:b/>
        <w:sz w:val="22"/>
      </w:rPr>
      <w:tab/>
    </w:r>
  </w:p>
  <w:p w14:paraId="24243802" w14:textId="248F983F" w:rsidR="001F55B3" w:rsidRDefault="0064754C" w:rsidP="0064754C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</w:t>
    </w:r>
    <w:r>
      <w:rPr>
        <w:rFonts w:ascii="Arial" w:hAnsi="Arial" w:cs="Arial"/>
        <w:b/>
        <w:sz w:val="22"/>
      </w:rPr>
      <w:tab/>
    </w:r>
    <w:r>
      <w:rPr>
        <w:rFonts w:ascii="Arial" w:hAnsi="Arial" w:cs="Arial"/>
        <w:bCs/>
        <w:sz w:val="22"/>
      </w:rPr>
      <w:t xml:space="preserve">2025 </w:t>
    </w:r>
    <w:r w:rsidR="006A2CA0">
      <w:rPr>
        <w:rFonts w:ascii="Arial" w:hAnsi="Arial" w:cs="Arial"/>
        <w:bCs/>
        <w:sz w:val="22"/>
      </w:rPr>
      <w:t>RMQ</w:t>
    </w:r>
    <w:r>
      <w:rPr>
        <w:rFonts w:ascii="Arial" w:hAnsi="Arial" w:cs="Arial"/>
        <w:bCs/>
        <w:sz w:val="22"/>
      </w:rPr>
      <w:t xml:space="preserve"> Annual Plan Item </w:t>
    </w:r>
    <w:r w:rsidR="006A2CA0">
      <w:rPr>
        <w:rFonts w:ascii="Arial" w:hAnsi="Arial" w:cs="Arial"/>
        <w:bCs/>
        <w:sz w:val="22"/>
      </w:rPr>
      <w:t>2.a</w:t>
    </w:r>
    <w:r>
      <w:rPr>
        <w:rFonts w:ascii="Arial" w:hAnsi="Arial" w:cs="Arial"/>
        <w:bCs/>
        <w:sz w:val="22"/>
      </w:rPr>
      <w:t xml:space="preserve"> / 202</w:t>
    </w:r>
    <w:r w:rsidR="00D42243">
      <w:rPr>
        <w:rFonts w:ascii="Arial" w:hAnsi="Arial" w:cs="Arial"/>
        <w:bCs/>
        <w:sz w:val="22"/>
      </w:rPr>
      <w:t>5</w:t>
    </w:r>
    <w:r>
      <w:rPr>
        <w:rFonts w:ascii="Arial" w:hAnsi="Arial" w:cs="Arial"/>
        <w:bCs/>
        <w:sz w:val="22"/>
      </w:rPr>
      <w:t xml:space="preserve"> </w:t>
    </w:r>
    <w:r w:rsidR="006A2CA0">
      <w:rPr>
        <w:rFonts w:ascii="Arial" w:hAnsi="Arial" w:cs="Arial"/>
        <w:bCs/>
        <w:sz w:val="22"/>
      </w:rPr>
      <w:t>WE</w:t>
    </w:r>
    <w:r>
      <w:rPr>
        <w:rFonts w:ascii="Arial" w:hAnsi="Arial" w:cs="Arial"/>
        <w:bCs/>
        <w:sz w:val="22"/>
      </w:rPr>
      <w:t xml:space="preserve">Q Annual Plan Item </w:t>
    </w:r>
    <w:r w:rsidR="006A2CA0">
      <w:rPr>
        <w:rFonts w:ascii="Arial" w:hAnsi="Arial" w:cs="Arial"/>
        <w:bCs/>
        <w:sz w:val="22"/>
      </w:rPr>
      <w:t>3.c</w:t>
    </w:r>
  </w:p>
  <w:p w14:paraId="1C856AF0" w14:textId="7165E2D6" w:rsidR="001F55B3" w:rsidRDefault="001F55B3" w:rsidP="00440445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 w:rsidR="00440445">
      <w:rPr>
        <w:rFonts w:ascii="Arial" w:hAnsi="Arial" w:cs="Arial"/>
        <w:b/>
        <w:sz w:val="22"/>
      </w:rPr>
      <w:tab/>
    </w:r>
    <w:r w:rsidR="00CC091C" w:rsidRPr="00CC091C">
      <w:rPr>
        <w:rFonts w:ascii="Arial" w:hAnsi="Arial" w:cs="Arial"/>
        <w:bCs/>
        <w:sz w:val="22"/>
      </w:rPr>
      <w:t>Review cybersecurity protections, such as Public Key Infrastructure (PKI), that may be necessary to secure electronic communications for distributed energy resources (DERs), and develop business practices as needed</w:t>
    </w:r>
  </w:p>
  <w:p w14:paraId="4564343B" w14:textId="77777777"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667007"/>
    <w:multiLevelType w:val="hybridMultilevel"/>
    <w:tmpl w:val="1242B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55425926">
    <w:abstractNumId w:val="3"/>
  </w:num>
  <w:num w:numId="2" w16cid:durableId="1928541130">
    <w:abstractNumId w:val="1"/>
  </w:num>
  <w:num w:numId="3" w16cid:durableId="1967198608">
    <w:abstractNumId w:val="6"/>
  </w:num>
  <w:num w:numId="4" w16cid:durableId="1227033489">
    <w:abstractNumId w:val="0"/>
  </w:num>
  <w:num w:numId="5" w16cid:durableId="1895579319">
    <w:abstractNumId w:val="4"/>
  </w:num>
  <w:num w:numId="6" w16cid:durableId="11075952">
    <w:abstractNumId w:val="2"/>
  </w:num>
  <w:num w:numId="7" w16cid:durableId="1745102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CF"/>
    <w:rsid w:val="000624C1"/>
    <w:rsid w:val="000742EB"/>
    <w:rsid w:val="000904F5"/>
    <w:rsid w:val="000967A8"/>
    <w:rsid w:val="000B4F1C"/>
    <w:rsid w:val="000C00A6"/>
    <w:rsid w:val="000C22BF"/>
    <w:rsid w:val="00117E29"/>
    <w:rsid w:val="0012420C"/>
    <w:rsid w:val="00154FEE"/>
    <w:rsid w:val="00156DF9"/>
    <w:rsid w:val="0015761B"/>
    <w:rsid w:val="00185D98"/>
    <w:rsid w:val="00193F4D"/>
    <w:rsid w:val="001A01E8"/>
    <w:rsid w:val="001B245A"/>
    <w:rsid w:val="001B41F3"/>
    <w:rsid w:val="001C0A9F"/>
    <w:rsid w:val="001F55B3"/>
    <w:rsid w:val="001F5BED"/>
    <w:rsid w:val="00213EA2"/>
    <w:rsid w:val="00220E05"/>
    <w:rsid w:val="00265C8F"/>
    <w:rsid w:val="002902D0"/>
    <w:rsid w:val="00290507"/>
    <w:rsid w:val="00382C52"/>
    <w:rsid w:val="0039075F"/>
    <w:rsid w:val="003D2FE5"/>
    <w:rsid w:val="003D63AF"/>
    <w:rsid w:val="004259E2"/>
    <w:rsid w:val="00440445"/>
    <w:rsid w:val="00440523"/>
    <w:rsid w:val="00445D3E"/>
    <w:rsid w:val="004531B5"/>
    <w:rsid w:val="0046327F"/>
    <w:rsid w:val="00481507"/>
    <w:rsid w:val="004A641C"/>
    <w:rsid w:val="004E28FB"/>
    <w:rsid w:val="004E53DF"/>
    <w:rsid w:val="00557F4F"/>
    <w:rsid w:val="00581695"/>
    <w:rsid w:val="005D5ADF"/>
    <w:rsid w:val="005F2972"/>
    <w:rsid w:val="00602F43"/>
    <w:rsid w:val="0060762F"/>
    <w:rsid w:val="0064754C"/>
    <w:rsid w:val="006855B4"/>
    <w:rsid w:val="006A2CA0"/>
    <w:rsid w:val="006B3298"/>
    <w:rsid w:val="006B650D"/>
    <w:rsid w:val="006D7EDB"/>
    <w:rsid w:val="00715570"/>
    <w:rsid w:val="00723ECC"/>
    <w:rsid w:val="0074340F"/>
    <w:rsid w:val="007529A9"/>
    <w:rsid w:val="007702DD"/>
    <w:rsid w:val="007E08B1"/>
    <w:rsid w:val="007F4C89"/>
    <w:rsid w:val="008258C7"/>
    <w:rsid w:val="00830189"/>
    <w:rsid w:val="0085309D"/>
    <w:rsid w:val="00875D28"/>
    <w:rsid w:val="0088110C"/>
    <w:rsid w:val="008B5FEB"/>
    <w:rsid w:val="008C0852"/>
    <w:rsid w:val="008E69AD"/>
    <w:rsid w:val="008F300B"/>
    <w:rsid w:val="00900FD2"/>
    <w:rsid w:val="009036DB"/>
    <w:rsid w:val="00945AFC"/>
    <w:rsid w:val="009502C3"/>
    <w:rsid w:val="00961F12"/>
    <w:rsid w:val="009979D7"/>
    <w:rsid w:val="009C648C"/>
    <w:rsid w:val="009E07F2"/>
    <w:rsid w:val="00A506CF"/>
    <w:rsid w:val="00A90891"/>
    <w:rsid w:val="00A9301D"/>
    <w:rsid w:val="00A93640"/>
    <w:rsid w:val="00AB0DAE"/>
    <w:rsid w:val="00B12910"/>
    <w:rsid w:val="00B437EB"/>
    <w:rsid w:val="00B8558D"/>
    <w:rsid w:val="00B85A43"/>
    <w:rsid w:val="00BB61DF"/>
    <w:rsid w:val="00BE31DD"/>
    <w:rsid w:val="00C1115B"/>
    <w:rsid w:val="00C16078"/>
    <w:rsid w:val="00C849B1"/>
    <w:rsid w:val="00C8630A"/>
    <w:rsid w:val="00CB5F2C"/>
    <w:rsid w:val="00CC091C"/>
    <w:rsid w:val="00CC2848"/>
    <w:rsid w:val="00CD7248"/>
    <w:rsid w:val="00D07C20"/>
    <w:rsid w:val="00D27CBA"/>
    <w:rsid w:val="00D3223A"/>
    <w:rsid w:val="00D42243"/>
    <w:rsid w:val="00D85A45"/>
    <w:rsid w:val="00D863FB"/>
    <w:rsid w:val="00D933B9"/>
    <w:rsid w:val="00DA3688"/>
    <w:rsid w:val="00DB3043"/>
    <w:rsid w:val="00E02496"/>
    <w:rsid w:val="00E02E89"/>
    <w:rsid w:val="00E2369B"/>
    <w:rsid w:val="00E52E4E"/>
    <w:rsid w:val="00E92E3A"/>
    <w:rsid w:val="00EC27DF"/>
    <w:rsid w:val="00F14826"/>
    <w:rsid w:val="00F2730F"/>
    <w:rsid w:val="00F33E55"/>
    <w:rsid w:val="00F51A60"/>
    <w:rsid w:val="00F558D6"/>
    <w:rsid w:val="00F86155"/>
    <w:rsid w:val="00FB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D69A06"/>
  <w15:docId w15:val="{7B546140-01B4-4F4F-9549-79BE7D47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ListParagraph">
    <w:name w:val="List Paragraph"/>
    <w:basedOn w:val="Normal"/>
    <w:uiPriority w:val="34"/>
    <w:qFormat/>
    <w:rsid w:val="00945AFC"/>
    <w:pPr>
      <w:ind w:left="720"/>
      <w:contextualSpacing/>
    </w:pPr>
  </w:style>
  <w:style w:type="character" w:styleId="Hyperlink">
    <w:name w:val="Hyperlink"/>
    <w:basedOn w:val="DefaultParagraphFont"/>
    <w:rsid w:val="004E53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3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2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esb.org/pdf4/weq_bps_css_rmqbps111523fm.docx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aesb.org/pdf4/weq_bps_css_rmqbps102323fm.docx" TargetMode="External"/><Relationship Id="rId12" Type="http://schemas.openxmlformats.org/officeDocument/2006/relationships/hyperlink" Target="https://www.naesb.org/pdf4/weq_bps_css_rmq_bps011525fm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esb.org/pdf4/weq_bps_css_rmq_bps112024fm.doc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aesb.org/pdf4/weq_bps_css_rmq_bps103024fm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esb.org/pdf4/weq_bps_css_rmqbps120523fm.docx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Caroline Trum</cp:lastModifiedBy>
  <cp:revision>6</cp:revision>
  <cp:lastPrinted>2003-09-05T13:18:00Z</cp:lastPrinted>
  <dcterms:created xsi:type="dcterms:W3CDTF">2025-02-18T19:42:00Z</dcterms:created>
  <dcterms:modified xsi:type="dcterms:W3CDTF">2025-02-18T21:29:00Z</dcterms:modified>
</cp:coreProperties>
</file>