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lainText"/>
      </w:pPr>
      <w:bookmarkStart w:id="0" w:name="_MailOriginal"/>
      <w:r>
        <w:t>From:</w:t>
      </w:r>
      <w:r>
        <w:t xml:space="preserve"> Lauderdale, Melissa L – </w:t>
      </w:r>
      <w:proofErr w:type="spellStart"/>
      <w:r>
        <w:t>Integrys</w:t>
      </w:r>
      <w:proofErr w:type="spellEnd"/>
      <w:r>
        <w:t xml:space="preserve"> Energy Service</w:t>
      </w:r>
      <w:r>
        <w:br/>
        <w:t>Sent: Friday, January 04, 2013 9:14 AM</w:t>
      </w:r>
      <w:r>
        <w:br/>
        <w:t>To: naesb</w:t>
      </w:r>
      <w:r>
        <w:br/>
        <w:t>Subject: comment on retail customer authorization form</w:t>
      </w:r>
    </w:p>
    <w:p>
      <w:pPr>
        <w:pStyle w:val="PlainText"/>
      </w:pPr>
    </w:p>
    <w:p>
      <w:pPr>
        <w:pStyle w:val="PlainText"/>
      </w:pPr>
      <w:r>
        <w:t>Dear Ms. Trum,</w:t>
      </w:r>
    </w:p>
    <w:p>
      <w:pPr>
        <w:pStyle w:val="PlainText"/>
      </w:pPr>
    </w:p>
    <w:p>
      <w:pPr>
        <w:pStyle w:val="PlainText"/>
      </w:pPr>
      <w:proofErr w:type="spellStart"/>
      <w:r>
        <w:t>Integrys</w:t>
      </w:r>
      <w:proofErr w:type="spellEnd"/>
      <w:r>
        <w:t xml:space="preserve"> Energy Service submits these comments on the NAESB Retail Request for Comments on the Retail Customer Authorization Form.</w:t>
      </w:r>
    </w:p>
    <w:p>
      <w:pPr>
        <w:pStyle w:val="PlainText"/>
      </w:pPr>
    </w:p>
    <w:p>
      <w:pPr>
        <w:pStyle w:val="PlainText"/>
      </w:pPr>
      <w:r>
        <w:t xml:space="preserve">1.  Not all utilities require that these types of forms be provided to the utility.  In some cases, the retail supplier keeps the form and provides it to the Commission upon request, like New York.  Consequently, we recommend that the directions about what to do with the form should be provided separately and not included on the form itself or two options should be provided.  We consider it optimal for retail markets that licensed suppliers hold the forms and no submittal to the utility </w:t>
      </w:r>
      <w:proofErr w:type="gramStart"/>
      <w:r>
        <w:t>be</w:t>
      </w:r>
      <w:proofErr w:type="gramEnd"/>
      <w:r>
        <w:t xml:space="preserve"> required, so we do not recommend that the NAESB form assume the forms must be provided to the utility. </w:t>
      </w:r>
    </w:p>
    <w:p>
      <w:pPr>
        <w:pStyle w:val="PlainText"/>
      </w:pPr>
    </w:p>
    <w:p>
      <w:pPr>
        <w:pStyle w:val="PlainText"/>
      </w:pPr>
      <w:r>
        <w:t>2.  There should be an option to consent to provide all available data.  Customers may not know what data is available and it may be confusing for them to determine what data is available and data suppliers need to accurately provide a price.  Additionally, the proposed form does not include PLCs or capacity tags, which affect pricing.  In some states data access is provided through the utility website and there is only access to data or no access; you cannot choose access to only some information.  To resolve this issue, there should be an option to provide access to all available data.</w:t>
      </w:r>
    </w:p>
    <w:p>
      <w:pPr>
        <w:pStyle w:val="PlainText"/>
      </w:pPr>
    </w:p>
    <w:p>
      <w:pPr>
        <w:pStyle w:val="PlainText"/>
      </w:pPr>
      <w:r>
        <w:t>Thank you for the opportunity to submit these comments.</w:t>
      </w:r>
    </w:p>
    <w:p>
      <w:pPr>
        <w:pStyle w:val="PlainText"/>
      </w:pPr>
    </w:p>
    <w:p>
      <w:pPr>
        <w:pStyle w:val="PlainText"/>
      </w:pPr>
      <w:r>
        <w:t>Melissa</w:t>
      </w:r>
    </w:p>
    <w:p>
      <w:pPr>
        <w:pStyle w:val="PlainText"/>
      </w:pPr>
    </w:p>
    <w:p>
      <w:pPr>
        <w:pStyle w:val="PlainText"/>
      </w:pPr>
      <w:r>
        <w:t>Melissa Lauderdale</w:t>
      </w:r>
    </w:p>
    <w:p>
      <w:pPr>
        <w:pStyle w:val="PlainText"/>
      </w:pPr>
      <w:r>
        <w:t>Director of Government &amp; Regulatory Affairs</w:t>
      </w:r>
    </w:p>
    <w:p>
      <w:pPr>
        <w:pStyle w:val="PlainText"/>
      </w:pPr>
      <w:r>
        <w:t xml:space="preserve">549 </w:t>
      </w:r>
      <w:proofErr w:type="spellStart"/>
      <w:r>
        <w:t>Bluehaw</w:t>
      </w:r>
      <w:proofErr w:type="spellEnd"/>
      <w:r>
        <w:t xml:space="preserve"> Drive</w:t>
      </w:r>
    </w:p>
    <w:p>
      <w:pPr>
        <w:pStyle w:val="PlainText"/>
      </w:pPr>
      <w:r>
        <w:t>Georgetown, Texas 78628</w:t>
      </w:r>
    </w:p>
    <w:p>
      <w:pPr>
        <w:pStyle w:val="PlainText"/>
      </w:pPr>
      <w:bookmarkStart w:id="1" w:name="_GoBack"/>
      <w:bookmarkEnd w:id="1"/>
    </w:p>
    <w:bookmarkEnd w:id="0"/>
    <w:p>
      <w:pPr>
        <w:pStyle w:val="PlainText"/>
      </w:pPr>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pPr>
      <w:spacing w:after="0" w:line="240" w:lineRule="auto"/>
    </w:pPr>
    <w:rPr>
      <w:rFonts w:ascii="Calibri" w:eastAsia="Times New Roman" w:hAnsi="Calibri" w:cs="Times New Roman"/>
      <w:sz w:val="20"/>
      <w:szCs w:val="21"/>
    </w:rPr>
  </w:style>
  <w:style w:type="character" w:customStyle="1" w:styleId="PlainTextChar">
    <w:name w:val="Plain Text Char"/>
    <w:basedOn w:val="DefaultParagraphFont"/>
    <w:link w:val="PlainText"/>
    <w:uiPriority w:val="99"/>
    <w:semiHidden/>
    <w:rPr>
      <w:rFonts w:ascii="Calibri" w:eastAsia="Times New Roman" w:hAnsi="Calibri" w:cs="Times New Roman"/>
      <w:sz w:val="20"/>
      <w:szCs w:val="21"/>
    </w:rPr>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pPr>
      <w:spacing w:after="0" w:line="240" w:lineRule="auto"/>
    </w:pPr>
    <w:rPr>
      <w:rFonts w:ascii="Calibri" w:eastAsia="Times New Roman" w:hAnsi="Calibri" w:cs="Times New Roman"/>
      <w:sz w:val="20"/>
      <w:szCs w:val="21"/>
    </w:rPr>
  </w:style>
  <w:style w:type="character" w:customStyle="1" w:styleId="PlainTextChar">
    <w:name w:val="Plain Text Char"/>
    <w:basedOn w:val="DefaultParagraphFont"/>
    <w:link w:val="PlainText"/>
    <w:uiPriority w:val="99"/>
    <w:semiHidden/>
    <w:rPr>
      <w:rFonts w:ascii="Calibri" w:eastAsia="Times New Roman" w:hAnsi="Calibri" w:cs="Times New Roman"/>
      <w:sz w:val="20"/>
      <w:szCs w:val="21"/>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2</cp:revision>
  <dcterms:created xsi:type="dcterms:W3CDTF">2013-01-04T15:46:00Z</dcterms:created>
  <dcterms:modified xsi:type="dcterms:W3CDTF">2013-01-04T15:47:00Z</dcterms:modified>
</cp:coreProperties>
</file>