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46EB9" w:rsidRPr="00946EB9" w:rsidTr="00946EB9">
        <w:trPr>
          <w:tblCellSpacing w:w="15" w:type="dxa"/>
          <w:hidden/>
        </w:trPr>
        <w:tc>
          <w:tcPr>
            <w:tcW w:w="0" w:type="auto"/>
            <w:shd w:val="clear" w:color="auto" w:fill="EEEEEE"/>
            <w:vAlign w:val="center"/>
            <w:hideMark/>
          </w:tcPr>
          <w:p w:rsidR="00946EB9" w:rsidRPr="00946EB9" w:rsidRDefault="00946EB9" w:rsidP="00946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r w:rsidRPr="00946EB9">
              <w:rPr>
                <w:rFonts w:ascii="Arial" w:eastAsia="Times New Roman" w:hAnsi="Arial" w:cs="Arial"/>
                <w:b/>
                <w:bCs/>
                <w:vanish/>
                <w:sz w:val="24"/>
                <w:szCs w:val="24"/>
              </w:rPr>
              <w:t>Page 1</w:t>
            </w:r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E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1</w:t>
            </w:r>
            <w:bookmarkEnd w:id="0"/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RESOLUCIÓN Núm. RES/267/2006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RESOLUTION No. RES / 267/2006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RES/267/2006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 / 267/2006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RESOLUCIÓN POR LA QUE SE MODIFICAN LAS DISPOSICIONES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RESOLUTION AMENDING THE PROVISIONS OF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APLICACIÓN GENERAL EXPEDIDAS POR LA COMISIÓN REGULADORA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GENERAL APPLICATION MADE BY THE REGULATORY COMMITTEE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DE ENERGÍA EN CONFORMIDAD CON LA NORMA NOM-008-SCFI-2002,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OF ENERGY IN ACCORDANCE WITH STANDARD NOM-008-SCFI-2002,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SISTEMA GENERAL DE UNIDADES DE MEDIDA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GENERAL SYSTEM OF UNITS OF MEASUREMENT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RESULTANDO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RESULTING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Primero.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First.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Que, de conformidad con el artículo 5º de la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Ley Federal sobre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That, in accordance with Article 5 of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Federal Act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Metrología y Normalización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(la LFMN), en los Estados Unidos Mexicanos el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Standardization and Metrology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(the LFMN) in the United Mexican States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Sistema General de Unidades de Medidas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es el único legal y de uso obligatorio.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General System of Units of Measure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is the only legal and binding use.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Segundo.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Second.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Que, de conformidad con el artículo 7º de la LFMN, las Unidades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That, in accordance with Article 7 of the LFMN, the Units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base, suplementarias y derivadas del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Sistema General de Unidades de Medida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base, supplementary and under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General System of Units of Measure,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así como su simbología, se consignarán en las normas oficiales mexicanas.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As well as its symbology, will be recorded in official Mexican standards.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Tercero.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Third.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el 19 de mayo de 1999 se expidieron diversas reformas a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on May 19, 1999, various reforms were issued to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LFMN, y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LFMN, and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Cuarto.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Fourth.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el 27 de noviembre de 2002 la Secretaría de Economía publicó en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on November 27, 2002, the Ministry of Economy published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Diario Oficial de la Federación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la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Norma Oficial Mexicana NOM-008-SCFI-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Official Journal of the Federation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Mexican Official Standard NOM-008-SCFI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2002, Sistema General de Unidades de Medida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(la Norma).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2002, General System of Measurement Units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(the Standard).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CONSIDERANDO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CONSIDERING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Primero.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First.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la Norma tiene por objeto establecer un lenguaje común que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the Standard aims to establish a common language that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responda a las exigencias actuales de las actividades científicas, tecnológicas,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Respond to the current demands of scientific, technological,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educativas, industriales y comerciales, al alcance de todos los sectores del país,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Educational, industrial and commercial, within reach of all sectors of the country,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para lo cual establece definiciones, símbolos y reglas de escritura de las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For which it establishes definitions, symbols and rules of writing of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unidades del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Sistema Internacional de Unidades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(SI) y otras unidades fuera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units of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International System of Units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(SI) and other units outside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este Sistema que acepte la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Conferencia General de Pesas y Medidas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que en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This system accept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General Conference on Weights and Measures,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which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conjunto, constituyen 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Sistema General de Unidades de Medida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utilizado en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together they constitute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General System of Units of Measure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used in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los diferentes campos arriba citados.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different fields mentioned above. </w:t>
      </w:r>
    </w:p>
    <w:p w:rsidR="00946EB9" w:rsidRDefault="00946EB9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br w:type="page"/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15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46EB9" w:rsidRPr="00946EB9" w:rsidTr="00946EB9">
        <w:trPr>
          <w:tblCellSpacing w:w="15" w:type="dxa"/>
          <w:hidden/>
        </w:trPr>
        <w:tc>
          <w:tcPr>
            <w:tcW w:w="0" w:type="auto"/>
            <w:shd w:val="clear" w:color="auto" w:fill="EEEEEE"/>
            <w:vAlign w:val="center"/>
            <w:hideMark/>
          </w:tcPr>
          <w:p w:rsidR="00946EB9" w:rsidRPr="00946EB9" w:rsidRDefault="00946EB9" w:rsidP="00946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2"/>
            <w:r w:rsidRPr="00946EB9">
              <w:rPr>
                <w:rFonts w:ascii="Arial" w:eastAsia="Times New Roman" w:hAnsi="Arial" w:cs="Arial"/>
                <w:b/>
                <w:bCs/>
                <w:vanish/>
                <w:sz w:val="24"/>
                <w:szCs w:val="24"/>
              </w:rPr>
              <w:t>Page 2</w:t>
            </w:r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E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</w:t>
            </w:r>
            <w:bookmarkEnd w:id="1"/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RES/267/2006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 / 267/2006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2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2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Segundo.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Second.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a partir de la unidades de medida de las magnitudes de base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from the units of measurement of the base magnitudes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del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Sistema Internacional de Medidas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denominadas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Unidades SI de base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International Measurement System,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called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SI base units,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Norma establece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Unidades SI derivadas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entre las que se encuentran las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Standard states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SI derived units,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among which are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principales magnitudes y unidades de calor, que como todas las demás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Main magnitudes and heat units, which like all other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unidades descritas en la Norma, son de aplicación obligatoria.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Units described in the Standard, are mandatory.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Tercero.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Third.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Que de acuerdo con la Norma, la unidad de calor del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Sistema General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Which according to the Standard, the heat Unit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General System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de Unidades de Medida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es 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joule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y su símbolo,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J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Measurement Units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is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joule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its symbol,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J.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Cuarto.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Fourth.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Que, en paralelo, la Norma explica que existen otras unidades que no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That, in parallel, the Standard explains that there are other units that do not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pertenecen al SI y no deben utilizarse en virtud de que hacen perder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Belong to the SI and should not be used by virtue of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coherencia del SI.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Coherence of the IS.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La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caloría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se encuentra entre las unidades que la Norma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Cal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is among the units Standard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identifica dentro de este grupo.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Identify within this group.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Quinto.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Fifth.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de acuerdo con el artículo 1 de la Ley, ésta regirá en toda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That, in accordance with article 1 of the Law, it shall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República y sus disposiciones son de orden público e interés social.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Republic and its provisions are of public order and social interest.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Su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his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aplicación y vigilancia corresponde al Ejecutivo Federal, por conducto de las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Implementation and monitoring is the responsibility of the Federal Executive, through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dependencias de la administración pública federal que tengan competencia en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Dependencies of the federal public administration that have competence in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las materias reguladas en este ordenamiento.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matters regulated in this law.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Sexto.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Sixth.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Que, en términos del artículo 2, párrafos VI y VII de la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Ley de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in terms of Article 2, paragraphs VI and VII of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Act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Comisión Reguladora de Energía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este Órgano desconcentrado tiene por objeto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Energy Regulatory Commission,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this body aims decentralized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promover el desarrollo eficiente del transporte y almacenamiento de gas natural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Promote the efficient development of the transport and storage of natural gas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no sean indispensables para interconectar su explotación y elaboración, así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Which are not indispensable for the interconnection of their exploitation and processing, and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como la distribución de este hidrocarburo.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As the distribution of this hydrocarbon.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Séptimo.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Seventh.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desde la expedición de su ley en octubre de 1995, la Comisión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since the issuance of its law in October 1995, the Commission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Reguladora de Energía (la Comisión) ha emitido diversas disposiciones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Energy Regulator (the Commission) has issued various provisions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reguladoras que incorporan la caloría como unidad de medida del gas natural.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Regulators that incorporate the calorie as unit of measurement of the natural gas.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Octavo.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Eighth.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Que, en virtud de que la Norma se publicó en un momento en que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That, by virtue of the fact that the Standard was issued at a time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Comisión realizaba las primeras revisiones quinquenales de un número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Commission carried out the first five-year reviews of a number of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significativo de permisionarios, se pospuso la modificación de unidades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Of permit holders, the modification of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medida del gas natural hasta que hubieran concluido los procesos de revisión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Measure of natural gas until the review processes had been completed. </w:t>
      </w:r>
    </w:p>
    <w:p w:rsidR="00946EB9" w:rsidRDefault="00946EB9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br w:type="page"/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15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46EB9" w:rsidRPr="00946EB9" w:rsidTr="00946EB9">
        <w:trPr>
          <w:tblCellSpacing w:w="15" w:type="dxa"/>
          <w:hidden/>
        </w:trPr>
        <w:tc>
          <w:tcPr>
            <w:tcW w:w="0" w:type="auto"/>
            <w:shd w:val="clear" w:color="auto" w:fill="EEEEEE"/>
            <w:vAlign w:val="center"/>
            <w:hideMark/>
          </w:tcPr>
          <w:p w:rsidR="00946EB9" w:rsidRPr="00946EB9" w:rsidRDefault="00946EB9" w:rsidP="00946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3"/>
            <w:r w:rsidRPr="00946EB9">
              <w:rPr>
                <w:rFonts w:ascii="Arial" w:eastAsia="Times New Roman" w:hAnsi="Arial" w:cs="Arial"/>
                <w:b/>
                <w:bCs/>
                <w:vanish/>
                <w:sz w:val="24"/>
                <w:szCs w:val="24"/>
              </w:rPr>
              <w:t>Page 3</w:t>
            </w:r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E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</w:t>
            </w:r>
            <w:bookmarkEnd w:id="2"/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RES/267/2006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 / 267/2006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3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3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de todos los permisionarios sujetos a dicho trámite.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Of all the permit holders subject to this procedure.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Lo anterior, a efecto de no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foregoing, in order not to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confundir ulteriormente a los usuarios de transporte y distribución de gas natural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To further confuse users of natural gas transport and distribution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estaban asimilando o por asimilar ajustes tarifarios producto del análisis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were assimilating or assimilating tariff adjustments resulting from the analysis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quinquenal.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quinquennial.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Noveno.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Nineth.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Que, asimismo, toda vez que las revisiones quinquenales se realizan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That, likewise, since the five-year reviews are carried out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al término de cinco años de operación y, por lo tanto, en distintos momentos,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At the end of five years of operation and, therefore, at different times,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aplicación de la Norma podría haber resultado indebidamente discriminatoria en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Implementation of the Standard could have unduly discriminated against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perjuicio de los permisionarios que ya estaban aplicando las tarifas resultantes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Detriment of the permit holders who were already applying the resulting tariffs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de su revisión quinquenal, pues éstos se verían obligados a realizar un ajuste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Of their five-year review, since they would be obliged to make an adjustment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adicional en sus sistemas de facturación respecto de los demás permisionarios.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Additional in their billing systems with respect to the other permit holders.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Décimo.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Tenth.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Que, dado el avance en el proceso de revisión quinquenal de los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That, given the progress made in the five-year review process of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permisionarios sujetos a dicho trámite, éste es un momento oportuno para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Permit holders subject to this procedure, this is an opportune time for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determinar el ajuste de las disposiciones de carácter general en términos de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To determine the adjustment of the general provisions in terms of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Norma.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Rule.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Undécimo.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Eleventh.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en atención al argumento del Considerando inmediato anterior,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in consideration of the argument of the immediately preceding recital,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la Comisión optó por adecuar el proyecto de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Directiva sobre la Determinación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Commission decided to bring the draft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directive on Determination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de Tarifas y el Traslado de Precios para las Actividades Reguladas en Materia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Of Tariffs and the Transfer of Prices for Regulated Activities in Matter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de Gas Natural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(la Directiva) en términos de la Norma.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Natural Gas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(Directive) in terms of the Standard.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Duodécimo.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Twelfth.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con objeto de que los permisionarios puedan efectuar las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in order that the permit holders can carry out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adecuaciones pertinentes a sus sistemas de facturación, conviene establecer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Appropriate adjustments to their billing systems, it is appropriate to establish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un plazo para la entrada en vigor de esta resolución.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 deadline for the entry into force of this resolution.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Decimotercero.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Thirteenth.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Que en términos del artículo 4 de la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Ley Federal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In terms of Article 4 of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Federal Act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Procedimiento Administrativo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para que las disposiciones administrativas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Administrative procedure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for administrative arrangements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carácter general surtan efectos deberán publicarse en 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Diario Oficial de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generally they take effect shall be published in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Official Journal of the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Federación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Federation.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Decimocuarto.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Fourteenth.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Que en términos del artículo 69-H de la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Ley Federal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In terms of Article 69-H of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Federal Law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Procedimiento Administrativo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antes de la emisión de los actos administrativos 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Administrative Procedure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before issuing administrative acts to </w:t>
      </w:r>
    </w:p>
    <w:p w:rsidR="00946EB9" w:rsidRDefault="00946EB9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br w:type="page"/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15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46EB9" w:rsidRPr="00946EB9" w:rsidTr="00946EB9">
        <w:trPr>
          <w:tblCellSpacing w:w="15" w:type="dxa"/>
          <w:hidden/>
        </w:trPr>
        <w:tc>
          <w:tcPr>
            <w:tcW w:w="0" w:type="auto"/>
            <w:shd w:val="clear" w:color="auto" w:fill="EEEEEE"/>
            <w:vAlign w:val="center"/>
            <w:hideMark/>
          </w:tcPr>
          <w:p w:rsidR="00946EB9" w:rsidRPr="00946EB9" w:rsidRDefault="00946EB9" w:rsidP="00946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4"/>
            <w:r w:rsidRPr="00946EB9">
              <w:rPr>
                <w:rFonts w:ascii="Arial" w:eastAsia="Times New Roman" w:hAnsi="Arial" w:cs="Arial"/>
                <w:b/>
                <w:bCs/>
                <w:vanish/>
                <w:sz w:val="24"/>
                <w:szCs w:val="24"/>
              </w:rPr>
              <w:t>Page 4</w:t>
            </w:r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E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4</w:t>
            </w:r>
            <w:bookmarkEnd w:id="3"/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RES/267/2006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 / 267/2006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4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4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se refiere el artículo 4 de dicha ley se requerirá la presentación de una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Referred to in article 4 of said law will require the presentation of a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Manifestación de Impacto Regulatorio (MIR) ante la Comisión Federal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Regulatory Impact Statement (MIR) before the Federal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Mejora Regulatoria (Cofemer), y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Regulatory Improvement (Cofemer), and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Decimoquinto.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Fifteenth.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Que mediante oficio número COFEME/06/3512, de fecha 19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That by official letter number COFEME / 06/3512, dated 19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octubre de 2006, la Cofemer emitió su dictamen final sobre la MIR relativa a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October 2006, Cofemer issued its final opinion on the MIR concerning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presente Resolución, y señaló que se puede proceder a su publicación en el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This Resolution, and stated that it could be published in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Diario Oficial de la Federación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Official Journal of the Federation.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Por lo expuesto, y con fundamento en los artículos 4, segundo párrafo, y 14,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For the foregoing, and based on articles 4, second paragraph, and 14,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fracciones I, inciso c), y VI y 16 de la Ley Reglamentaria del Artículo 27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Fractions I, subsection c), and VI and 16 of the Regulatory Law of Article 27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Constitucional en el Ramo del Petróleo;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Constitutional in the Oil Sector;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y 1, 2, , 3, fracciones VIII, X, XIV y XXII,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1, 2, 3, fractions VIII, X, XIV and XXII,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y 4 de la Ley de la Comisión Reguladora de Energía;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4 of the Law of the Energy Regulatory Commission;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1, 3, 12, 14, 16, fracción X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1, 3, 12, 14, 16, fraction X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y 57, fracción I de la Ley Federal de Procedimiento Administrativo;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And 57, section I of the Federal Law of Administrative Procedure;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1º, 5º Y 7º de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1st, 5th and 7th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la Ley Federal sobre Metrología y Normalización;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Federal Law on Metrology and Standardization;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1, 7, 81, 90, y 91 del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1, 7, 81, 90, and 91 of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Reglamento de Gas Natural, esta Comisión Reguladora de Energía: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Regulation of Natural Gas, this Energy Regulatory Commission: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RESUELVE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RESOLVES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Primero.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First.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En todas las disposiciones de aplicación general expedidas por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In all the provisions of general application issued by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Comisión Reguladora de Energía, que hagan referencia a la unidad de medida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Regulatory Commission for Energy, which refer to the unit of measurement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caloría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, debe utilizarse la unidad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joule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(J) y, en su caso, se deben realizar las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calorie,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joule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unit (J) be used and, if applicable, must be made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conversiones pertinentes entre dichas unidades de acuerdo con la siguiente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Conversions between these units in accordance with the following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equivalencia: caloría = 4.1868 joules.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Equivalence: calorie = 4.1868 joules.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Segundo.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Second.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La disposición a que se refiere el Resolutivo Primero anterior entrará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provision referred to in the previous First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en vigor seis meses después del día de la publicación de la presente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Six months after the date of publication of this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Resolución en 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Diario Oficial de la Federación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Resolution in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Official Journal of the Federation.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Tercero.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Third.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Los permisionarios contarán con seis meses contados a partir del día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permit holders will have six months counted from the day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de la publicación de la presente Resolución en 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Diario Oficial de la Federación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the publication of this resolution in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Official Journal of the Federation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para informar a sus usuarios de las nuevas unidades de medida y adecuar sus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To inform its users of the new units of measurement and adapt their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sistemas administrativos a fin de incorporar éstas en su facturación.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Administrative systems in order to incorporate these in their billing. </w:t>
      </w:r>
    </w:p>
    <w:p w:rsidR="00946EB9" w:rsidRDefault="00946EB9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br w:type="page"/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15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946EB9" w:rsidRPr="00946EB9" w:rsidTr="00946EB9">
        <w:trPr>
          <w:tblCellSpacing w:w="15" w:type="dxa"/>
          <w:hidden/>
        </w:trPr>
        <w:tc>
          <w:tcPr>
            <w:tcW w:w="0" w:type="auto"/>
            <w:shd w:val="clear" w:color="auto" w:fill="EEEEEE"/>
            <w:vAlign w:val="center"/>
            <w:hideMark/>
          </w:tcPr>
          <w:p w:rsidR="00946EB9" w:rsidRPr="00946EB9" w:rsidRDefault="00946EB9" w:rsidP="00946E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5"/>
            <w:r w:rsidRPr="00946EB9">
              <w:rPr>
                <w:rFonts w:ascii="Arial" w:eastAsia="Times New Roman" w:hAnsi="Arial" w:cs="Arial"/>
                <w:b/>
                <w:bCs/>
                <w:vanish/>
                <w:sz w:val="24"/>
                <w:szCs w:val="24"/>
              </w:rPr>
              <w:t>Page 5</w:t>
            </w:r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6E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5</w:t>
            </w:r>
            <w:bookmarkEnd w:id="4"/>
            <w:r w:rsidRPr="00946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RES/267/2006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RES / 267/2006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5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5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Cuarto.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Fourth.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Una vez concluido el plazo a que hace referencia el Resolutivo anterior,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Once the deadline referred to in the previous Resolution,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los permisionarios deberán expedir sus facturas en conformidad con lo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Permit holders to issue their invoices in accordance with the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dispuesto en el Resolutivo Primero.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Disposed in the First Resolutive.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Quinto.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Fifth.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Publíquese esta Resolución en el </w:t>
      </w:r>
      <w:r w:rsidRPr="00946EB9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/>
        </w:rPr>
        <w:t>Diario Oficial de la Federación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Publish this Resolution in the </w:t>
      </w:r>
      <w:r w:rsidRPr="00946EB9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Official Journal of the Federation.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Sexto.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Sixth.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Inscríbase la presente resolución en el registro a que se refiere la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Enter this resolution in the register referred to in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fracción XVI del artículo 3 de la Ley de la Comisión Reguladora de Energía bajo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Section XVI of Article 3 of the Law of the Energy Regulatory Commission under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el Núm. </w:t>
      </w: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RES/267/2006</w:t>
      </w: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 xml:space="preserve"> 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no.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RES / 267/2006.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México, DF, a 7 de septiembre de 2006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Mexico City, September 7, 2006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Francisco J. Salazar Diez de Sollano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Francisco J. Salazar Diez de Sollano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Presidente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President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/>
        </w:rPr>
        <w:t>AUSENTE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ABSENT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Francisco José Barnés de Castro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Francisco José Barnés de Castro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Comisionado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Commissioner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Raúl Monteforte Sánchez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View Raúl's full profile to ... </w:t>
      </w:r>
    </w:p>
    <w:p w:rsid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Comisionado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Commissioner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Adrián Rojí Uribe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Adrián Rojí Uribe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vanish/>
          <w:sz w:val="24"/>
          <w:szCs w:val="24"/>
          <w:lang/>
        </w:rPr>
        <w:t>Comisionado</w:t>
      </w: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t xml:space="preserve"> Commissioner </w:t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sz w:val="24"/>
          <w:szCs w:val="24"/>
          <w:lang/>
        </w:rPr>
        <w:pict/>
      </w:r>
      <w:bookmarkStart w:id="5" w:name="_GoBack"/>
      <w:bookmarkEnd w:id="5"/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70E9EB61" wp14:editId="6C2914EA">
            <wp:extent cx="6096000" cy="76200"/>
            <wp:effectExtent l="0" t="0" r="0" b="0"/>
            <wp:docPr id="101" name="Picture 101" descr="https://www.gstatic.com/translate/infowindow/iws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www.gstatic.com/translate/infowindow/iws_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58F7D688" wp14:editId="428462C0">
            <wp:extent cx="6096000" cy="76200"/>
            <wp:effectExtent l="0" t="0" r="0" b="0"/>
            <wp:docPr id="102" name="Picture 102" descr="https://www.gstatic.com/translate/infowindow/iws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www.gstatic.com/translate/infowindow/iws_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36EE07A2" wp14:editId="6FCAD5E9">
            <wp:extent cx="76200" cy="6096000"/>
            <wp:effectExtent l="0" t="0" r="0" b="0"/>
            <wp:docPr id="103" name="Picture 103" descr="https://www.gstatic.com/translate/infowindow/iws_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www.gstatic.com/translate/infowindow/iws_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64A79EBA" wp14:editId="7824F8DE">
            <wp:extent cx="76200" cy="6096000"/>
            <wp:effectExtent l="0" t="0" r="0" b="0"/>
            <wp:docPr id="104" name="Picture 104" descr="https://www.gstatic.com/translate/infowindow/iws_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www.gstatic.com/translate/infowindow/iws_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0D812D59" wp14:editId="5402C5B0">
            <wp:extent cx="6096000" cy="76200"/>
            <wp:effectExtent l="0" t="0" r="0" b="0"/>
            <wp:docPr id="105" name="Picture 105" descr="https://www.gstatic.com/translate/infowindow/iws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www.gstatic.com/translate/infowindow/iws_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2FB578C3" wp14:editId="033ACE06">
            <wp:extent cx="6096000" cy="76200"/>
            <wp:effectExtent l="0" t="0" r="0" b="0"/>
            <wp:docPr id="106" name="Picture 106" descr="https://www.gstatic.com/translate/infowindow/iws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www.gstatic.com/translate/infowindow/iws_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5FE6AAFA" wp14:editId="2B3D7257">
            <wp:extent cx="6096000" cy="6096000"/>
            <wp:effectExtent l="0" t="0" r="0" b="0"/>
            <wp:docPr id="107" name="Picture 107" descr="https://www.gstatic.com/translate/infowindow/iws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www.gstatic.com/translate/infowindow/iws_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EB9" w:rsidRPr="00946EB9" w:rsidRDefault="00946EB9" w:rsidP="00946E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/>
        </w:rPr>
      </w:pP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2F3A265E" wp14:editId="7199B3AF">
            <wp:extent cx="6096000" cy="60960"/>
            <wp:effectExtent l="0" t="0" r="0" b="0"/>
            <wp:docPr id="108" name="Picture 108" descr="https://www.gstatic.com/translate/infowindow/iw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www.gstatic.com/translate/infowindow/iw_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64DEAD0D" wp14:editId="337C0548">
            <wp:extent cx="6096000" cy="60960"/>
            <wp:effectExtent l="0" t="0" r="0" b="0"/>
            <wp:docPr id="109" name="Picture 109" descr="https://www.gstatic.com/translate/infowindow/iw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www.gstatic.com/translate/infowindow/iw_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4DA1C1CF" wp14:editId="32F12CC0">
            <wp:extent cx="60960" cy="6096000"/>
            <wp:effectExtent l="0" t="0" r="0" b="0"/>
            <wp:docPr id="110" name="Picture 110" descr="https://www.gstatic.com/translate/infowindow/iw_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www.gstatic.com/translate/infowindow/iw_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5195063A" wp14:editId="4C60023B">
            <wp:extent cx="60960" cy="6096000"/>
            <wp:effectExtent l="0" t="0" r="0" b="0"/>
            <wp:docPr id="111" name="Picture 111" descr="https://www.gstatic.com/translate/infowindow/iw_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www.gstatic.com/translate/infowindow/iw_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5D1CCBB7" wp14:editId="30E15F46">
            <wp:extent cx="6096000" cy="60960"/>
            <wp:effectExtent l="0" t="0" r="0" b="0"/>
            <wp:docPr id="112" name="Picture 112" descr="https://www.gstatic.com/translate/infowindow/iw_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www.gstatic.com/translate/infowindow/iw_s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34C013DB" wp14:editId="1C0A15B5">
            <wp:extent cx="6096000" cy="60960"/>
            <wp:effectExtent l="0" t="0" r="0" b="0"/>
            <wp:docPr id="113" name="Picture 113" descr="https://www.gstatic.com/translate/infowindow/iw_s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www.gstatic.com/translate/infowindow/iw_s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EB9"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 wp14:anchorId="47C6935F" wp14:editId="7B86B4CF">
            <wp:extent cx="6096000" cy="6096000"/>
            <wp:effectExtent l="0" t="0" r="0" b="0"/>
            <wp:docPr id="114" name="Picture 114" descr="https://www.gstatic.com/translate/infowindow/iw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www.gstatic.com/translate/infowindow/iw_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784" w:rsidRDefault="00FE4784"/>
    <w:sectPr w:rsidR="00FE4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B9"/>
    <w:rsid w:val="00946EB9"/>
    <w:rsid w:val="00AB1468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4CF1"/>
  <w15:chartTrackingRefBased/>
  <w15:docId w15:val="{FE25491C-7897-41D5-9EE8-E06BF21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McCord</dc:creator>
  <cp:keywords/>
  <dc:description/>
  <cp:lastModifiedBy>Steven McCord</cp:lastModifiedBy>
  <cp:revision>1</cp:revision>
  <dcterms:created xsi:type="dcterms:W3CDTF">2017-05-04T17:50:00Z</dcterms:created>
  <dcterms:modified xsi:type="dcterms:W3CDTF">2017-05-04T17:57:00Z</dcterms:modified>
</cp:coreProperties>
</file>