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EC70BF7" w14:textId="295D2F25" w:rsidR="001640B3" w:rsidRPr="0028049B" w:rsidRDefault="00DD3BF2" w:rsidP="008D6418">
      <w:pPr>
        <w:pStyle w:val="Title"/>
        <w:spacing w:before="0" w:line="360" w:lineRule="auto"/>
        <w:jc w:val="both"/>
        <w:rPr>
          <w:rFonts w:ascii="Times New Roman" w:hAnsi="Times New Roman"/>
          <w:i/>
        </w:rPr>
      </w:pPr>
      <w:bookmarkStart w:id="0" w:name="h.qmpo28iwh8d1" w:colFirst="0" w:colLast="0"/>
      <w:bookmarkEnd w:id="0"/>
      <w:r w:rsidRPr="0028049B">
        <w:rPr>
          <w:rFonts w:ascii="Times New Roman" w:hAnsi="Times New Roman" w:cs="Times New Roman"/>
        </w:rPr>
        <w:t xml:space="preserve">Proposed </w:t>
      </w:r>
      <w:r w:rsidR="00314FB6" w:rsidRPr="0028049B">
        <w:rPr>
          <w:rFonts w:ascii="Times New Roman" w:hAnsi="Times New Roman" w:cs="Times New Roman"/>
        </w:rPr>
        <w:t xml:space="preserve">Standardized Accounting </w:t>
      </w:r>
      <w:r w:rsidR="002876D8">
        <w:rPr>
          <w:rFonts w:ascii="Times New Roman" w:hAnsi="Times New Roman" w:cs="Times New Roman"/>
        </w:rPr>
        <w:t xml:space="preserve">Framework </w:t>
      </w:r>
      <w:r w:rsidR="00314FB6" w:rsidRPr="0028049B">
        <w:rPr>
          <w:rFonts w:ascii="Times New Roman" w:hAnsi="Times New Roman" w:cs="Times New Roman"/>
        </w:rPr>
        <w:t>for</w:t>
      </w:r>
      <w:bookmarkStart w:id="1" w:name="h.qb1xruorw19" w:colFirst="0" w:colLast="0"/>
      <w:bookmarkEnd w:id="1"/>
      <w:r w:rsidR="00835AE9">
        <w:rPr>
          <w:rFonts w:ascii="Times New Roman" w:hAnsi="Times New Roman" w:cs="Times New Roman"/>
        </w:rPr>
        <w:t xml:space="preserve"> </w:t>
      </w:r>
      <w:r w:rsidR="00314FB6" w:rsidRPr="0028049B">
        <w:rPr>
          <w:rFonts w:ascii="Times New Roman" w:hAnsi="Times New Roman" w:cs="Times New Roman"/>
        </w:rPr>
        <w:t>Lost and Unaccounted For Gas</w:t>
      </w:r>
    </w:p>
    <w:p w14:paraId="352309E7" w14:textId="1F167E40" w:rsidR="001640B3" w:rsidRPr="0028049B" w:rsidRDefault="00D80670" w:rsidP="00DA1317">
      <w:pPr>
        <w:tabs>
          <w:tab w:val="left" w:pos="8730"/>
        </w:tabs>
        <w:spacing w:line="360" w:lineRule="auto"/>
        <w:jc w:val="both"/>
        <w:rPr>
          <w:rFonts w:ascii="Times New Roman" w:hAnsi="Times New Roman"/>
          <w:i/>
        </w:rPr>
      </w:pPr>
      <w:bookmarkStart w:id="2" w:name="h.3k69as7us4gz" w:colFirst="0" w:colLast="0"/>
      <w:bookmarkEnd w:id="2"/>
      <w:r>
        <w:rPr>
          <w:rFonts w:ascii="Times New Roman" w:hAnsi="Times New Roman"/>
          <w:i/>
        </w:rPr>
        <w:t xml:space="preserve"> </w:t>
      </w:r>
    </w:p>
    <w:p w14:paraId="1C3FB079" w14:textId="77777777" w:rsidR="001640B3" w:rsidRPr="0028049B" w:rsidRDefault="00314FB6" w:rsidP="0028049B">
      <w:pPr>
        <w:pStyle w:val="Heading1"/>
        <w:numPr>
          <w:ilvl w:val="0"/>
          <w:numId w:val="10"/>
        </w:numPr>
        <w:spacing w:line="360" w:lineRule="auto"/>
        <w:jc w:val="both"/>
        <w:rPr>
          <w:rFonts w:ascii="Times New Roman" w:hAnsi="Times New Roman" w:cs="Times New Roman"/>
        </w:rPr>
      </w:pPr>
      <w:r w:rsidRPr="0028049B">
        <w:rPr>
          <w:rFonts w:ascii="Times New Roman" w:hAnsi="Times New Roman" w:cs="Times New Roman"/>
        </w:rPr>
        <w:t>Definitions:</w:t>
      </w:r>
    </w:p>
    <w:p w14:paraId="5261C55B" w14:textId="0063ABB2" w:rsidR="00FE1A5A" w:rsidRPr="0028049B" w:rsidRDefault="00314FB6" w:rsidP="0028049B">
      <w:pPr>
        <w:numPr>
          <w:ilvl w:val="0"/>
          <w:numId w:val="2"/>
        </w:numPr>
        <w:spacing w:line="360" w:lineRule="auto"/>
        <w:ind w:hanging="360"/>
        <w:contextualSpacing/>
        <w:jc w:val="both"/>
        <w:rPr>
          <w:rFonts w:ascii="Times New Roman" w:hAnsi="Times New Roman"/>
        </w:rPr>
      </w:pPr>
      <w:r w:rsidRPr="0028049B">
        <w:rPr>
          <w:rFonts w:ascii="Times New Roman" w:hAnsi="Times New Roman"/>
          <w:b/>
        </w:rPr>
        <w:t>Lost and unaccounted for gas (LAUF)</w:t>
      </w:r>
      <w:r w:rsidRPr="0028049B">
        <w:rPr>
          <w:rFonts w:ascii="Times New Roman" w:hAnsi="Times New Roman"/>
        </w:rPr>
        <w:t xml:space="preserve"> is defined as </w:t>
      </w:r>
      <w:r w:rsidR="00135BBE" w:rsidRPr="0028049B">
        <w:rPr>
          <w:rFonts w:ascii="Times New Roman" w:hAnsi="Times New Roman"/>
        </w:rPr>
        <w:t>G</w:t>
      </w:r>
      <w:r w:rsidRPr="0028049B">
        <w:rPr>
          <w:rFonts w:ascii="Times New Roman" w:hAnsi="Times New Roman"/>
        </w:rPr>
        <w:t xml:space="preserve">as </w:t>
      </w:r>
      <w:r w:rsidR="00135BBE" w:rsidRPr="0028049B">
        <w:rPr>
          <w:rFonts w:ascii="Times New Roman" w:hAnsi="Times New Roman"/>
        </w:rPr>
        <w:t>R</w:t>
      </w:r>
      <w:r w:rsidRPr="0028049B">
        <w:rPr>
          <w:rFonts w:ascii="Times New Roman" w:hAnsi="Times New Roman"/>
        </w:rPr>
        <w:t xml:space="preserve">eceived less </w:t>
      </w:r>
      <w:r w:rsidR="00135BBE" w:rsidRPr="0028049B">
        <w:rPr>
          <w:rFonts w:ascii="Times New Roman" w:hAnsi="Times New Roman"/>
        </w:rPr>
        <w:t>G</w:t>
      </w:r>
      <w:r w:rsidRPr="0028049B">
        <w:rPr>
          <w:rFonts w:ascii="Times New Roman" w:hAnsi="Times New Roman"/>
        </w:rPr>
        <w:t xml:space="preserve">as </w:t>
      </w:r>
      <w:r w:rsidR="00135BBE" w:rsidRPr="0028049B">
        <w:rPr>
          <w:rFonts w:ascii="Times New Roman" w:hAnsi="Times New Roman"/>
        </w:rPr>
        <w:t>D</w:t>
      </w:r>
      <w:r w:rsidRPr="0028049B">
        <w:rPr>
          <w:rFonts w:ascii="Times New Roman" w:hAnsi="Times New Roman"/>
        </w:rPr>
        <w:t>elivered less adjustments</w:t>
      </w:r>
      <w:r w:rsidR="00FE1A5A" w:rsidRPr="0028049B">
        <w:rPr>
          <w:rFonts w:ascii="Times New Roman" w:hAnsi="Times New Roman"/>
        </w:rPr>
        <w:t>, and follows</w:t>
      </w:r>
      <w:r w:rsidR="00DD3BF2" w:rsidRPr="0028049B">
        <w:rPr>
          <w:rFonts w:ascii="Times New Roman" w:hAnsi="Times New Roman"/>
        </w:rPr>
        <w:t xml:space="preserve"> the formula</w:t>
      </w:r>
      <w:r w:rsidR="00FE1A5A" w:rsidRPr="0028049B">
        <w:rPr>
          <w:rFonts w:ascii="Times New Roman" w:hAnsi="Times New Roman"/>
        </w:rPr>
        <w:t xml:space="preserve"> </w:t>
      </w:r>
    </w:p>
    <w:p w14:paraId="3DE61A23" w14:textId="074740D0" w:rsidR="00FE1A5A" w:rsidRDefault="00FE1A5A" w:rsidP="0028049B">
      <w:pPr>
        <w:spacing w:line="360" w:lineRule="auto"/>
        <w:ind w:left="720"/>
        <w:contextualSpacing/>
        <w:jc w:val="center"/>
        <w:rPr>
          <w:rFonts w:ascii="Times New Roman" w:hAnsi="Times New Roman"/>
          <w:vertAlign w:val="subscript"/>
        </w:rPr>
      </w:pPr>
      <w:proofErr w:type="spellStart"/>
      <w:r w:rsidRPr="0028049B">
        <w:rPr>
          <w:rFonts w:ascii="Times New Roman" w:hAnsi="Times New Roman"/>
        </w:rPr>
        <w:t>LAUF</w:t>
      </w:r>
      <w:r w:rsidR="00C50A9D">
        <w:rPr>
          <w:rFonts w:ascii="Times New Roman" w:hAnsi="Times New Roman"/>
          <w:vertAlign w:val="subscript"/>
        </w:rPr>
        <w:t>x</w:t>
      </w:r>
      <w:proofErr w:type="spellEnd"/>
      <w:r w:rsidRPr="0028049B">
        <w:rPr>
          <w:rFonts w:ascii="Times New Roman" w:hAnsi="Times New Roman"/>
        </w:rPr>
        <w:t xml:space="preserve"> = Gas </w:t>
      </w:r>
      <w:proofErr w:type="spellStart"/>
      <w:r w:rsidRPr="0028049B">
        <w:rPr>
          <w:rFonts w:ascii="Times New Roman" w:hAnsi="Times New Roman"/>
        </w:rPr>
        <w:t>Received</w:t>
      </w:r>
      <w:r w:rsidR="00C50A9D">
        <w:rPr>
          <w:rFonts w:ascii="Times New Roman" w:hAnsi="Times New Roman"/>
          <w:vertAlign w:val="subscript"/>
        </w:rPr>
        <w:t>x</w:t>
      </w:r>
      <w:proofErr w:type="spellEnd"/>
      <w:r w:rsidRPr="0028049B">
        <w:rPr>
          <w:rFonts w:ascii="Times New Roman" w:hAnsi="Times New Roman"/>
        </w:rPr>
        <w:t xml:space="preserve"> - Gas </w:t>
      </w:r>
      <w:proofErr w:type="spellStart"/>
      <w:r w:rsidRPr="0028049B">
        <w:rPr>
          <w:rFonts w:ascii="Times New Roman" w:hAnsi="Times New Roman"/>
        </w:rPr>
        <w:t>Delivered</w:t>
      </w:r>
      <w:r w:rsidR="00C50A9D">
        <w:rPr>
          <w:rFonts w:ascii="Times New Roman" w:hAnsi="Times New Roman"/>
          <w:vertAlign w:val="subscript"/>
        </w:rPr>
        <w:t>x</w:t>
      </w:r>
      <w:proofErr w:type="spellEnd"/>
      <w:r w:rsidRPr="0028049B">
        <w:rPr>
          <w:rFonts w:ascii="Times New Roman" w:hAnsi="Times New Roman"/>
        </w:rPr>
        <w:t xml:space="preserve"> </w:t>
      </w:r>
      <w:r w:rsidR="008201A7">
        <w:rPr>
          <w:rFonts w:ascii="Times New Roman" w:hAnsi="Times New Roman"/>
        </w:rPr>
        <w:t>–</w:t>
      </w:r>
      <w:r w:rsidRPr="0028049B">
        <w:rPr>
          <w:rFonts w:ascii="Times New Roman" w:hAnsi="Times New Roman"/>
        </w:rPr>
        <w:t xml:space="preserve"> </w:t>
      </w:r>
      <w:proofErr w:type="spellStart"/>
      <w:r w:rsidRPr="0028049B">
        <w:rPr>
          <w:rFonts w:ascii="Times New Roman" w:hAnsi="Times New Roman"/>
        </w:rPr>
        <w:t>Adjustments</w:t>
      </w:r>
      <w:r w:rsidR="00C50A9D">
        <w:rPr>
          <w:rFonts w:ascii="Times New Roman" w:hAnsi="Times New Roman"/>
          <w:vertAlign w:val="subscript"/>
        </w:rPr>
        <w:t>x</w:t>
      </w:r>
      <w:proofErr w:type="spellEnd"/>
      <w:r w:rsidR="00C50A9D">
        <w:rPr>
          <w:rFonts w:ascii="Times New Roman" w:hAnsi="Times New Roman"/>
          <w:vertAlign w:val="subscript"/>
        </w:rPr>
        <w:t>,</w:t>
      </w:r>
    </w:p>
    <w:p w14:paraId="26077604" w14:textId="730742BD" w:rsidR="00C50A9D" w:rsidRPr="00C50A9D" w:rsidRDefault="00C50A9D" w:rsidP="006F53F3">
      <w:pPr>
        <w:spacing w:line="360" w:lineRule="auto"/>
        <w:ind w:left="720"/>
        <w:contextualSpacing/>
        <w:jc w:val="both"/>
        <w:rPr>
          <w:rFonts w:ascii="Times New Roman" w:hAnsi="Times New Roman"/>
        </w:rPr>
      </w:pPr>
      <w:proofErr w:type="gramStart"/>
      <w:r>
        <w:rPr>
          <w:rFonts w:ascii="Times New Roman" w:hAnsi="Times New Roman"/>
        </w:rPr>
        <w:t>w</w:t>
      </w:r>
      <w:r w:rsidRPr="006F53F3">
        <w:rPr>
          <w:rFonts w:ascii="Times New Roman" w:hAnsi="Times New Roman"/>
        </w:rPr>
        <w:t>here</w:t>
      </w:r>
      <w:proofErr w:type="gramEnd"/>
      <w:r w:rsidRPr="006F53F3">
        <w:rPr>
          <w:rFonts w:ascii="Times New Roman" w:hAnsi="Times New Roman"/>
        </w:rPr>
        <w:t xml:space="preserve"> x </w:t>
      </w:r>
      <w:r w:rsidR="00753A75">
        <w:rPr>
          <w:rFonts w:ascii="Times New Roman" w:hAnsi="Times New Roman"/>
        </w:rPr>
        <w:t xml:space="preserve">is consistent across any formula as it </w:t>
      </w:r>
      <w:r w:rsidRPr="006F53F3">
        <w:rPr>
          <w:rFonts w:ascii="Times New Roman" w:hAnsi="Times New Roman"/>
        </w:rPr>
        <w:t xml:space="preserve">denotes the </w:t>
      </w:r>
      <w:r>
        <w:rPr>
          <w:rFonts w:ascii="Times New Roman" w:hAnsi="Times New Roman"/>
        </w:rPr>
        <w:t xml:space="preserve">type of </w:t>
      </w:r>
      <w:r w:rsidRPr="006F53F3">
        <w:rPr>
          <w:rFonts w:ascii="Times New Roman" w:hAnsi="Times New Roman"/>
        </w:rPr>
        <w:t xml:space="preserve">system (i.e., distribution, transmission, </w:t>
      </w:r>
      <w:r>
        <w:rPr>
          <w:rFonts w:ascii="Times New Roman" w:hAnsi="Times New Roman"/>
        </w:rPr>
        <w:t xml:space="preserve">or </w:t>
      </w:r>
      <w:r w:rsidRPr="006F53F3">
        <w:rPr>
          <w:rFonts w:ascii="Times New Roman" w:hAnsi="Times New Roman"/>
        </w:rPr>
        <w:t>storage).</w:t>
      </w:r>
    </w:p>
    <w:p w14:paraId="5DC2779A" w14:textId="00503E91" w:rsidR="00A57CD0" w:rsidRPr="002E0350" w:rsidRDefault="00B71472" w:rsidP="006F53F3">
      <w:pPr>
        <w:numPr>
          <w:ilvl w:val="0"/>
          <w:numId w:val="2"/>
        </w:numPr>
        <w:spacing w:line="360" w:lineRule="auto"/>
        <w:ind w:hanging="360"/>
        <w:contextualSpacing/>
        <w:jc w:val="both"/>
        <w:rPr>
          <w:rFonts w:ascii="Times New Roman" w:hAnsi="Times New Roman"/>
        </w:rPr>
      </w:pPr>
      <w:r w:rsidRPr="00A57CD0">
        <w:rPr>
          <w:rFonts w:ascii="Times New Roman" w:hAnsi="Times New Roman"/>
          <w:b/>
        </w:rPr>
        <w:t xml:space="preserve">LAUF Reporting Entity </w:t>
      </w:r>
      <w:r w:rsidRPr="0045008C">
        <w:rPr>
          <w:rFonts w:ascii="Times New Roman" w:hAnsi="Times New Roman"/>
          <w:b/>
        </w:rPr>
        <w:t>(LRE)</w:t>
      </w:r>
      <w:r w:rsidRPr="00A57CD0">
        <w:rPr>
          <w:rFonts w:ascii="Times New Roman" w:hAnsi="Times New Roman"/>
        </w:rPr>
        <w:t xml:space="preserve"> refers to</w:t>
      </w:r>
      <w:r w:rsidR="00A57CD0" w:rsidRPr="00A57CD0">
        <w:rPr>
          <w:rFonts w:ascii="Times New Roman" w:hAnsi="Times New Roman"/>
        </w:rPr>
        <w:t xml:space="preserve"> any entity </w:t>
      </w:r>
      <w:r w:rsidR="002E0350">
        <w:rPr>
          <w:rFonts w:ascii="Times New Roman" w:hAnsi="Times New Roman"/>
        </w:rPr>
        <w:t xml:space="preserve">providing Natural Gas Delivery Service </w:t>
      </w:r>
      <w:r w:rsidR="00A57CD0" w:rsidRPr="00A57CD0">
        <w:rPr>
          <w:rFonts w:ascii="Times New Roman" w:hAnsi="Times New Roman"/>
        </w:rPr>
        <w:t>that is required to report LAUF, including without limitation</w:t>
      </w:r>
      <w:r w:rsidR="00A57CD0" w:rsidRPr="002E0350">
        <w:rPr>
          <w:rFonts w:ascii="Times New Roman" w:hAnsi="Times New Roman"/>
        </w:rPr>
        <w:t>, interstate pipelines, storage operators, intrastate pipelines, and local distribution companies</w:t>
      </w:r>
      <w:r w:rsidR="00FE7C15">
        <w:rPr>
          <w:rFonts w:ascii="Times New Roman" w:hAnsi="Times New Roman"/>
        </w:rPr>
        <w:t xml:space="preserve"> (LDCs)</w:t>
      </w:r>
      <w:r w:rsidR="00A57CD0" w:rsidRPr="002E0350">
        <w:rPr>
          <w:rFonts w:ascii="Times New Roman" w:hAnsi="Times New Roman"/>
        </w:rPr>
        <w:t>.</w:t>
      </w:r>
    </w:p>
    <w:p w14:paraId="296F9C4C" w14:textId="78984298" w:rsidR="00DD1C26" w:rsidRPr="00F80BD9" w:rsidRDefault="00DD1C26" w:rsidP="00A57CD0">
      <w:pPr>
        <w:numPr>
          <w:ilvl w:val="0"/>
          <w:numId w:val="2"/>
        </w:numPr>
        <w:spacing w:line="360" w:lineRule="auto"/>
        <w:ind w:hanging="360"/>
        <w:contextualSpacing/>
        <w:jc w:val="both"/>
        <w:rPr>
          <w:rFonts w:ascii="Times New Roman" w:hAnsi="Times New Roman"/>
        </w:rPr>
      </w:pPr>
      <w:r w:rsidRPr="00A57CD0">
        <w:rPr>
          <w:rFonts w:ascii="Times New Roman" w:hAnsi="Times New Roman"/>
          <w:b/>
        </w:rPr>
        <w:t>Production Facilit</w:t>
      </w:r>
      <w:r w:rsidR="00500077" w:rsidRPr="00A57CD0">
        <w:rPr>
          <w:rFonts w:ascii="Times New Roman" w:hAnsi="Times New Roman"/>
          <w:b/>
        </w:rPr>
        <w:t>y</w:t>
      </w:r>
      <w:r w:rsidRPr="00A57CD0">
        <w:rPr>
          <w:rFonts w:ascii="Times New Roman" w:hAnsi="Times New Roman"/>
        </w:rPr>
        <w:t xml:space="preserve"> </w:t>
      </w:r>
      <w:r w:rsidR="00753A75" w:rsidRPr="008D6418">
        <w:rPr>
          <w:rFonts w:ascii="Times New Roman" w:hAnsi="Times New Roman"/>
          <w:b/>
        </w:rPr>
        <w:t>(PF)</w:t>
      </w:r>
      <w:r w:rsidR="00753A75">
        <w:rPr>
          <w:rFonts w:ascii="Times New Roman" w:hAnsi="Times New Roman"/>
        </w:rPr>
        <w:t xml:space="preserve"> </w:t>
      </w:r>
      <w:r w:rsidRPr="00A57CD0">
        <w:rPr>
          <w:rFonts w:ascii="Times New Roman" w:hAnsi="Times New Roman"/>
        </w:rPr>
        <w:t xml:space="preserve">refers to </w:t>
      </w:r>
      <w:r w:rsidR="00500077" w:rsidRPr="00A57CD0">
        <w:rPr>
          <w:rFonts w:ascii="Times New Roman" w:hAnsi="Times New Roman"/>
        </w:rPr>
        <w:t xml:space="preserve">any facility </w:t>
      </w:r>
      <w:r w:rsidRPr="00A57CD0">
        <w:rPr>
          <w:rFonts w:ascii="Times New Roman" w:hAnsi="Times New Roman"/>
        </w:rPr>
        <w:t xml:space="preserve">which </w:t>
      </w:r>
      <w:r w:rsidR="00866DE3" w:rsidRPr="00A57CD0">
        <w:rPr>
          <w:rFonts w:ascii="Times New Roman" w:hAnsi="Times New Roman"/>
        </w:rPr>
        <w:t>produce</w:t>
      </w:r>
      <w:r w:rsidR="00500077" w:rsidRPr="00A57CD0">
        <w:rPr>
          <w:rFonts w:ascii="Times New Roman" w:hAnsi="Times New Roman"/>
        </w:rPr>
        <w:t>s</w:t>
      </w:r>
      <w:r w:rsidR="00866DE3" w:rsidRPr="00A57CD0">
        <w:rPr>
          <w:rFonts w:ascii="Times New Roman" w:hAnsi="Times New Roman"/>
        </w:rPr>
        <w:t xml:space="preserve"> </w:t>
      </w:r>
      <w:r w:rsidRPr="00A57CD0">
        <w:rPr>
          <w:rFonts w:ascii="Times New Roman" w:hAnsi="Times New Roman"/>
        </w:rPr>
        <w:t>natural gas and its constituents from underground geologic sources</w:t>
      </w:r>
      <w:r w:rsidR="003C0940" w:rsidRPr="00F80BD9">
        <w:rPr>
          <w:rFonts w:ascii="Times New Roman" w:hAnsi="Times New Roman"/>
        </w:rPr>
        <w:t xml:space="preserve">. </w:t>
      </w:r>
      <w:r w:rsidR="0045008C">
        <w:rPr>
          <w:rFonts w:ascii="Times New Roman" w:hAnsi="Times New Roman"/>
        </w:rPr>
        <w:t>N</w:t>
      </w:r>
      <w:r w:rsidRPr="00F80BD9">
        <w:rPr>
          <w:rFonts w:ascii="Times New Roman" w:hAnsi="Times New Roman"/>
        </w:rPr>
        <w:t>atural gas storage facilities</w:t>
      </w:r>
      <w:r w:rsidR="003C0940" w:rsidRPr="00F80BD9">
        <w:rPr>
          <w:rFonts w:ascii="Times New Roman" w:hAnsi="Times New Roman"/>
        </w:rPr>
        <w:t xml:space="preserve"> do not fall within the definition of Production </w:t>
      </w:r>
      <w:r w:rsidR="00500077" w:rsidRPr="00F80BD9">
        <w:rPr>
          <w:rFonts w:ascii="Times New Roman" w:hAnsi="Times New Roman"/>
        </w:rPr>
        <w:t>Facility</w:t>
      </w:r>
      <w:r w:rsidRPr="00F80BD9">
        <w:rPr>
          <w:rFonts w:ascii="Times New Roman" w:hAnsi="Times New Roman"/>
        </w:rPr>
        <w:t xml:space="preserve">. </w:t>
      </w:r>
    </w:p>
    <w:p w14:paraId="17031B6E" w14:textId="3D1EEA51" w:rsidR="001C62DB" w:rsidRPr="0028049B" w:rsidRDefault="001C62DB" w:rsidP="0028049B">
      <w:pPr>
        <w:numPr>
          <w:ilvl w:val="0"/>
          <w:numId w:val="2"/>
        </w:numPr>
        <w:spacing w:line="360" w:lineRule="auto"/>
        <w:ind w:hanging="360"/>
        <w:contextualSpacing/>
        <w:jc w:val="both"/>
        <w:rPr>
          <w:rFonts w:ascii="Times New Roman" w:hAnsi="Times New Roman"/>
        </w:rPr>
      </w:pPr>
      <w:r w:rsidRPr="0028049B">
        <w:rPr>
          <w:rFonts w:ascii="Times New Roman" w:hAnsi="Times New Roman"/>
          <w:b/>
        </w:rPr>
        <w:t xml:space="preserve">Natural </w:t>
      </w:r>
      <w:r w:rsidR="002C4DE0">
        <w:rPr>
          <w:rFonts w:ascii="Times New Roman" w:hAnsi="Times New Roman"/>
          <w:b/>
        </w:rPr>
        <w:t>G</w:t>
      </w:r>
      <w:r w:rsidRPr="0028049B">
        <w:rPr>
          <w:rFonts w:ascii="Times New Roman" w:hAnsi="Times New Roman"/>
          <w:b/>
        </w:rPr>
        <w:t xml:space="preserve">as </w:t>
      </w:r>
      <w:r w:rsidR="002C4DE0">
        <w:rPr>
          <w:rFonts w:ascii="Times New Roman" w:hAnsi="Times New Roman"/>
          <w:b/>
        </w:rPr>
        <w:t>D</w:t>
      </w:r>
      <w:r w:rsidRPr="0028049B">
        <w:rPr>
          <w:rFonts w:ascii="Times New Roman" w:hAnsi="Times New Roman"/>
          <w:b/>
        </w:rPr>
        <w:t xml:space="preserve">elivery </w:t>
      </w:r>
      <w:r w:rsidR="002C4DE0">
        <w:rPr>
          <w:rFonts w:ascii="Times New Roman" w:hAnsi="Times New Roman"/>
          <w:b/>
        </w:rPr>
        <w:t>S</w:t>
      </w:r>
      <w:r w:rsidRPr="0028049B">
        <w:rPr>
          <w:rFonts w:ascii="Times New Roman" w:hAnsi="Times New Roman"/>
          <w:b/>
        </w:rPr>
        <w:t xml:space="preserve">ervice </w:t>
      </w:r>
      <w:r w:rsidRPr="007420C0">
        <w:rPr>
          <w:rFonts w:ascii="Times New Roman" w:hAnsi="Times New Roman"/>
        </w:rPr>
        <w:t>r</w:t>
      </w:r>
      <w:r w:rsidRPr="0028049B">
        <w:rPr>
          <w:rFonts w:ascii="Times New Roman" w:hAnsi="Times New Roman"/>
        </w:rPr>
        <w:t xml:space="preserve">efers to the movement of </w:t>
      </w:r>
      <w:r w:rsidR="000F0127" w:rsidRPr="0028049B">
        <w:rPr>
          <w:rFonts w:ascii="Times New Roman" w:hAnsi="Times New Roman"/>
        </w:rPr>
        <w:t xml:space="preserve">Gas </w:t>
      </w:r>
      <w:r w:rsidR="00C74B81" w:rsidRPr="0028049B">
        <w:rPr>
          <w:rFonts w:ascii="Times New Roman" w:hAnsi="Times New Roman"/>
        </w:rPr>
        <w:t>Quanti</w:t>
      </w:r>
      <w:r w:rsidR="00500077" w:rsidRPr="0028049B">
        <w:rPr>
          <w:rFonts w:ascii="Times New Roman" w:hAnsi="Times New Roman"/>
        </w:rPr>
        <w:t>t</w:t>
      </w:r>
      <w:r w:rsidR="001B436D" w:rsidRPr="009537D9">
        <w:rPr>
          <w:rFonts w:ascii="Times New Roman" w:hAnsi="Times New Roman"/>
        </w:rPr>
        <w:t>ies</w:t>
      </w:r>
      <w:r w:rsidR="00C74B81" w:rsidRPr="0028049B">
        <w:rPr>
          <w:rFonts w:ascii="Times New Roman" w:hAnsi="Times New Roman"/>
        </w:rPr>
        <w:t xml:space="preserve"> </w:t>
      </w:r>
      <w:r w:rsidRPr="0028049B">
        <w:rPr>
          <w:rFonts w:ascii="Times New Roman" w:hAnsi="Times New Roman"/>
        </w:rPr>
        <w:t xml:space="preserve">through contiguous </w:t>
      </w:r>
      <w:r w:rsidR="00287892" w:rsidRPr="0028049B">
        <w:rPr>
          <w:rFonts w:ascii="Times New Roman" w:hAnsi="Times New Roman"/>
        </w:rPr>
        <w:t>facilities</w:t>
      </w:r>
      <w:r w:rsidR="00C74B81" w:rsidRPr="0028049B">
        <w:rPr>
          <w:rFonts w:ascii="Times New Roman" w:hAnsi="Times New Roman"/>
        </w:rPr>
        <w:t xml:space="preserve"> of a</w:t>
      </w:r>
      <w:r w:rsidR="00A57CD0">
        <w:rPr>
          <w:rFonts w:ascii="Times New Roman" w:hAnsi="Times New Roman"/>
        </w:rPr>
        <w:t>n LRE</w:t>
      </w:r>
      <w:r w:rsidRPr="0028049B">
        <w:rPr>
          <w:rFonts w:ascii="Times New Roman" w:hAnsi="Times New Roman"/>
        </w:rPr>
        <w:t>.</w:t>
      </w:r>
    </w:p>
    <w:p w14:paraId="1DF786EF" w14:textId="3CF61CF1" w:rsidR="0088641D" w:rsidRDefault="00C74B81" w:rsidP="006F53F3">
      <w:pPr>
        <w:numPr>
          <w:ilvl w:val="0"/>
          <w:numId w:val="2"/>
        </w:numPr>
        <w:spacing w:line="360" w:lineRule="auto"/>
        <w:ind w:hanging="360"/>
        <w:contextualSpacing/>
        <w:jc w:val="both"/>
        <w:rPr>
          <w:rFonts w:ascii="Times New Roman" w:hAnsi="Times New Roman"/>
        </w:rPr>
      </w:pPr>
      <w:r w:rsidRPr="0028049B">
        <w:rPr>
          <w:rFonts w:ascii="Times New Roman" w:hAnsi="Times New Roman"/>
          <w:b/>
        </w:rPr>
        <w:t xml:space="preserve">Gas </w:t>
      </w:r>
      <w:r w:rsidR="00A93C3B" w:rsidRPr="0028049B">
        <w:rPr>
          <w:rFonts w:ascii="Times New Roman" w:hAnsi="Times New Roman"/>
          <w:b/>
        </w:rPr>
        <w:t>Q</w:t>
      </w:r>
      <w:r w:rsidRPr="0028049B">
        <w:rPr>
          <w:rFonts w:ascii="Times New Roman" w:hAnsi="Times New Roman"/>
          <w:b/>
        </w:rPr>
        <w:t>uantity</w:t>
      </w:r>
      <w:r w:rsidR="00314FB6" w:rsidRPr="0028049B">
        <w:rPr>
          <w:rFonts w:ascii="Times New Roman" w:hAnsi="Times New Roman"/>
        </w:rPr>
        <w:t xml:space="preserve"> </w:t>
      </w:r>
      <w:r w:rsidRPr="0028049B">
        <w:rPr>
          <w:rFonts w:ascii="Times New Roman" w:hAnsi="Times New Roman"/>
        </w:rPr>
        <w:t xml:space="preserve">refers to the </w:t>
      </w:r>
      <w:r w:rsidR="00A93C3B" w:rsidRPr="0028049B">
        <w:rPr>
          <w:rFonts w:ascii="Times New Roman" w:hAnsi="Times New Roman"/>
        </w:rPr>
        <w:t xml:space="preserve">measured (metered) </w:t>
      </w:r>
      <w:r w:rsidRPr="0028049B">
        <w:rPr>
          <w:rFonts w:ascii="Times New Roman" w:hAnsi="Times New Roman"/>
        </w:rPr>
        <w:t>quantity</w:t>
      </w:r>
      <w:r w:rsidR="00E307C8" w:rsidRPr="0028049B">
        <w:rPr>
          <w:rFonts w:ascii="Times New Roman" w:hAnsi="Times New Roman"/>
        </w:rPr>
        <w:t xml:space="preserve"> </w:t>
      </w:r>
      <w:r w:rsidRPr="0028049B">
        <w:rPr>
          <w:rFonts w:ascii="Times New Roman" w:hAnsi="Times New Roman"/>
        </w:rPr>
        <w:t xml:space="preserve">of natural gas and its constituents, the measurement of which is standardized by each </w:t>
      </w:r>
      <w:r w:rsidR="00A57CD0">
        <w:rPr>
          <w:rFonts w:ascii="Times New Roman" w:hAnsi="Times New Roman"/>
        </w:rPr>
        <w:t>LRE</w:t>
      </w:r>
      <w:r w:rsidR="00A57CD0" w:rsidRPr="0028049B">
        <w:rPr>
          <w:rFonts w:ascii="Times New Roman" w:hAnsi="Times New Roman"/>
        </w:rPr>
        <w:t xml:space="preserve"> </w:t>
      </w:r>
      <w:r w:rsidR="0045008C">
        <w:rPr>
          <w:rFonts w:ascii="Times New Roman" w:hAnsi="Times New Roman"/>
        </w:rPr>
        <w:t>in a manner which permits</w:t>
      </w:r>
      <w:r w:rsidRPr="0028049B">
        <w:rPr>
          <w:rFonts w:ascii="Times New Roman" w:hAnsi="Times New Roman"/>
        </w:rPr>
        <w:t xml:space="preserve"> conversion to a volumetric quantity</w:t>
      </w:r>
      <w:r w:rsidR="00314FB6" w:rsidRPr="0028049B">
        <w:rPr>
          <w:rFonts w:ascii="Times New Roman" w:hAnsi="Times New Roman"/>
        </w:rPr>
        <w:t xml:space="preserve"> </w:t>
      </w:r>
      <w:r w:rsidRPr="0028049B">
        <w:rPr>
          <w:rFonts w:ascii="Times New Roman" w:hAnsi="Times New Roman"/>
        </w:rPr>
        <w:t xml:space="preserve">at a </w:t>
      </w:r>
      <w:r w:rsidR="00314FB6" w:rsidRPr="0028049B">
        <w:rPr>
          <w:rFonts w:ascii="Times New Roman" w:hAnsi="Times New Roman"/>
        </w:rPr>
        <w:t>standard temperature and pressure</w:t>
      </w:r>
      <w:r w:rsidR="00FE1A5A" w:rsidRPr="0028049B">
        <w:rPr>
          <w:rFonts w:ascii="Times New Roman" w:hAnsi="Times New Roman"/>
        </w:rPr>
        <w:t xml:space="preserve"> (14.73 </w:t>
      </w:r>
      <w:proofErr w:type="spellStart"/>
      <w:r w:rsidR="00FE1A5A" w:rsidRPr="0028049B">
        <w:rPr>
          <w:rFonts w:ascii="Times New Roman" w:hAnsi="Times New Roman"/>
        </w:rPr>
        <w:t>psia</w:t>
      </w:r>
      <w:proofErr w:type="spellEnd"/>
      <w:r w:rsidR="00FE1A5A" w:rsidRPr="0028049B">
        <w:rPr>
          <w:rFonts w:ascii="Times New Roman" w:hAnsi="Times New Roman"/>
        </w:rPr>
        <w:t xml:space="preserve"> at 60° F, dry gas</w:t>
      </w:r>
      <w:r w:rsidR="002F4EE4" w:rsidRPr="0028049B">
        <w:rPr>
          <w:rFonts w:ascii="Times New Roman" w:hAnsi="Times New Roman"/>
        </w:rPr>
        <w:t>, or for gas volumes reported in cubic meters, 101.325kPa at 15° C, dry gas</w:t>
      </w:r>
      <w:r w:rsidR="00FE1A5A" w:rsidRPr="0028049B">
        <w:rPr>
          <w:rFonts w:ascii="Times New Roman" w:hAnsi="Times New Roman"/>
        </w:rPr>
        <w:t>)</w:t>
      </w:r>
      <w:r w:rsidR="00314FB6" w:rsidRPr="0028049B">
        <w:rPr>
          <w:rFonts w:ascii="Times New Roman" w:hAnsi="Times New Roman"/>
        </w:rPr>
        <w:t xml:space="preserve">.  </w:t>
      </w:r>
      <w:r w:rsidR="00A93C3B" w:rsidRPr="0028049B">
        <w:rPr>
          <w:rFonts w:ascii="Times New Roman" w:hAnsi="Times New Roman"/>
        </w:rPr>
        <w:t xml:space="preserve">The energy content of Gas Quantities should be measured and stated in dry </w:t>
      </w:r>
      <w:proofErr w:type="spellStart"/>
      <w:r w:rsidR="00A93C3B" w:rsidRPr="0028049B">
        <w:rPr>
          <w:rFonts w:ascii="Times New Roman" w:hAnsi="Times New Roman"/>
        </w:rPr>
        <w:t>Btus</w:t>
      </w:r>
      <w:proofErr w:type="spellEnd"/>
      <w:r w:rsidR="00A93C3B" w:rsidRPr="0028049B">
        <w:rPr>
          <w:rFonts w:ascii="Times New Roman" w:hAnsi="Times New Roman"/>
        </w:rPr>
        <w:t xml:space="preserve"> per standard cubic foot </w:t>
      </w:r>
      <w:r w:rsidR="00753A75">
        <w:rPr>
          <w:rFonts w:ascii="Times New Roman" w:hAnsi="Times New Roman"/>
        </w:rPr>
        <w:t>and</w:t>
      </w:r>
      <w:r w:rsidR="00753A75" w:rsidRPr="0028049B">
        <w:rPr>
          <w:rFonts w:ascii="Times New Roman" w:hAnsi="Times New Roman"/>
        </w:rPr>
        <w:t xml:space="preserve"> </w:t>
      </w:r>
      <w:r w:rsidR="00A93C3B" w:rsidRPr="0028049B">
        <w:rPr>
          <w:rFonts w:ascii="Times New Roman" w:hAnsi="Times New Roman"/>
        </w:rPr>
        <w:t>for cubic meters in joules per standard cubic meter.</w:t>
      </w:r>
      <w:r w:rsidR="0088641D">
        <w:rPr>
          <w:rFonts w:ascii="Times New Roman" w:hAnsi="Times New Roman"/>
        </w:rPr>
        <w:t xml:space="preserve"> </w:t>
      </w:r>
    </w:p>
    <w:p w14:paraId="7372AB11" w14:textId="77777777" w:rsidR="0088641D" w:rsidRPr="0088641D" w:rsidRDefault="0088641D" w:rsidP="006F53F3">
      <w:pPr>
        <w:spacing w:before="100" w:after="100" w:line="360" w:lineRule="auto"/>
        <w:ind w:left="720"/>
        <w:contextualSpacing/>
        <w:jc w:val="both"/>
        <w:rPr>
          <w:rFonts w:ascii="Times New Roman" w:hAnsi="Times New Roman"/>
        </w:rPr>
      </w:pPr>
      <w:r w:rsidRPr="0088641D">
        <w:rPr>
          <w:rFonts w:ascii="Times New Roman" w:hAnsi="Times New Roman"/>
        </w:rPr>
        <w:t xml:space="preserve">Metered Gas Quantities shall be corrected such that estimates represent equivalent volumes at standard reference conditions as defined in the most recent version of NAESB 2.3.9 Wholesale Gas Quadrant Flowing Gas Related Standards adopted by the Federal Energy Regulatory Commission (v. 2.0 as of the date of this proposed standard).  </w:t>
      </w:r>
    </w:p>
    <w:p w14:paraId="65EAA58C" w14:textId="1D277600" w:rsidR="00884648" w:rsidRPr="0028049B" w:rsidRDefault="00884648" w:rsidP="00884648">
      <w:pPr>
        <w:numPr>
          <w:ilvl w:val="0"/>
          <w:numId w:val="2"/>
        </w:numPr>
        <w:spacing w:before="100" w:after="100" w:line="360" w:lineRule="auto"/>
        <w:ind w:hanging="360"/>
        <w:contextualSpacing/>
        <w:jc w:val="both"/>
        <w:rPr>
          <w:rFonts w:ascii="Times New Roman" w:hAnsi="Times New Roman"/>
        </w:rPr>
      </w:pPr>
      <w:r w:rsidRPr="0028049B">
        <w:rPr>
          <w:rFonts w:ascii="Times New Roman" w:hAnsi="Times New Roman"/>
          <w:b/>
        </w:rPr>
        <w:t>Gas Received</w:t>
      </w:r>
      <w:r w:rsidRPr="0028049B">
        <w:rPr>
          <w:rFonts w:ascii="Times New Roman" w:hAnsi="Times New Roman"/>
        </w:rPr>
        <w:t xml:space="preserve"> is the </w:t>
      </w:r>
      <w:r>
        <w:rPr>
          <w:rFonts w:ascii="Times New Roman" w:hAnsi="Times New Roman"/>
        </w:rPr>
        <w:t xml:space="preserve">Gas Quantity </w:t>
      </w:r>
      <w:r w:rsidRPr="0028049B">
        <w:rPr>
          <w:rFonts w:ascii="Times New Roman" w:hAnsi="Times New Roman"/>
        </w:rPr>
        <w:t xml:space="preserve">received by the </w:t>
      </w:r>
      <w:r w:rsidR="005E40CD">
        <w:rPr>
          <w:rFonts w:ascii="Times New Roman" w:hAnsi="Times New Roman"/>
        </w:rPr>
        <w:t>LRE</w:t>
      </w:r>
      <w:r>
        <w:rPr>
          <w:rFonts w:ascii="Times New Roman" w:hAnsi="Times New Roman"/>
        </w:rPr>
        <w:t xml:space="preserve"> </w:t>
      </w:r>
      <w:r w:rsidRPr="0028049B">
        <w:rPr>
          <w:rFonts w:ascii="Times New Roman" w:hAnsi="Times New Roman"/>
        </w:rPr>
        <w:t>into its facilities</w:t>
      </w:r>
      <w:r w:rsidR="00753A75">
        <w:rPr>
          <w:rFonts w:ascii="Times New Roman" w:hAnsi="Times New Roman"/>
        </w:rPr>
        <w:t xml:space="preserve"> during an Accounting Period</w:t>
      </w:r>
      <w:r w:rsidRPr="0028049B">
        <w:rPr>
          <w:rFonts w:ascii="Times New Roman" w:hAnsi="Times New Roman"/>
        </w:rPr>
        <w:t xml:space="preserve">.  </w:t>
      </w:r>
    </w:p>
    <w:p w14:paraId="75DDD38F" w14:textId="62845A30" w:rsidR="00884648" w:rsidRPr="0028049B" w:rsidRDefault="00884648" w:rsidP="00884648">
      <w:pPr>
        <w:numPr>
          <w:ilvl w:val="0"/>
          <w:numId w:val="2"/>
        </w:numPr>
        <w:spacing w:before="100" w:after="100" w:line="360" w:lineRule="auto"/>
        <w:ind w:hanging="360"/>
        <w:contextualSpacing/>
        <w:jc w:val="both"/>
        <w:rPr>
          <w:rFonts w:ascii="Times New Roman" w:hAnsi="Times New Roman"/>
        </w:rPr>
      </w:pPr>
      <w:r w:rsidRPr="0028049B">
        <w:rPr>
          <w:rFonts w:ascii="Times New Roman" w:hAnsi="Times New Roman"/>
          <w:b/>
        </w:rPr>
        <w:lastRenderedPageBreak/>
        <w:t xml:space="preserve">Gas Delivered </w:t>
      </w:r>
      <w:r w:rsidRPr="0028049B">
        <w:rPr>
          <w:rFonts w:ascii="Times New Roman" w:hAnsi="Times New Roman"/>
        </w:rPr>
        <w:t xml:space="preserve">is the </w:t>
      </w:r>
      <w:r>
        <w:rPr>
          <w:rFonts w:ascii="Times New Roman" w:hAnsi="Times New Roman"/>
        </w:rPr>
        <w:t xml:space="preserve">Gas Quantity </w:t>
      </w:r>
      <w:r w:rsidRPr="0028049B">
        <w:rPr>
          <w:rFonts w:ascii="Times New Roman" w:hAnsi="Times New Roman"/>
        </w:rPr>
        <w:t xml:space="preserve">delivered by the </w:t>
      </w:r>
      <w:r w:rsidR="005E40CD">
        <w:rPr>
          <w:rFonts w:ascii="Times New Roman" w:hAnsi="Times New Roman"/>
        </w:rPr>
        <w:t>LRE</w:t>
      </w:r>
      <w:r w:rsidRPr="0028049B">
        <w:rPr>
          <w:rFonts w:ascii="Times New Roman" w:hAnsi="Times New Roman"/>
        </w:rPr>
        <w:t xml:space="preserve"> out of its facilities</w:t>
      </w:r>
      <w:r w:rsidR="00753A75">
        <w:rPr>
          <w:rFonts w:ascii="Times New Roman" w:hAnsi="Times New Roman"/>
        </w:rPr>
        <w:t xml:space="preserve"> during an Accounting Period</w:t>
      </w:r>
      <w:r w:rsidRPr="0028049B">
        <w:rPr>
          <w:rFonts w:ascii="Times New Roman" w:hAnsi="Times New Roman"/>
        </w:rPr>
        <w:t>.</w:t>
      </w:r>
    </w:p>
    <w:p w14:paraId="0E32904F" w14:textId="5EF1F048" w:rsidR="001640B3" w:rsidRDefault="00314FB6" w:rsidP="00AC3313">
      <w:pPr>
        <w:numPr>
          <w:ilvl w:val="0"/>
          <w:numId w:val="2"/>
        </w:numPr>
        <w:spacing w:before="100" w:after="100" w:line="360" w:lineRule="auto"/>
        <w:ind w:hanging="360"/>
        <w:contextualSpacing/>
        <w:jc w:val="both"/>
        <w:rPr>
          <w:rFonts w:ascii="Times New Roman" w:hAnsi="Times New Roman"/>
        </w:rPr>
      </w:pPr>
      <w:r w:rsidRPr="00AC3313">
        <w:rPr>
          <w:rFonts w:ascii="Times New Roman" w:hAnsi="Times New Roman"/>
          <w:b/>
        </w:rPr>
        <w:t>Adjustments</w:t>
      </w:r>
      <w:r w:rsidR="00E570BD">
        <w:rPr>
          <w:rFonts w:ascii="Times New Roman" w:hAnsi="Times New Roman"/>
        </w:rPr>
        <w:t xml:space="preserve">. </w:t>
      </w:r>
      <w:r w:rsidR="000433B9" w:rsidRPr="00AC3313">
        <w:rPr>
          <w:rFonts w:ascii="Times New Roman" w:hAnsi="Times New Roman"/>
        </w:rPr>
        <w:t xml:space="preserve">Any </w:t>
      </w:r>
      <w:r w:rsidR="00753A75">
        <w:rPr>
          <w:rFonts w:ascii="Times New Roman" w:hAnsi="Times New Roman"/>
        </w:rPr>
        <w:t>difference(s)</w:t>
      </w:r>
      <w:r w:rsidR="00753A75" w:rsidRPr="00AC3313">
        <w:rPr>
          <w:rFonts w:ascii="Times New Roman" w:hAnsi="Times New Roman"/>
        </w:rPr>
        <w:t xml:space="preserve"> </w:t>
      </w:r>
      <w:r w:rsidR="000433B9" w:rsidRPr="00AC3313">
        <w:rPr>
          <w:rFonts w:ascii="Times New Roman" w:hAnsi="Times New Roman"/>
        </w:rPr>
        <w:t xml:space="preserve">between Gas Received and Gas Delivered </w:t>
      </w:r>
      <w:r w:rsidR="00753A75">
        <w:rPr>
          <w:rFonts w:ascii="Times New Roman" w:hAnsi="Times New Roman"/>
        </w:rPr>
        <w:t>during an Accounting Period should</w:t>
      </w:r>
      <w:r w:rsidR="00753A75" w:rsidRPr="00AC3313">
        <w:rPr>
          <w:rFonts w:ascii="Times New Roman" w:hAnsi="Times New Roman"/>
        </w:rPr>
        <w:t xml:space="preserve"> </w:t>
      </w:r>
      <w:r w:rsidRPr="00AC3313">
        <w:rPr>
          <w:rFonts w:ascii="Times New Roman" w:hAnsi="Times New Roman"/>
        </w:rPr>
        <w:t>be accounted for</w:t>
      </w:r>
      <w:r w:rsidR="000433B9" w:rsidRPr="00AC3313">
        <w:rPr>
          <w:rFonts w:ascii="Times New Roman" w:hAnsi="Times New Roman"/>
        </w:rPr>
        <w:t>. S</w:t>
      </w:r>
      <w:r w:rsidRPr="00AC3313">
        <w:rPr>
          <w:rFonts w:ascii="Times New Roman" w:hAnsi="Times New Roman"/>
        </w:rPr>
        <w:t xml:space="preserve">ome </w:t>
      </w:r>
      <w:r w:rsidR="009775C7">
        <w:rPr>
          <w:rFonts w:ascii="Times New Roman" w:hAnsi="Times New Roman"/>
        </w:rPr>
        <w:t>LAUF Factors</w:t>
      </w:r>
      <w:r w:rsidR="00E570BD">
        <w:rPr>
          <w:rFonts w:ascii="Times New Roman" w:hAnsi="Times New Roman"/>
        </w:rPr>
        <w:t xml:space="preserve"> </w:t>
      </w:r>
      <w:r w:rsidRPr="00AC3313">
        <w:rPr>
          <w:rFonts w:ascii="Times New Roman" w:hAnsi="Times New Roman"/>
        </w:rPr>
        <w:t xml:space="preserve">may be </w:t>
      </w:r>
      <w:r w:rsidR="00753A75">
        <w:rPr>
          <w:rFonts w:ascii="Times New Roman" w:hAnsi="Times New Roman"/>
        </w:rPr>
        <w:t>applied to</w:t>
      </w:r>
      <w:r w:rsidRPr="00AC3313">
        <w:rPr>
          <w:rFonts w:ascii="Times New Roman" w:hAnsi="Times New Roman"/>
        </w:rPr>
        <w:t xml:space="preserve"> the </w:t>
      </w:r>
      <w:r w:rsidR="000433B9" w:rsidRPr="00AC3313">
        <w:rPr>
          <w:rFonts w:ascii="Times New Roman" w:hAnsi="Times New Roman"/>
        </w:rPr>
        <w:t xml:space="preserve">difference between Gas Received and Gas Delivered </w:t>
      </w:r>
      <w:r w:rsidRPr="00AC3313">
        <w:rPr>
          <w:rFonts w:ascii="Times New Roman" w:hAnsi="Times New Roman"/>
        </w:rPr>
        <w:t>as an</w:t>
      </w:r>
      <w:r w:rsidR="00952845" w:rsidRPr="00AC3313">
        <w:rPr>
          <w:rFonts w:ascii="Times New Roman" w:hAnsi="Times New Roman"/>
        </w:rPr>
        <w:t xml:space="preserve"> </w:t>
      </w:r>
      <w:r w:rsidR="008201A7" w:rsidRPr="00AC3313">
        <w:rPr>
          <w:rFonts w:ascii="Times New Roman" w:hAnsi="Times New Roman"/>
        </w:rPr>
        <w:t>A</w:t>
      </w:r>
      <w:r w:rsidRPr="00AC3313">
        <w:rPr>
          <w:rFonts w:ascii="Times New Roman" w:hAnsi="Times New Roman"/>
        </w:rPr>
        <w:t xml:space="preserve">djustment. </w:t>
      </w:r>
      <w:r w:rsidR="00F80BD9">
        <w:rPr>
          <w:rFonts w:ascii="Times New Roman" w:hAnsi="Times New Roman"/>
        </w:rPr>
        <w:t xml:space="preserve"> </w:t>
      </w:r>
    </w:p>
    <w:p w14:paraId="1DD86FB7" w14:textId="652B1644" w:rsidR="00B037E5" w:rsidRPr="00884648" w:rsidRDefault="00B037E5" w:rsidP="00B037E5">
      <w:pPr>
        <w:numPr>
          <w:ilvl w:val="0"/>
          <w:numId w:val="2"/>
        </w:numPr>
        <w:spacing w:before="100" w:after="100" w:line="360" w:lineRule="auto"/>
        <w:ind w:hanging="360"/>
        <w:contextualSpacing/>
        <w:jc w:val="both"/>
        <w:rPr>
          <w:rFonts w:ascii="Times New Roman" w:hAnsi="Times New Roman"/>
        </w:rPr>
      </w:pPr>
      <w:r w:rsidRPr="00884648">
        <w:rPr>
          <w:rFonts w:ascii="Times New Roman" w:hAnsi="Times New Roman"/>
          <w:b/>
        </w:rPr>
        <w:t xml:space="preserve">LAUF </w:t>
      </w:r>
      <w:r>
        <w:rPr>
          <w:rFonts w:ascii="Times New Roman" w:hAnsi="Times New Roman"/>
          <w:b/>
        </w:rPr>
        <w:t>Factors</w:t>
      </w:r>
      <w:r w:rsidRPr="00884648">
        <w:rPr>
          <w:rFonts w:ascii="Times New Roman" w:hAnsi="Times New Roman"/>
          <w:b/>
        </w:rPr>
        <w:t xml:space="preserve"> </w:t>
      </w:r>
      <w:r w:rsidRPr="00884648">
        <w:rPr>
          <w:rFonts w:ascii="Times New Roman" w:hAnsi="Times New Roman"/>
        </w:rPr>
        <w:t>refers to the factors that contribute to a</w:t>
      </w:r>
      <w:r w:rsidR="00753A75">
        <w:rPr>
          <w:rFonts w:ascii="Times New Roman" w:hAnsi="Times New Roman"/>
        </w:rPr>
        <w:t>ny</w:t>
      </w:r>
      <w:r w:rsidRPr="00884648">
        <w:rPr>
          <w:rFonts w:ascii="Times New Roman" w:hAnsi="Times New Roman"/>
        </w:rPr>
        <w:t xml:space="preserve"> discrepancy between </w:t>
      </w:r>
      <w:r>
        <w:rPr>
          <w:rFonts w:ascii="Times New Roman" w:hAnsi="Times New Roman"/>
        </w:rPr>
        <w:t>G</w:t>
      </w:r>
      <w:r w:rsidRPr="00884648">
        <w:rPr>
          <w:rFonts w:ascii="Times New Roman" w:hAnsi="Times New Roman"/>
        </w:rPr>
        <w:t xml:space="preserve">as </w:t>
      </w:r>
      <w:r>
        <w:rPr>
          <w:rFonts w:ascii="Times New Roman" w:hAnsi="Times New Roman"/>
        </w:rPr>
        <w:t>D</w:t>
      </w:r>
      <w:r w:rsidRPr="00884648">
        <w:rPr>
          <w:rFonts w:ascii="Times New Roman" w:hAnsi="Times New Roman"/>
        </w:rPr>
        <w:t xml:space="preserve">elivered and </w:t>
      </w:r>
      <w:r>
        <w:rPr>
          <w:rFonts w:ascii="Times New Roman" w:hAnsi="Times New Roman"/>
        </w:rPr>
        <w:t>G</w:t>
      </w:r>
      <w:r w:rsidRPr="00884648">
        <w:rPr>
          <w:rFonts w:ascii="Times New Roman" w:hAnsi="Times New Roman"/>
        </w:rPr>
        <w:t xml:space="preserve">as </w:t>
      </w:r>
      <w:r>
        <w:rPr>
          <w:rFonts w:ascii="Times New Roman" w:hAnsi="Times New Roman"/>
        </w:rPr>
        <w:t>R</w:t>
      </w:r>
      <w:r w:rsidRPr="00884648">
        <w:rPr>
          <w:rFonts w:ascii="Times New Roman" w:hAnsi="Times New Roman"/>
        </w:rPr>
        <w:t xml:space="preserve">eceived.  These factors are described in Appendix B. </w:t>
      </w:r>
      <w:r w:rsidR="00211838">
        <w:rPr>
          <w:rFonts w:ascii="Times New Roman" w:hAnsi="Times New Roman"/>
        </w:rPr>
        <w:t xml:space="preserve"> </w:t>
      </w:r>
    </w:p>
    <w:p w14:paraId="44D6CC63" w14:textId="77777777" w:rsidR="001640B3" w:rsidRPr="0028049B" w:rsidRDefault="00314FB6" w:rsidP="0028049B">
      <w:pPr>
        <w:pStyle w:val="Heading1"/>
        <w:numPr>
          <w:ilvl w:val="0"/>
          <w:numId w:val="10"/>
        </w:numPr>
        <w:spacing w:line="360" w:lineRule="auto"/>
        <w:jc w:val="both"/>
        <w:rPr>
          <w:rFonts w:ascii="Times New Roman" w:hAnsi="Times New Roman" w:cs="Times New Roman"/>
        </w:rPr>
      </w:pPr>
      <w:r w:rsidRPr="0028049B">
        <w:rPr>
          <w:rFonts w:ascii="Times New Roman" w:hAnsi="Times New Roman" w:cs="Times New Roman"/>
        </w:rPr>
        <w:t>Requirements:</w:t>
      </w:r>
    </w:p>
    <w:p w14:paraId="7F6BD9D0" w14:textId="029BEDB3" w:rsidR="001640B3" w:rsidRPr="0028049B" w:rsidRDefault="00314FB6" w:rsidP="0028049B">
      <w:pPr>
        <w:numPr>
          <w:ilvl w:val="0"/>
          <w:numId w:val="4"/>
        </w:numPr>
        <w:spacing w:line="360" w:lineRule="auto"/>
        <w:ind w:hanging="360"/>
        <w:contextualSpacing/>
        <w:jc w:val="both"/>
        <w:rPr>
          <w:rFonts w:ascii="Times New Roman" w:hAnsi="Times New Roman"/>
        </w:rPr>
      </w:pPr>
      <w:r w:rsidRPr="0028049B">
        <w:rPr>
          <w:rFonts w:ascii="Times New Roman" w:hAnsi="Times New Roman"/>
          <w:b/>
        </w:rPr>
        <w:t xml:space="preserve">Accounting </w:t>
      </w:r>
      <w:r w:rsidR="00680934" w:rsidRPr="0028049B">
        <w:rPr>
          <w:rFonts w:ascii="Times New Roman" w:hAnsi="Times New Roman"/>
          <w:b/>
        </w:rPr>
        <w:t>P</w:t>
      </w:r>
      <w:r w:rsidRPr="0028049B">
        <w:rPr>
          <w:rFonts w:ascii="Times New Roman" w:hAnsi="Times New Roman"/>
          <w:b/>
        </w:rPr>
        <w:t>eriod.</w:t>
      </w:r>
      <w:r w:rsidRPr="0028049B">
        <w:rPr>
          <w:rFonts w:ascii="Times New Roman" w:hAnsi="Times New Roman"/>
        </w:rPr>
        <w:t xml:space="preserve"> LAUF </w:t>
      </w:r>
      <w:r w:rsidR="00753A75" w:rsidRPr="0028049B">
        <w:rPr>
          <w:rFonts w:ascii="Times New Roman" w:hAnsi="Times New Roman"/>
        </w:rPr>
        <w:t>sh</w:t>
      </w:r>
      <w:r w:rsidR="00753A75">
        <w:rPr>
          <w:rFonts w:ascii="Times New Roman" w:hAnsi="Times New Roman"/>
        </w:rPr>
        <w:t>ould</w:t>
      </w:r>
      <w:r w:rsidR="00753A75" w:rsidRPr="0028049B">
        <w:rPr>
          <w:rFonts w:ascii="Times New Roman" w:hAnsi="Times New Roman"/>
        </w:rPr>
        <w:t xml:space="preserve"> </w:t>
      </w:r>
      <w:r w:rsidRPr="0028049B">
        <w:rPr>
          <w:rFonts w:ascii="Times New Roman" w:hAnsi="Times New Roman"/>
        </w:rPr>
        <w:t xml:space="preserve">be accounted for on an annual basis from </w:t>
      </w:r>
      <w:r w:rsidR="002E0350">
        <w:rPr>
          <w:rFonts w:ascii="Times New Roman" w:hAnsi="Times New Roman"/>
        </w:rPr>
        <w:t xml:space="preserve">July 1 </w:t>
      </w:r>
      <w:r w:rsidRPr="0028049B">
        <w:rPr>
          <w:rFonts w:ascii="Times New Roman" w:hAnsi="Times New Roman"/>
        </w:rPr>
        <w:t xml:space="preserve">to </w:t>
      </w:r>
      <w:r w:rsidR="002E0350">
        <w:rPr>
          <w:rFonts w:ascii="Times New Roman" w:hAnsi="Times New Roman"/>
        </w:rPr>
        <w:t>June 30</w:t>
      </w:r>
      <w:r w:rsidR="00952A7E">
        <w:rPr>
          <w:rFonts w:ascii="Times New Roman" w:hAnsi="Times New Roman"/>
        </w:rPr>
        <w:t xml:space="preserve"> of the following calendar year</w:t>
      </w:r>
      <w:r w:rsidRPr="0028049B">
        <w:rPr>
          <w:rFonts w:ascii="Times New Roman" w:hAnsi="Times New Roman"/>
        </w:rPr>
        <w:t>.</w:t>
      </w:r>
    </w:p>
    <w:p w14:paraId="678FF752" w14:textId="2949C072" w:rsidR="001640B3" w:rsidRPr="0028049B" w:rsidRDefault="00804A5D" w:rsidP="0028049B">
      <w:pPr>
        <w:numPr>
          <w:ilvl w:val="0"/>
          <w:numId w:val="4"/>
        </w:numPr>
        <w:spacing w:before="100" w:after="100" w:line="360" w:lineRule="auto"/>
        <w:ind w:hanging="360"/>
        <w:contextualSpacing/>
        <w:jc w:val="both"/>
        <w:rPr>
          <w:rFonts w:ascii="Times New Roman" w:hAnsi="Times New Roman"/>
        </w:rPr>
      </w:pPr>
      <w:r>
        <w:rPr>
          <w:rFonts w:ascii="Times New Roman" w:hAnsi="Times New Roman"/>
          <w:b/>
        </w:rPr>
        <w:t>A</w:t>
      </w:r>
      <w:r w:rsidR="00314FB6" w:rsidRPr="0028049B">
        <w:rPr>
          <w:rFonts w:ascii="Times New Roman" w:hAnsi="Times New Roman"/>
          <w:b/>
        </w:rPr>
        <w:t xml:space="preserve">djustments. </w:t>
      </w:r>
      <w:r w:rsidR="00314FB6" w:rsidRPr="0028049B">
        <w:rPr>
          <w:rFonts w:ascii="Times New Roman" w:hAnsi="Times New Roman"/>
        </w:rPr>
        <w:t>A</w:t>
      </w:r>
      <w:r w:rsidR="006878E8" w:rsidRPr="0028049B">
        <w:rPr>
          <w:rFonts w:ascii="Times New Roman" w:hAnsi="Times New Roman"/>
        </w:rPr>
        <w:t>ny</w:t>
      </w:r>
      <w:r w:rsidR="00AB42B7" w:rsidRPr="0028049B">
        <w:rPr>
          <w:rFonts w:ascii="Times New Roman" w:hAnsi="Times New Roman"/>
        </w:rPr>
        <w:t xml:space="preserve"> </w:t>
      </w:r>
      <w:r w:rsidR="006878E8" w:rsidRPr="0028049B">
        <w:rPr>
          <w:rFonts w:ascii="Times New Roman" w:hAnsi="Times New Roman"/>
        </w:rPr>
        <w:t xml:space="preserve">adjustments </w:t>
      </w:r>
      <w:r w:rsidR="00952A7E">
        <w:rPr>
          <w:rFonts w:ascii="Times New Roman" w:hAnsi="Times New Roman"/>
        </w:rPr>
        <w:t>should</w:t>
      </w:r>
      <w:r w:rsidR="00952A7E" w:rsidRPr="0028049B">
        <w:rPr>
          <w:rFonts w:ascii="Times New Roman" w:hAnsi="Times New Roman"/>
        </w:rPr>
        <w:t xml:space="preserve"> </w:t>
      </w:r>
      <w:r w:rsidR="00314FB6" w:rsidRPr="0028049B">
        <w:rPr>
          <w:rFonts w:ascii="Times New Roman" w:hAnsi="Times New Roman"/>
        </w:rPr>
        <w:t>be supported by metered data</w:t>
      </w:r>
      <w:r w:rsidR="00DB70D0">
        <w:rPr>
          <w:rFonts w:ascii="Times New Roman" w:hAnsi="Times New Roman"/>
        </w:rPr>
        <w:t xml:space="preserve">, </w:t>
      </w:r>
      <w:r w:rsidR="00314FB6" w:rsidRPr="0028049B">
        <w:rPr>
          <w:rFonts w:ascii="Times New Roman" w:hAnsi="Times New Roman"/>
        </w:rPr>
        <w:t>engineering practices</w:t>
      </w:r>
      <w:r w:rsidR="00DB70D0">
        <w:rPr>
          <w:rFonts w:ascii="Times New Roman" w:hAnsi="Times New Roman"/>
        </w:rPr>
        <w:t xml:space="preserve"> </w:t>
      </w:r>
      <w:r w:rsidR="00314FB6" w:rsidRPr="0028049B">
        <w:rPr>
          <w:rFonts w:ascii="Times New Roman" w:hAnsi="Times New Roman"/>
        </w:rPr>
        <w:t>or other quantifiable results.</w:t>
      </w:r>
      <w:r w:rsidR="00B82527">
        <w:rPr>
          <w:rFonts w:ascii="Times New Roman" w:hAnsi="Times New Roman"/>
        </w:rPr>
        <w:t xml:space="preserve"> Adjustments may be made, as appropriate, to the Gas Received or Gas Delivered categories. </w:t>
      </w:r>
      <w:r w:rsidR="00F4376F">
        <w:rPr>
          <w:rFonts w:ascii="Times New Roman" w:hAnsi="Times New Roman"/>
        </w:rPr>
        <w:t xml:space="preserve">Examples of possible adjustments include line pack changes, meter measurement errors, and company use. </w:t>
      </w:r>
      <w:r w:rsidR="00952A7E" w:rsidRPr="008D6418">
        <w:rPr>
          <w:rFonts w:ascii="Times New Roman" w:hAnsi="Times New Roman"/>
          <w:b/>
        </w:rPr>
        <w:t xml:space="preserve">Note: </w:t>
      </w:r>
      <w:r w:rsidR="00F4376F">
        <w:rPr>
          <w:rFonts w:ascii="Times New Roman" w:hAnsi="Times New Roman"/>
        </w:rPr>
        <w:t xml:space="preserve">An example list of Adjustments is appended to this document (“Appendix A”) to form a basis for discussion during the standards development process. </w:t>
      </w:r>
      <w:r w:rsidR="00365BDD">
        <w:rPr>
          <w:rFonts w:ascii="Times New Roman" w:hAnsi="Times New Roman"/>
        </w:rPr>
        <w:t xml:space="preserve"> </w:t>
      </w:r>
      <w:r w:rsidR="00952A7E">
        <w:rPr>
          <w:rFonts w:ascii="Times New Roman" w:hAnsi="Times New Roman"/>
        </w:rPr>
        <w:t>Further, Requestor</w:t>
      </w:r>
      <w:r w:rsidR="00F25A8F">
        <w:rPr>
          <w:rFonts w:ascii="Times New Roman" w:hAnsi="Times New Roman"/>
        </w:rPr>
        <w:t>s</w:t>
      </w:r>
      <w:r w:rsidR="00952A7E">
        <w:rPr>
          <w:rFonts w:ascii="Times New Roman" w:hAnsi="Times New Roman"/>
        </w:rPr>
        <w:t xml:space="preserve"> suggest that a </w:t>
      </w:r>
      <w:r w:rsidR="00B82527">
        <w:rPr>
          <w:rFonts w:ascii="Times New Roman" w:hAnsi="Times New Roman"/>
        </w:rPr>
        <w:t xml:space="preserve">list of Adjustments </w:t>
      </w:r>
      <w:r w:rsidR="00952A7E">
        <w:rPr>
          <w:rFonts w:ascii="Times New Roman" w:hAnsi="Times New Roman"/>
        </w:rPr>
        <w:t xml:space="preserve">appropriate </w:t>
      </w:r>
      <w:r w:rsidR="00B82527">
        <w:rPr>
          <w:rFonts w:ascii="Times New Roman" w:hAnsi="Times New Roman"/>
        </w:rPr>
        <w:t xml:space="preserve">to be made to </w:t>
      </w:r>
      <w:r w:rsidR="00E75E42">
        <w:rPr>
          <w:rFonts w:ascii="Times New Roman" w:hAnsi="Times New Roman"/>
        </w:rPr>
        <w:t xml:space="preserve">the Gas Received and Gas Delivered </w:t>
      </w:r>
      <w:r w:rsidR="00B82527">
        <w:rPr>
          <w:rFonts w:ascii="Times New Roman" w:hAnsi="Times New Roman"/>
        </w:rPr>
        <w:t xml:space="preserve">categories </w:t>
      </w:r>
      <w:r w:rsidR="00952A7E">
        <w:rPr>
          <w:rFonts w:ascii="Times New Roman" w:hAnsi="Times New Roman"/>
        </w:rPr>
        <w:t xml:space="preserve">should </w:t>
      </w:r>
      <w:r w:rsidR="00B82527">
        <w:rPr>
          <w:rFonts w:ascii="Times New Roman" w:hAnsi="Times New Roman"/>
        </w:rPr>
        <w:t xml:space="preserve">be finalized, and </w:t>
      </w:r>
      <w:r w:rsidR="00F4376F">
        <w:rPr>
          <w:rFonts w:ascii="Times New Roman" w:hAnsi="Times New Roman"/>
        </w:rPr>
        <w:t xml:space="preserve">appended to </w:t>
      </w:r>
      <w:r w:rsidR="00B82527">
        <w:rPr>
          <w:rFonts w:ascii="Times New Roman" w:hAnsi="Times New Roman"/>
        </w:rPr>
        <w:t>this standard</w:t>
      </w:r>
      <w:r w:rsidR="00F4376F">
        <w:rPr>
          <w:rFonts w:ascii="Times New Roman" w:hAnsi="Times New Roman"/>
        </w:rPr>
        <w:t>,</w:t>
      </w:r>
      <w:r w:rsidR="00B82527">
        <w:rPr>
          <w:rFonts w:ascii="Times New Roman" w:hAnsi="Times New Roman"/>
        </w:rPr>
        <w:t xml:space="preserve"> as part of the </w:t>
      </w:r>
      <w:r w:rsidR="00952A7E">
        <w:rPr>
          <w:rFonts w:ascii="Times New Roman" w:hAnsi="Times New Roman"/>
        </w:rPr>
        <w:t xml:space="preserve">NAESB </w:t>
      </w:r>
      <w:r w:rsidR="00B82527">
        <w:rPr>
          <w:rFonts w:ascii="Times New Roman" w:hAnsi="Times New Roman"/>
        </w:rPr>
        <w:t xml:space="preserve">standards development process. </w:t>
      </w:r>
    </w:p>
    <w:p w14:paraId="2323AF43" w14:textId="5C823443" w:rsidR="004D3A52" w:rsidRDefault="00314FB6" w:rsidP="00A57CD0">
      <w:pPr>
        <w:numPr>
          <w:ilvl w:val="0"/>
          <w:numId w:val="4"/>
        </w:numPr>
        <w:spacing w:before="100" w:after="100" w:line="360" w:lineRule="auto"/>
        <w:ind w:hanging="360"/>
        <w:contextualSpacing/>
        <w:jc w:val="both"/>
        <w:rPr>
          <w:rFonts w:ascii="Times New Roman" w:hAnsi="Times New Roman"/>
        </w:rPr>
      </w:pPr>
      <w:r w:rsidRPr="0028049B">
        <w:rPr>
          <w:rFonts w:ascii="Times New Roman" w:hAnsi="Times New Roman"/>
          <w:b/>
        </w:rPr>
        <w:t>Consistency.</w:t>
      </w:r>
      <w:r w:rsidRPr="0028049B">
        <w:rPr>
          <w:rFonts w:ascii="Times New Roman" w:hAnsi="Times New Roman"/>
        </w:rPr>
        <w:t xml:space="preserve"> </w:t>
      </w:r>
      <w:r w:rsidR="009D4A5C" w:rsidRPr="0028049B">
        <w:rPr>
          <w:rFonts w:ascii="Times New Roman" w:hAnsi="Times New Roman"/>
        </w:rPr>
        <w:t xml:space="preserve">All Gas Quantities </w:t>
      </w:r>
      <w:r w:rsidR="00952A7E">
        <w:rPr>
          <w:rFonts w:ascii="Times New Roman" w:hAnsi="Times New Roman"/>
        </w:rPr>
        <w:t>should</w:t>
      </w:r>
      <w:r w:rsidR="00952A7E" w:rsidRPr="0028049B">
        <w:rPr>
          <w:rFonts w:ascii="Times New Roman" w:hAnsi="Times New Roman"/>
        </w:rPr>
        <w:t xml:space="preserve"> </w:t>
      </w:r>
      <w:r w:rsidR="009D4A5C" w:rsidRPr="0028049B">
        <w:rPr>
          <w:rFonts w:ascii="Times New Roman" w:hAnsi="Times New Roman"/>
        </w:rPr>
        <w:t>be quantitatively accounted for.</w:t>
      </w:r>
      <w:r w:rsidR="009D4A5C">
        <w:rPr>
          <w:rFonts w:ascii="Times New Roman" w:hAnsi="Times New Roman"/>
        </w:rPr>
        <w:t xml:space="preserve"> </w:t>
      </w:r>
      <w:r w:rsidR="009B5054">
        <w:rPr>
          <w:rFonts w:ascii="Times New Roman" w:hAnsi="Times New Roman"/>
        </w:rPr>
        <w:t xml:space="preserve">Each LRE </w:t>
      </w:r>
      <w:r w:rsidR="00952A7E">
        <w:rPr>
          <w:rFonts w:ascii="Times New Roman" w:hAnsi="Times New Roman"/>
        </w:rPr>
        <w:t xml:space="preserve">should </w:t>
      </w:r>
      <w:r w:rsidR="00AC3313">
        <w:rPr>
          <w:rFonts w:ascii="Times New Roman" w:hAnsi="Times New Roman"/>
        </w:rPr>
        <w:t xml:space="preserve">consistently </w:t>
      </w:r>
      <w:r w:rsidR="009B5054">
        <w:rPr>
          <w:rFonts w:ascii="Times New Roman" w:hAnsi="Times New Roman"/>
        </w:rPr>
        <w:t>use t</w:t>
      </w:r>
      <w:r w:rsidRPr="0028049B">
        <w:rPr>
          <w:rFonts w:ascii="Times New Roman" w:hAnsi="Times New Roman"/>
        </w:rPr>
        <w:t xml:space="preserve">he same methods to quantify each </w:t>
      </w:r>
      <w:r w:rsidR="009B5054">
        <w:rPr>
          <w:rFonts w:ascii="Times New Roman" w:hAnsi="Times New Roman"/>
        </w:rPr>
        <w:t xml:space="preserve">LAUF </w:t>
      </w:r>
      <w:r w:rsidR="009775C7">
        <w:rPr>
          <w:rFonts w:ascii="Times New Roman" w:hAnsi="Times New Roman"/>
        </w:rPr>
        <w:t>Factor</w:t>
      </w:r>
      <w:r w:rsidRPr="0028049B">
        <w:rPr>
          <w:rFonts w:ascii="Times New Roman" w:hAnsi="Times New Roman"/>
        </w:rPr>
        <w:t xml:space="preserve">, whether used as an </w:t>
      </w:r>
      <w:r w:rsidR="009B5054">
        <w:rPr>
          <w:rFonts w:ascii="Times New Roman" w:hAnsi="Times New Roman"/>
        </w:rPr>
        <w:t>A</w:t>
      </w:r>
      <w:r w:rsidRPr="0028049B">
        <w:rPr>
          <w:rFonts w:ascii="Times New Roman" w:hAnsi="Times New Roman"/>
        </w:rPr>
        <w:t xml:space="preserve">djustment or not, </w:t>
      </w:r>
      <w:r w:rsidR="00A93C3B" w:rsidRPr="0028049B">
        <w:rPr>
          <w:rFonts w:ascii="Times New Roman" w:hAnsi="Times New Roman"/>
        </w:rPr>
        <w:t>within an Accounting Period</w:t>
      </w:r>
      <w:r w:rsidR="00296753">
        <w:rPr>
          <w:rFonts w:ascii="Times New Roman" w:hAnsi="Times New Roman"/>
        </w:rPr>
        <w:t xml:space="preserve">, irrespective of the LRE </w:t>
      </w:r>
      <w:r w:rsidR="00C45A39">
        <w:rPr>
          <w:rFonts w:ascii="Times New Roman" w:hAnsi="Times New Roman"/>
        </w:rPr>
        <w:t xml:space="preserve">reporting </w:t>
      </w:r>
      <w:r w:rsidR="00296753">
        <w:rPr>
          <w:rFonts w:ascii="Times New Roman" w:hAnsi="Times New Roman"/>
        </w:rPr>
        <w:t>LAUF volumes to multiple entities in a given Accounting Period</w:t>
      </w:r>
      <w:r w:rsidR="00287892" w:rsidRPr="0028049B">
        <w:rPr>
          <w:rFonts w:ascii="Times New Roman" w:hAnsi="Times New Roman"/>
        </w:rPr>
        <w:t>.</w:t>
      </w:r>
      <w:r w:rsidR="00FE1A5A" w:rsidRPr="0028049B">
        <w:rPr>
          <w:rFonts w:ascii="Times New Roman" w:hAnsi="Times New Roman"/>
        </w:rPr>
        <w:t xml:space="preserve"> </w:t>
      </w:r>
      <w:r w:rsidRPr="0028049B">
        <w:rPr>
          <w:rFonts w:ascii="Times New Roman" w:hAnsi="Times New Roman"/>
        </w:rPr>
        <w:t xml:space="preserve">The calculation </w:t>
      </w:r>
      <w:r w:rsidR="00952A7E">
        <w:rPr>
          <w:rFonts w:ascii="Times New Roman" w:hAnsi="Times New Roman"/>
        </w:rPr>
        <w:t>should</w:t>
      </w:r>
      <w:r w:rsidR="00952A7E" w:rsidRPr="0028049B">
        <w:rPr>
          <w:rFonts w:ascii="Times New Roman" w:hAnsi="Times New Roman"/>
        </w:rPr>
        <w:t xml:space="preserve"> </w:t>
      </w:r>
      <w:r w:rsidRPr="0028049B">
        <w:rPr>
          <w:rFonts w:ascii="Times New Roman" w:hAnsi="Times New Roman"/>
        </w:rPr>
        <w:t>be based on actual</w:t>
      </w:r>
      <w:r w:rsidR="00287892" w:rsidRPr="0028049B">
        <w:rPr>
          <w:rFonts w:ascii="Times New Roman" w:hAnsi="Times New Roman"/>
        </w:rPr>
        <w:t>, measured</w:t>
      </w:r>
      <w:r w:rsidRPr="0028049B">
        <w:rPr>
          <w:rFonts w:ascii="Times New Roman" w:hAnsi="Times New Roman"/>
        </w:rPr>
        <w:t xml:space="preserve"> volumes</w:t>
      </w:r>
      <w:r w:rsidR="00F46133">
        <w:rPr>
          <w:rFonts w:ascii="Times New Roman" w:hAnsi="Times New Roman"/>
        </w:rPr>
        <w:t xml:space="preserve"> </w:t>
      </w:r>
      <w:r w:rsidRPr="0028049B">
        <w:rPr>
          <w:rFonts w:ascii="Times New Roman" w:hAnsi="Times New Roman"/>
        </w:rPr>
        <w:t xml:space="preserve">or, if such </w:t>
      </w:r>
      <w:r w:rsidR="002379F4">
        <w:rPr>
          <w:rFonts w:ascii="Times New Roman" w:hAnsi="Times New Roman"/>
        </w:rPr>
        <w:t>quantities</w:t>
      </w:r>
      <w:r w:rsidR="002379F4" w:rsidRPr="0028049B">
        <w:rPr>
          <w:rFonts w:ascii="Times New Roman" w:hAnsi="Times New Roman"/>
        </w:rPr>
        <w:t xml:space="preserve"> </w:t>
      </w:r>
      <w:r w:rsidRPr="0028049B">
        <w:rPr>
          <w:rFonts w:ascii="Times New Roman" w:hAnsi="Times New Roman"/>
        </w:rPr>
        <w:t xml:space="preserve">are unavailable, </w:t>
      </w:r>
      <w:r w:rsidR="006878E8" w:rsidRPr="0028049B">
        <w:rPr>
          <w:rFonts w:ascii="Times New Roman" w:hAnsi="Times New Roman"/>
        </w:rPr>
        <w:t xml:space="preserve">using estimates that are clearly identified </w:t>
      </w:r>
      <w:r w:rsidR="00A93C3B" w:rsidRPr="0028049B">
        <w:rPr>
          <w:rFonts w:ascii="Times New Roman" w:hAnsi="Times New Roman"/>
        </w:rPr>
        <w:t xml:space="preserve">as </w:t>
      </w:r>
      <w:r w:rsidR="00F46133">
        <w:rPr>
          <w:rFonts w:ascii="Times New Roman" w:hAnsi="Times New Roman"/>
        </w:rPr>
        <w:t>such</w:t>
      </w:r>
      <w:r w:rsidR="00A93C3B" w:rsidRPr="0028049B">
        <w:rPr>
          <w:rFonts w:ascii="Times New Roman" w:hAnsi="Times New Roman"/>
        </w:rPr>
        <w:t xml:space="preserve"> </w:t>
      </w:r>
      <w:r w:rsidR="006878E8" w:rsidRPr="0028049B">
        <w:rPr>
          <w:rFonts w:ascii="Times New Roman" w:hAnsi="Times New Roman"/>
        </w:rPr>
        <w:t>and have supporting justification, assumptions and calculations.</w:t>
      </w:r>
      <w:r w:rsidR="00FD1A33" w:rsidRPr="0028049B">
        <w:rPr>
          <w:rFonts w:ascii="Times New Roman" w:hAnsi="Times New Roman"/>
        </w:rPr>
        <w:t xml:space="preserve"> </w:t>
      </w:r>
      <w:r w:rsidR="00AB46E3" w:rsidRPr="00C903FF">
        <w:rPr>
          <w:rFonts w:ascii="Times New Roman" w:hAnsi="Times New Roman"/>
        </w:rPr>
        <w:t xml:space="preserve">Any </w:t>
      </w:r>
      <w:r w:rsidR="00F37A26" w:rsidRPr="00C903FF">
        <w:rPr>
          <w:rFonts w:ascii="Times New Roman" w:hAnsi="Times New Roman"/>
        </w:rPr>
        <w:t xml:space="preserve">LRE that introduces a </w:t>
      </w:r>
      <w:r w:rsidR="00AB46E3" w:rsidRPr="00C903FF">
        <w:rPr>
          <w:rFonts w:ascii="Times New Roman" w:hAnsi="Times New Roman"/>
        </w:rPr>
        <w:t xml:space="preserve">change to </w:t>
      </w:r>
      <w:r w:rsidR="00F37A26" w:rsidRPr="00C903FF">
        <w:rPr>
          <w:rFonts w:ascii="Times New Roman" w:hAnsi="Times New Roman"/>
        </w:rPr>
        <w:t xml:space="preserve">its </w:t>
      </w:r>
      <w:r w:rsidR="00AB46E3" w:rsidRPr="00C903FF">
        <w:rPr>
          <w:rFonts w:ascii="Times New Roman" w:hAnsi="Times New Roman"/>
        </w:rPr>
        <w:t xml:space="preserve">methods </w:t>
      </w:r>
      <w:r w:rsidR="008D52EF" w:rsidRPr="00C903FF">
        <w:rPr>
          <w:rFonts w:ascii="Times New Roman" w:hAnsi="Times New Roman"/>
        </w:rPr>
        <w:t xml:space="preserve">to quantify Gas Quantities </w:t>
      </w:r>
      <w:r w:rsidR="00AB46E3" w:rsidRPr="00C903FF">
        <w:rPr>
          <w:rFonts w:ascii="Times New Roman" w:hAnsi="Times New Roman"/>
        </w:rPr>
        <w:t>between Accounting Periods</w:t>
      </w:r>
      <w:r w:rsidR="00F37A26" w:rsidRPr="00C903FF">
        <w:rPr>
          <w:rFonts w:ascii="Times New Roman" w:hAnsi="Times New Roman"/>
        </w:rPr>
        <w:t xml:space="preserve"> </w:t>
      </w:r>
      <w:r w:rsidR="00952A7E" w:rsidRPr="00C903FF">
        <w:rPr>
          <w:rFonts w:ascii="Times New Roman" w:hAnsi="Times New Roman"/>
        </w:rPr>
        <w:t>sh</w:t>
      </w:r>
      <w:r w:rsidR="00952A7E">
        <w:rPr>
          <w:rFonts w:ascii="Times New Roman" w:hAnsi="Times New Roman"/>
        </w:rPr>
        <w:t>ould</w:t>
      </w:r>
      <w:r w:rsidR="0048370C" w:rsidRPr="00C903FF">
        <w:rPr>
          <w:rFonts w:ascii="Times New Roman" w:hAnsi="Times New Roman"/>
        </w:rPr>
        <w:t>,</w:t>
      </w:r>
      <w:r w:rsidR="00F37A26" w:rsidRPr="00C903FF">
        <w:rPr>
          <w:rFonts w:ascii="Times New Roman" w:hAnsi="Times New Roman"/>
        </w:rPr>
        <w:t xml:space="preserve"> as part of its LAUF reporting obligations for the Accounting Period in which it implements such change</w:t>
      </w:r>
      <w:r w:rsidR="00F84328" w:rsidRPr="00C903FF">
        <w:rPr>
          <w:rFonts w:ascii="Times New Roman" w:hAnsi="Times New Roman"/>
        </w:rPr>
        <w:t xml:space="preserve">, </w:t>
      </w:r>
      <w:r w:rsidR="00AB46E3" w:rsidRPr="00C903FF">
        <w:rPr>
          <w:rFonts w:ascii="Times New Roman" w:hAnsi="Times New Roman"/>
        </w:rPr>
        <w:t xml:space="preserve">describe </w:t>
      </w:r>
      <w:r w:rsidR="00F37A26" w:rsidRPr="00C903FF">
        <w:rPr>
          <w:rFonts w:ascii="Times New Roman" w:hAnsi="Times New Roman"/>
        </w:rPr>
        <w:t xml:space="preserve">the change </w:t>
      </w:r>
      <w:r w:rsidR="00AB46E3" w:rsidRPr="00C903FF">
        <w:rPr>
          <w:rFonts w:ascii="Times New Roman" w:hAnsi="Times New Roman"/>
        </w:rPr>
        <w:t>in sufficient detail</w:t>
      </w:r>
      <w:r w:rsidR="00F37A26" w:rsidRPr="00C903FF">
        <w:rPr>
          <w:rFonts w:ascii="Times New Roman" w:hAnsi="Times New Roman"/>
        </w:rPr>
        <w:t>,</w:t>
      </w:r>
      <w:r w:rsidR="00AB46E3" w:rsidRPr="00C903FF">
        <w:rPr>
          <w:rFonts w:ascii="Times New Roman" w:hAnsi="Times New Roman"/>
        </w:rPr>
        <w:t xml:space="preserve"> to </w:t>
      </w:r>
      <w:r w:rsidR="008D52EF" w:rsidRPr="00C903FF">
        <w:rPr>
          <w:rFonts w:ascii="Times New Roman" w:hAnsi="Times New Roman"/>
        </w:rPr>
        <w:t xml:space="preserve">allow for the calculation of </w:t>
      </w:r>
      <w:r w:rsidR="00AB46E3" w:rsidRPr="00C903FF">
        <w:rPr>
          <w:rFonts w:ascii="Times New Roman" w:hAnsi="Times New Roman"/>
        </w:rPr>
        <w:t xml:space="preserve">comparable </w:t>
      </w:r>
      <w:r w:rsidR="00F37A26" w:rsidRPr="00C903FF">
        <w:rPr>
          <w:rFonts w:ascii="Times New Roman" w:hAnsi="Times New Roman"/>
        </w:rPr>
        <w:t>values</w:t>
      </w:r>
      <w:r w:rsidR="00AB46E3" w:rsidRPr="00C903FF">
        <w:rPr>
          <w:rFonts w:ascii="Times New Roman" w:hAnsi="Times New Roman"/>
        </w:rPr>
        <w:t xml:space="preserve"> across Accounting Periods</w:t>
      </w:r>
      <w:r w:rsidR="00A57175" w:rsidRPr="00C903FF">
        <w:rPr>
          <w:rFonts w:ascii="Times New Roman" w:hAnsi="Times New Roman"/>
        </w:rPr>
        <w:t xml:space="preserve">. </w:t>
      </w:r>
      <w:r w:rsidR="00F37A26" w:rsidRPr="00C903FF">
        <w:rPr>
          <w:rFonts w:ascii="Times New Roman" w:hAnsi="Times New Roman"/>
        </w:rPr>
        <w:t xml:space="preserve"> </w:t>
      </w:r>
    </w:p>
    <w:p w14:paraId="67B90012" w14:textId="671FFF44" w:rsidR="00C50A9D" w:rsidRDefault="00C50A9D" w:rsidP="006F53F3">
      <w:pPr>
        <w:numPr>
          <w:ilvl w:val="0"/>
          <w:numId w:val="4"/>
        </w:numPr>
        <w:spacing w:before="100" w:after="100" w:line="360" w:lineRule="auto"/>
        <w:ind w:hanging="360"/>
        <w:contextualSpacing/>
        <w:jc w:val="both"/>
        <w:rPr>
          <w:rFonts w:ascii="Times New Roman" w:hAnsi="Times New Roman"/>
        </w:rPr>
      </w:pPr>
      <w:r>
        <w:rPr>
          <w:rFonts w:ascii="Times New Roman" w:hAnsi="Times New Roman"/>
          <w:b/>
        </w:rPr>
        <w:lastRenderedPageBreak/>
        <w:t>System Type.</w:t>
      </w:r>
      <w:r>
        <w:rPr>
          <w:rFonts w:ascii="Times New Roman" w:hAnsi="Times New Roman"/>
        </w:rPr>
        <w:t xml:space="preserve"> LAUF </w:t>
      </w:r>
      <w:r w:rsidR="00952A7E">
        <w:rPr>
          <w:rFonts w:ascii="Times New Roman" w:hAnsi="Times New Roman"/>
        </w:rPr>
        <w:t xml:space="preserve">should </w:t>
      </w:r>
      <w:r>
        <w:rPr>
          <w:rFonts w:ascii="Times New Roman" w:hAnsi="Times New Roman"/>
        </w:rPr>
        <w:t xml:space="preserve">be </w:t>
      </w:r>
      <w:r w:rsidRPr="00C50A9D">
        <w:rPr>
          <w:rFonts w:ascii="Times New Roman" w:hAnsi="Times New Roman"/>
        </w:rPr>
        <w:t xml:space="preserve">computed and </w:t>
      </w:r>
      <w:r w:rsidR="00952A7E">
        <w:rPr>
          <w:rFonts w:ascii="Times New Roman" w:hAnsi="Times New Roman"/>
        </w:rPr>
        <w:t>calculat</w:t>
      </w:r>
      <w:r w:rsidR="00952A7E" w:rsidRPr="00C50A9D">
        <w:rPr>
          <w:rFonts w:ascii="Times New Roman" w:hAnsi="Times New Roman"/>
        </w:rPr>
        <w:t xml:space="preserve">ed </w:t>
      </w:r>
      <w:r w:rsidRPr="00C50A9D">
        <w:rPr>
          <w:rFonts w:ascii="Times New Roman" w:hAnsi="Times New Roman"/>
        </w:rPr>
        <w:t>by system type</w:t>
      </w:r>
      <w:r>
        <w:rPr>
          <w:rFonts w:ascii="Times New Roman" w:hAnsi="Times New Roman"/>
        </w:rPr>
        <w:t xml:space="preserve"> (i.e. distribution, transmission, or storage)</w:t>
      </w:r>
      <w:r w:rsidR="00952A7E">
        <w:rPr>
          <w:rFonts w:ascii="Times New Roman" w:hAnsi="Times New Roman"/>
        </w:rPr>
        <w:t xml:space="preserve"> and should not be calculated across system types</w:t>
      </w:r>
      <w:r w:rsidRPr="00C50A9D">
        <w:rPr>
          <w:rFonts w:ascii="Times New Roman" w:hAnsi="Times New Roman"/>
        </w:rPr>
        <w:t>.</w:t>
      </w:r>
    </w:p>
    <w:p w14:paraId="5E20B642" w14:textId="77777777" w:rsidR="0088641D" w:rsidRPr="00C903FF" w:rsidRDefault="0088641D" w:rsidP="006F53F3">
      <w:pPr>
        <w:spacing w:before="100" w:after="100" w:line="360" w:lineRule="auto"/>
        <w:ind w:left="720"/>
        <w:contextualSpacing/>
        <w:jc w:val="both"/>
        <w:rPr>
          <w:rFonts w:ascii="Times New Roman" w:hAnsi="Times New Roman"/>
        </w:rPr>
      </w:pPr>
    </w:p>
    <w:p w14:paraId="37D61A6C" w14:textId="54A5F0B3" w:rsidR="00D8785B" w:rsidRDefault="00D8785B" w:rsidP="00AC3313">
      <w:pPr>
        <w:pStyle w:val="Heading1"/>
        <w:spacing w:line="360" w:lineRule="auto"/>
        <w:rPr>
          <w:rFonts w:ascii="Times New Roman" w:hAnsi="Times New Roman"/>
          <w:sz w:val="24"/>
        </w:rPr>
      </w:pPr>
      <w:r w:rsidRPr="0028049B">
        <w:rPr>
          <w:rFonts w:ascii="Times New Roman" w:hAnsi="Times New Roman"/>
        </w:rPr>
        <w:br w:type="page"/>
      </w:r>
      <w:bookmarkStart w:id="3" w:name="h.h2dkjcx18hz2" w:colFirst="0" w:colLast="0"/>
      <w:bookmarkEnd w:id="3"/>
      <w:r w:rsidRPr="0028049B">
        <w:rPr>
          <w:rFonts w:ascii="Times New Roman" w:hAnsi="Times New Roman" w:cs="Times New Roman"/>
        </w:rPr>
        <w:lastRenderedPageBreak/>
        <w:t xml:space="preserve">Appendix </w:t>
      </w:r>
      <w:proofErr w:type="gramStart"/>
      <w:r w:rsidRPr="0028049B">
        <w:rPr>
          <w:rFonts w:ascii="Times New Roman" w:hAnsi="Times New Roman" w:cs="Times New Roman"/>
        </w:rPr>
        <w:t>A</w:t>
      </w:r>
      <w:bookmarkStart w:id="4" w:name="h.gjdgxs" w:colFirst="0" w:colLast="0"/>
      <w:bookmarkEnd w:id="4"/>
      <w:proofErr w:type="gramEnd"/>
      <w:r w:rsidR="00DD3BF2" w:rsidRPr="0028049B">
        <w:rPr>
          <w:rFonts w:ascii="Times New Roman" w:hAnsi="Times New Roman" w:cs="Times New Roman"/>
        </w:rPr>
        <w:br/>
      </w:r>
      <w:r w:rsidRPr="0028049B">
        <w:rPr>
          <w:rFonts w:ascii="Times New Roman" w:hAnsi="Times New Roman"/>
          <w:sz w:val="24"/>
        </w:rPr>
        <w:t>Reporting Lost and Unaccounted For Gas</w:t>
      </w:r>
      <w:r w:rsidR="009110F3">
        <w:rPr>
          <w:rFonts w:ascii="Times New Roman" w:hAnsi="Times New Roman"/>
          <w:sz w:val="24"/>
        </w:rPr>
        <w:t xml:space="preserve">: </w:t>
      </w:r>
      <w:r w:rsidR="00B82527">
        <w:rPr>
          <w:rFonts w:ascii="Times New Roman" w:hAnsi="Times New Roman"/>
          <w:sz w:val="24"/>
        </w:rPr>
        <w:t xml:space="preserve">Example </w:t>
      </w:r>
      <w:r w:rsidR="009110F3">
        <w:rPr>
          <w:rFonts w:ascii="Times New Roman" w:hAnsi="Times New Roman"/>
          <w:sz w:val="24"/>
        </w:rPr>
        <w:t>T</w:t>
      </w:r>
      <w:r w:rsidR="00DD3BF2" w:rsidRPr="0028049B">
        <w:rPr>
          <w:rFonts w:ascii="Times New Roman" w:hAnsi="Times New Roman"/>
          <w:sz w:val="24"/>
        </w:rPr>
        <w:t xml:space="preserve">able of </w:t>
      </w:r>
      <w:r w:rsidR="00804A5D">
        <w:rPr>
          <w:rFonts w:ascii="Times New Roman" w:hAnsi="Times New Roman"/>
          <w:sz w:val="24"/>
        </w:rPr>
        <w:t>A</w:t>
      </w:r>
      <w:r w:rsidR="00DD3BF2" w:rsidRPr="0028049B">
        <w:rPr>
          <w:rFonts w:ascii="Times New Roman" w:hAnsi="Times New Roman"/>
          <w:sz w:val="24"/>
        </w:rPr>
        <w:t>djustments</w:t>
      </w:r>
    </w:p>
    <w:p w14:paraId="27F50DEE" w14:textId="3869A7A2" w:rsidR="00AF2BF6" w:rsidRPr="005E40CD" w:rsidRDefault="00AF2BF6" w:rsidP="00AC3313">
      <w:pPr>
        <w:jc w:val="both"/>
        <w:rPr>
          <w:rFonts w:ascii="Times New Roman" w:eastAsia="Times New Roman" w:hAnsi="Times New Roman"/>
        </w:rPr>
      </w:pPr>
      <w:r w:rsidRPr="005E40CD">
        <w:rPr>
          <w:rFonts w:ascii="Times New Roman" w:eastAsia="Times New Roman" w:hAnsi="Times New Roman"/>
        </w:rPr>
        <w:t xml:space="preserve">In reporting LAUF, each LRE </w:t>
      </w:r>
      <w:r w:rsidR="00952A7E" w:rsidRPr="005E40CD">
        <w:rPr>
          <w:rFonts w:ascii="Times New Roman" w:eastAsia="Times New Roman" w:hAnsi="Times New Roman"/>
        </w:rPr>
        <w:t>sh</w:t>
      </w:r>
      <w:r w:rsidR="00952A7E">
        <w:rPr>
          <w:rFonts w:ascii="Times New Roman" w:eastAsia="Times New Roman" w:hAnsi="Times New Roman"/>
        </w:rPr>
        <w:t>ould</w:t>
      </w:r>
      <w:r w:rsidR="00952A7E" w:rsidRPr="005E40CD">
        <w:rPr>
          <w:rFonts w:ascii="Times New Roman" w:eastAsia="Times New Roman" w:hAnsi="Times New Roman"/>
        </w:rPr>
        <w:t xml:space="preserve"> </w:t>
      </w:r>
      <w:r w:rsidRPr="005E40CD">
        <w:rPr>
          <w:rFonts w:ascii="Times New Roman" w:eastAsia="Times New Roman" w:hAnsi="Times New Roman"/>
        </w:rPr>
        <w:t xml:space="preserve">specify the </w:t>
      </w:r>
      <w:r w:rsidR="002379F4">
        <w:rPr>
          <w:rFonts w:ascii="Times New Roman" w:eastAsia="Times New Roman" w:hAnsi="Times New Roman"/>
        </w:rPr>
        <w:t>quantity</w:t>
      </w:r>
      <w:r w:rsidRPr="005E40CD">
        <w:rPr>
          <w:rFonts w:ascii="Times New Roman" w:eastAsia="Times New Roman" w:hAnsi="Times New Roman"/>
        </w:rPr>
        <w:t xml:space="preserve"> units used to report Gas Quantities </w:t>
      </w:r>
      <w:r w:rsidR="00952A7E">
        <w:rPr>
          <w:rFonts w:ascii="Times New Roman" w:eastAsia="Times New Roman" w:hAnsi="Times New Roman"/>
        </w:rPr>
        <w:t>comprising</w:t>
      </w:r>
      <w:r w:rsidRPr="005E40CD">
        <w:rPr>
          <w:rFonts w:ascii="Times New Roman" w:eastAsia="Times New Roman" w:hAnsi="Times New Roman"/>
        </w:rPr>
        <w:t xml:space="preserve"> each of the categories listed in the table below</w:t>
      </w:r>
      <w:r w:rsidR="00560171">
        <w:rPr>
          <w:rFonts w:ascii="Times New Roman" w:eastAsia="Times New Roman" w:hAnsi="Times New Roman"/>
        </w:rPr>
        <w:t xml:space="preserve">. </w:t>
      </w:r>
    </w:p>
    <w:p w14:paraId="2951072D" w14:textId="473A39D6" w:rsidR="00AF2BF6" w:rsidRPr="00AC3313" w:rsidRDefault="00AF2BF6" w:rsidP="00AC3313"/>
    <w:tbl>
      <w:tblPr>
        <w:tblStyle w:val="a"/>
        <w:tblW w:w="954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90"/>
        <w:gridCol w:w="7723"/>
        <w:gridCol w:w="1427"/>
      </w:tblGrid>
      <w:tr w:rsidR="00D8785B" w:rsidRPr="005A2583" w14:paraId="74E7311B" w14:textId="41AC79BE" w:rsidTr="0058141F">
        <w:trPr>
          <w:trHeight w:val="310"/>
          <w:tblHeader/>
        </w:trPr>
        <w:tc>
          <w:tcPr>
            <w:tcW w:w="8113" w:type="dxa"/>
            <w:gridSpan w:val="2"/>
            <w:vAlign w:val="bottom"/>
          </w:tcPr>
          <w:p w14:paraId="2BC083C4" w14:textId="141411F6" w:rsidR="00D8785B" w:rsidRPr="0028049B" w:rsidRDefault="00AF2BF6" w:rsidP="0025262F">
            <w:pPr>
              <w:jc w:val="both"/>
              <w:rPr>
                <w:rFonts w:ascii="Times New Roman" w:hAnsi="Times New Roman"/>
              </w:rPr>
            </w:pPr>
            <w:r>
              <w:rPr>
                <w:rFonts w:ascii="Times New Roman" w:eastAsia="Times New Roman" w:hAnsi="Times New Roman"/>
                <w:b/>
              </w:rPr>
              <w:t>Category</w:t>
            </w:r>
          </w:p>
        </w:tc>
        <w:tc>
          <w:tcPr>
            <w:tcW w:w="1427" w:type="dxa"/>
            <w:vAlign w:val="bottom"/>
          </w:tcPr>
          <w:p w14:paraId="138BCA93" w14:textId="199D46A9" w:rsidR="00D8785B" w:rsidRPr="0028049B" w:rsidRDefault="00F056C4" w:rsidP="0025262F">
            <w:pPr>
              <w:jc w:val="both"/>
              <w:rPr>
                <w:rFonts w:ascii="Times New Roman" w:hAnsi="Times New Roman"/>
              </w:rPr>
            </w:pPr>
            <w:r>
              <w:rPr>
                <w:rFonts w:ascii="Times New Roman" w:eastAsia="Times New Roman" w:hAnsi="Times New Roman"/>
                <w:b/>
              </w:rPr>
              <w:t>A</w:t>
            </w:r>
            <w:r w:rsidR="00D8785B" w:rsidRPr="0028049B">
              <w:rPr>
                <w:rFonts w:ascii="Times New Roman" w:eastAsia="Times New Roman" w:hAnsi="Times New Roman"/>
                <w:b/>
              </w:rPr>
              <w:t>djustments</w:t>
            </w:r>
          </w:p>
        </w:tc>
      </w:tr>
      <w:tr w:rsidR="00D8785B" w:rsidRPr="005A2583" w14:paraId="01302ABF" w14:textId="2AA17CB4" w:rsidTr="00D8785B">
        <w:trPr>
          <w:trHeight w:val="292"/>
        </w:trPr>
        <w:tc>
          <w:tcPr>
            <w:tcW w:w="8113" w:type="dxa"/>
            <w:gridSpan w:val="2"/>
          </w:tcPr>
          <w:p w14:paraId="6453D27E" w14:textId="4060E85F" w:rsidR="00D8785B" w:rsidRPr="0028049B" w:rsidRDefault="00D8785B" w:rsidP="0025262F">
            <w:pPr>
              <w:jc w:val="both"/>
              <w:rPr>
                <w:rFonts w:ascii="Times New Roman" w:hAnsi="Times New Roman"/>
              </w:rPr>
            </w:pPr>
            <w:r w:rsidRPr="0028049B">
              <w:rPr>
                <w:rFonts w:ascii="Times New Roman" w:eastAsia="Times New Roman" w:hAnsi="Times New Roman"/>
              </w:rPr>
              <w:t>A. </w:t>
            </w:r>
            <w:r w:rsidRPr="0028049B">
              <w:rPr>
                <w:rFonts w:ascii="Times New Roman" w:eastAsia="Times New Roman" w:hAnsi="Times New Roman"/>
                <w:i/>
              </w:rPr>
              <w:t xml:space="preserve">Gas Received </w:t>
            </w:r>
            <w:r w:rsidR="00B71472" w:rsidRPr="0028049B">
              <w:rPr>
                <w:rFonts w:ascii="Times New Roman" w:eastAsia="Times New Roman" w:hAnsi="Times New Roman"/>
                <w:i/>
              </w:rPr>
              <w:t xml:space="preserve">by </w:t>
            </w:r>
            <w:r w:rsidR="0077472E" w:rsidRPr="0028049B">
              <w:rPr>
                <w:rFonts w:ascii="Times New Roman" w:eastAsia="Times New Roman" w:hAnsi="Times New Roman"/>
                <w:i/>
              </w:rPr>
              <w:t>LRE</w:t>
            </w:r>
          </w:p>
        </w:tc>
        <w:tc>
          <w:tcPr>
            <w:tcW w:w="1427" w:type="dxa"/>
          </w:tcPr>
          <w:p w14:paraId="7EBF0502" w14:textId="60BF6C10" w:rsidR="00D8785B" w:rsidRPr="0028049B" w:rsidRDefault="00D8785B" w:rsidP="0025262F">
            <w:pPr>
              <w:jc w:val="both"/>
              <w:rPr>
                <w:rFonts w:ascii="Times New Roman" w:hAnsi="Times New Roman"/>
              </w:rPr>
            </w:pPr>
          </w:p>
        </w:tc>
      </w:tr>
      <w:tr w:rsidR="00D8785B" w:rsidRPr="005A2583" w14:paraId="6F2938C4" w14:textId="16F54DB8" w:rsidTr="000B2962">
        <w:trPr>
          <w:trHeight w:val="310"/>
        </w:trPr>
        <w:tc>
          <w:tcPr>
            <w:tcW w:w="390" w:type="dxa"/>
          </w:tcPr>
          <w:p w14:paraId="2FE48F2B" w14:textId="135BB878" w:rsidR="00D8785B" w:rsidRPr="0028049B" w:rsidRDefault="00C34E55" w:rsidP="0025262F">
            <w:pPr>
              <w:jc w:val="both"/>
              <w:rPr>
                <w:rFonts w:ascii="Times New Roman" w:hAnsi="Times New Roman"/>
              </w:rPr>
            </w:pPr>
            <w:r w:rsidRPr="0028049B">
              <w:rPr>
                <w:rFonts w:ascii="Times New Roman" w:hAnsi="Times New Roman"/>
              </w:rPr>
              <w:t>1.</w:t>
            </w:r>
          </w:p>
        </w:tc>
        <w:tc>
          <w:tcPr>
            <w:tcW w:w="7723" w:type="dxa"/>
          </w:tcPr>
          <w:p w14:paraId="6E553DC9" w14:textId="34163A34" w:rsidR="00D8785B" w:rsidRPr="0028049B" w:rsidRDefault="00D8785B" w:rsidP="0025262F">
            <w:pPr>
              <w:jc w:val="both"/>
              <w:rPr>
                <w:rFonts w:ascii="Times New Roman" w:hAnsi="Times New Roman"/>
              </w:rPr>
            </w:pPr>
            <w:r w:rsidRPr="0028049B">
              <w:rPr>
                <w:rFonts w:ascii="Times New Roman" w:eastAsia="Times New Roman" w:hAnsi="Times New Roman"/>
              </w:rPr>
              <w:t xml:space="preserve">From Production Facilities </w:t>
            </w:r>
          </w:p>
        </w:tc>
        <w:tc>
          <w:tcPr>
            <w:tcW w:w="1427" w:type="dxa"/>
          </w:tcPr>
          <w:p w14:paraId="57303334" w14:textId="53C3BB4D" w:rsidR="00D8785B" w:rsidRPr="0028049B" w:rsidRDefault="00D8785B" w:rsidP="0025262F">
            <w:pPr>
              <w:jc w:val="both"/>
              <w:rPr>
                <w:rFonts w:ascii="Times New Roman" w:hAnsi="Times New Roman"/>
              </w:rPr>
            </w:pPr>
          </w:p>
        </w:tc>
      </w:tr>
      <w:tr w:rsidR="00D8785B" w:rsidRPr="005A2583" w14:paraId="4FBBA192" w14:textId="7AADA1D6" w:rsidTr="000B2962">
        <w:trPr>
          <w:trHeight w:val="292"/>
        </w:trPr>
        <w:tc>
          <w:tcPr>
            <w:tcW w:w="390" w:type="dxa"/>
          </w:tcPr>
          <w:p w14:paraId="1B73A01B" w14:textId="091201A0" w:rsidR="00D8785B" w:rsidRPr="0028049B" w:rsidRDefault="00C34E55" w:rsidP="0025262F">
            <w:pPr>
              <w:jc w:val="both"/>
              <w:rPr>
                <w:rFonts w:ascii="Times New Roman" w:hAnsi="Times New Roman"/>
              </w:rPr>
            </w:pPr>
            <w:r w:rsidRPr="0028049B">
              <w:rPr>
                <w:rFonts w:ascii="Times New Roman" w:hAnsi="Times New Roman"/>
              </w:rPr>
              <w:t>2.</w:t>
            </w:r>
          </w:p>
        </w:tc>
        <w:tc>
          <w:tcPr>
            <w:tcW w:w="7723" w:type="dxa"/>
          </w:tcPr>
          <w:p w14:paraId="3DD1EAAD" w14:textId="7D0FE242" w:rsidR="00D8785B" w:rsidRPr="0028049B" w:rsidRDefault="00D8785B" w:rsidP="0099746C">
            <w:pPr>
              <w:jc w:val="both"/>
              <w:rPr>
                <w:rFonts w:ascii="Times New Roman" w:hAnsi="Times New Roman"/>
              </w:rPr>
            </w:pPr>
            <w:r w:rsidRPr="0028049B">
              <w:rPr>
                <w:rFonts w:ascii="Times New Roman" w:eastAsia="Times New Roman" w:hAnsi="Times New Roman"/>
              </w:rPr>
              <w:t xml:space="preserve">From </w:t>
            </w:r>
            <w:r w:rsidR="0099746C">
              <w:rPr>
                <w:rFonts w:ascii="Times New Roman" w:eastAsia="Times New Roman" w:hAnsi="Times New Roman"/>
              </w:rPr>
              <w:t>LRE</w:t>
            </w:r>
            <w:r w:rsidR="0099746C" w:rsidRPr="0028049B">
              <w:rPr>
                <w:rFonts w:ascii="Times New Roman" w:eastAsia="Times New Roman" w:hAnsi="Times New Roman"/>
              </w:rPr>
              <w:t xml:space="preserve"> </w:t>
            </w:r>
            <w:r w:rsidRPr="0028049B">
              <w:rPr>
                <w:rFonts w:ascii="Times New Roman" w:eastAsia="Times New Roman" w:hAnsi="Times New Roman"/>
              </w:rPr>
              <w:t>Facilities</w:t>
            </w:r>
            <w:r w:rsidR="00E938E8">
              <w:rPr>
                <w:rStyle w:val="FootnoteReference"/>
                <w:rFonts w:ascii="Times New Roman" w:eastAsia="Times New Roman" w:hAnsi="Times New Roman"/>
              </w:rPr>
              <w:footnoteReference w:id="1"/>
            </w:r>
            <w:r w:rsidRPr="0028049B">
              <w:rPr>
                <w:rFonts w:ascii="Times New Roman" w:eastAsia="Times New Roman" w:hAnsi="Times New Roman"/>
              </w:rPr>
              <w:t xml:space="preserve"> </w:t>
            </w:r>
          </w:p>
        </w:tc>
        <w:tc>
          <w:tcPr>
            <w:tcW w:w="1427" w:type="dxa"/>
          </w:tcPr>
          <w:p w14:paraId="3924B189" w14:textId="16BA0DBC" w:rsidR="00D8785B" w:rsidRPr="0028049B" w:rsidRDefault="00D8785B" w:rsidP="0025262F">
            <w:pPr>
              <w:jc w:val="both"/>
              <w:rPr>
                <w:rFonts w:ascii="Times New Roman" w:hAnsi="Times New Roman"/>
              </w:rPr>
            </w:pPr>
          </w:p>
        </w:tc>
      </w:tr>
      <w:tr w:rsidR="00DB2B0F" w:rsidRPr="005A2583" w14:paraId="605E66E4" w14:textId="77777777" w:rsidTr="000B2962">
        <w:trPr>
          <w:trHeight w:val="292"/>
        </w:trPr>
        <w:tc>
          <w:tcPr>
            <w:tcW w:w="390" w:type="dxa"/>
          </w:tcPr>
          <w:p w14:paraId="14AB185C" w14:textId="209E2C5F" w:rsidR="00DB2B0F" w:rsidRDefault="00DB2B0F" w:rsidP="0025262F">
            <w:pPr>
              <w:jc w:val="both"/>
              <w:rPr>
                <w:rFonts w:ascii="Times New Roman" w:hAnsi="Times New Roman"/>
              </w:rPr>
            </w:pPr>
            <w:r>
              <w:rPr>
                <w:rFonts w:ascii="Times New Roman" w:hAnsi="Times New Roman"/>
              </w:rPr>
              <w:t>3</w:t>
            </w:r>
          </w:p>
        </w:tc>
        <w:tc>
          <w:tcPr>
            <w:tcW w:w="7723" w:type="dxa"/>
          </w:tcPr>
          <w:p w14:paraId="02D2471C" w14:textId="6F18EF6E" w:rsidR="00DB2B0F" w:rsidRDefault="00DB2B0F" w:rsidP="0099746C">
            <w:pPr>
              <w:jc w:val="both"/>
              <w:rPr>
                <w:rFonts w:ascii="Times New Roman" w:eastAsia="Times New Roman" w:hAnsi="Times New Roman"/>
              </w:rPr>
            </w:pPr>
            <w:r>
              <w:rPr>
                <w:rFonts w:ascii="Times New Roman" w:eastAsia="Times New Roman" w:hAnsi="Times New Roman"/>
              </w:rPr>
              <w:t>From Other LRE(s)</w:t>
            </w:r>
          </w:p>
        </w:tc>
        <w:tc>
          <w:tcPr>
            <w:tcW w:w="1427" w:type="dxa"/>
          </w:tcPr>
          <w:p w14:paraId="57FEADCD" w14:textId="77777777" w:rsidR="00DB2B0F" w:rsidRPr="0028049B" w:rsidRDefault="00DB2B0F" w:rsidP="0025262F">
            <w:pPr>
              <w:jc w:val="both"/>
              <w:rPr>
                <w:rFonts w:ascii="Times New Roman" w:hAnsi="Times New Roman"/>
              </w:rPr>
            </w:pPr>
          </w:p>
        </w:tc>
      </w:tr>
      <w:tr w:rsidR="00D8785B" w:rsidRPr="005A2583" w14:paraId="34129046" w14:textId="4FEBBB77" w:rsidTr="000B2962">
        <w:trPr>
          <w:trHeight w:val="292"/>
        </w:trPr>
        <w:tc>
          <w:tcPr>
            <w:tcW w:w="390" w:type="dxa"/>
          </w:tcPr>
          <w:p w14:paraId="4E572A88" w14:textId="79785E16" w:rsidR="00D8785B" w:rsidRPr="0028049B" w:rsidRDefault="00D11E41" w:rsidP="00D11E41">
            <w:pPr>
              <w:jc w:val="both"/>
              <w:rPr>
                <w:rFonts w:ascii="Times New Roman" w:hAnsi="Times New Roman"/>
              </w:rPr>
            </w:pPr>
            <w:r>
              <w:rPr>
                <w:rFonts w:ascii="Times New Roman" w:hAnsi="Times New Roman"/>
              </w:rPr>
              <w:t>4.</w:t>
            </w:r>
          </w:p>
        </w:tc>
        <w:tc>
          <w:tcPr>
            <w:tcW w:w="7723" w:type="dxa"/>
          </w:tcPr>
          <w:p w14:paraId="64FDFD32" w14:textId="4326CD74" w:rsidR="00D8785B" w:rsidRDefault="00D8785B" w:rsidP="0025262F">
            <w:pPr>
              <w:jc w:val="both"/>
              <w:rPr>
                <w:rFonts w:ascii="Times New Roman" w:eastAsia="Times New Roman" w:hAnsi="Times New Roman"/>
              </w:rPr>
            </w:pPr>
            <w:r w:rsidRPr="0028049B">
              <w:rPr>
                <w:rFonts w:ascii="Times New Roman" w:eastAsia="Times New Roman" w:hAnsi="Times New Roman"/>
              </w:rPr>
              <w:t>From Other Sources (</w:t>
            </w:r>
            <w:r w:rsidR="00DD1C26" w:rsidRPr="0028049B">
              <w:rPr>
                <w:rFonts w:ascii="Times New Roman" w:eastAsia="Times New Roman" w:hAnsi="Times New Roman"/>
              </w:rPr>
              <w:t>e</w:t>
            </w:r>
            <w:r w:rsidR="0028049B">
              <w:rPr>
                <w:rFonts w:ascii="Times New Roman" w:eastAsia="Times New Roman" w:hAnsi="Times New Roman"/>
              </w:rPr>
              <w:t>.g</w:t>
            </w:r>
            <w:r w:rsidRPr="0028049B">
              <w:rPr>
                <w:rFonts w:ascii="Times New Roman" w:eastAsia="Times New Roman" w:hAnsi="Times New Roman"/>
              </w:rPr>
              <w:t xml:space="preserve">., </w:t>
            </w:r>
            <w:r w:rsidR="00952A7E">
              <w:rPr>
                <w:rFonts w:ascii="Times New Roman" w:eastAsia="Times New Roman" w:hAnsi="Times New Roman"/>
              </w:rPr>
              <w:t xml:space="preserve">third-party </w:t>
            </w:r>
            <w:r w:rsidRPr="0028049B">
              <w:rPr>
                <w:rFonts w:ascii="Times New Roman" w:eastAsia="Times New Roman" w:hAnsi="Times New Roman"/>
              </w:rPr>
              <w:t xml:space="preserve">propane injections, </w:t>
            </w:r>
            <w:r w:rsidR="00952A7E">
              <w:rPr>
                <w:rFonts w:ascii="Times New Roman" w:eastAsia="Times New Roman" w:hAnsi="Times New Roman"/>
              </w:rPr>
              <w:t xml:space="preserve">third-party gasified LNG injections, </w:t>
            </w:r>
            <w:r w:rsidR="00DD1C26" w:rsidRPr="0028049B">
              <w:rPr>
                <w:rFonts w:ascii="Times New Roman" w:eastAsia="Times New Roman" w:hAnsi="Times New Roman"/>
              </w:rPr>
              <w:t>landfill gas</w:t>
            </w:r>
            <w:r w:rsidR="00DB2B0F">
              <w:rPr>
                <w:rFonts w:ascii="Times New Roman" w:eastAsia="Times New Roman" w:hAnsi="Times New Roman"/>
              </w:rPr>
              <w:t xml:space="preserve"> injections</w:t>
            </w:r>
            <w:r w:rsidR="00DD1C26" w:rsidRPr="0028049B">
              <w:rPr>
                <w:rFonts w:ascii="Times New Roman" w:eastAsia="Times New Roman" w:hAnsi="Times New Roman"/>
              </w:rPr>
              <w:t>, biomass</w:t>
            </w:r>
            <w:r w:rsidR="00DB2B0F">
              <w:rPr>
                <w:rFonts w:ascii="Times New Roman" w:eastAsia="Times New Roman" w:hAnsi="Times New Roman"/>
              </w:rPr>
              <w:t xml:space="preserve"> injections</w:t>
            </w:r>
            <w:r w:rsidR="00DD1C26" w:rsidRPr="0028049B">
              <w:rPr>
                <w:rFonts w:ascii="Times New Roman" w:eastAsia="Times New Roman" w:hAnsi="Times New Roman"/>
              </w:rPr>
              <w:t xml:space="preserve">, </w:t>
            </w:r>
            <w:r w:rsidRPr="0028049B">
              <w:rPr>
                <w:rFonts w:ascii="Times New Roman" w:eastAsia="Times New Roman" w:hAnsi="Times New Roman"/>
              </w:rPr>
              <w:t>etc.</w:t>
            </w:r>
            <w:r w:rsidR="009802D0">
              <w:rPr>
                <w:rFonts w:ascii="Times New Roman" w:eastAsia="Times New Roman" w:hAnsi="Times New Roman"/>
              </w:rPr>
              <w:t xml:space="preserve"> not included in Other LRE(s) category</w:t>
            </w:r>
            <w:r w:rsidRPr="0028049B">
              <w:rPr>
                <w:rFonts w:ascii="Times New Roman" w:eastAsia="Times New Roman" w:hAnsi="Times New Roman"/>
              </w:rPr>
              <w:t xml:space="preserve">) </w:t>
            </w:r>
          </w:p>
          <w:p w14:paraId="010770F6" w14:textId="263B8707" w:rsidR="001A0327" w:rsidRPr="0028049B" w:rsidRDefault="001A0327" w:rsidP="00D11E41">
            <w:pPr>
              <w:jc w:val="both"/>
              <w:rPr>
                <w:rFonts w:ascii="Times New Roman" w:hAnsi="Times New Roman"/>
              </w:rPr>
            </w:pPr>
            <w:r w:rsidRPr="00AC3313">
              <w:rPr>
                <w:rFonts w:ascii="Times New Roman" w:eastAsia="Times New Roman" w:hAnsi="Times New Roman"/>
                <w:b/>
              </w:rPr>
              <w:t>Note</w:t>
            </w:r>
            <w:r>
              <w:rPr>
                <w:rFonts w:ascii="Times New Roman" w:eastAsia="Times New Roman" w:hAnsi="Times New Roman"/>
              </w:rPr>
              <w:t xml:space="preserve">: Each source </w:t>
            </w:r>
            <w:r w:rsidR="00AB46E3">
              <w:rPr>
                <w:rFonts w:ascii="Times New Roman" w:eastAsia="Times New Roman" w:hAnsi="Times New Roman"/>
              </w:rPr>
              <w:t>falling under the “other” category shall</w:t>
            </w:r>
            <w:r>
              <w:rPr>
                <w:rFonts w:ascii="Times New Roman" w:eastAsia="Times New Roman" w:hAnsi="Times New Roman"/>
              </w:rPr>
              <w:t xml:space="preserve"> be </w:t>
            </w:r>
            <w:r w:rsidR="00DB2B0F">
              <w:rPr>
                <w:rFonts w:ascii="Times New Roman" w:eastAsia="Times New Roman" w:hAnsi="Times New Roman"/>
              </w:rPr>
              <w:t xml:space="preserve">separately </w:t>
            </w:r>
            <w:r>
              <w:rPr>
                <w:rFonts w:ascii="Times New Roman" w:eastAsia="Times New Roman" w:hAnsi="Times New Roman"/>
              </w:rPr>
              <w:t xml:space="preserve">identified and listed by the LRE as part of LAUF reporting obligations. </w:t>
            </w:r>
          </w:p>
        </w:tc>
        <w:tc>
          <w:tcPr>
            <w:tcW w:w="1427" w:type="dxa"/>
          </w:tcPr>
          <w:p w14:paraId="158540C5" w14:textId="2DFCA251" w:rsidR="00D8785B" w:rsidRPr="0028049B" w:rsidRDefault="00D8785B" w:rsidP="0025262F">
            <w:pPr>
              <w:jc w:val="both"/>
              <w:rPr>
                <w:rFonts w:ascii="Times New Roman" w:hAnsi="Times New Roman"/>
              </w:rPr>
            </w:pPr>
          </w:p>
        </w:tc>
      </w:tr>
      <w:tr w:rsidR="00D8785B" w:rsidRPr="005A2583" w14:paraId="0204E122" w14:textId="4003D495" w:rsidTr="000B2962">
        <w:trPr>
          <w:trHeight w:val="310"/>
        </w:trPr>
        <w:tc>
          <w:tcPr>
            <w:tcW w:w="390" w:type="dxa"/>
          </w:tcPr>
          <w:p w14:paraId="47359014" w14:textId="2183AD5B" w:rsidR="00D8785B" w:rsidRPr="0028049B" w:rsidRDefault="00D8785B" w:rsidP="0025262F">
            <w:pPr>
              <w:jc w:val="both"/>
              <w:rPr>
                <w:rFonts w:ascii="Times New Roman" w:hAnsi="Times New Roman"/>
              </w:rPr>
            </w:pPr>
          </w:p>
        </w:tc>
        <w:tc>
          <w:tcPr>
            <w:tcW w:w="7723" w:type="dxa"/>
          </w:tcPr>
          <w:p w14:paraId="6CE52BC3" w14:textId="12E34B52" w:rsidR="00D8785B" w:rsidRPr="0028049B" w:rsidRDefault="00D8785B" w:rsidP="0025262F">
            <w:pPr>
              <w:jc w:val="both"/>
              <w:rPr>
                <w:rFonts w:ascii="Times New Roman" w:hAnsi="Times New Roman"/>
                <w:b/>
              </w:rPr>
            </w:pPr>
            <w:r w:rsidRPr="0028049B">
              <w:rPr>
                <w:rFonts w:ascii="Times New Roman" w:eastAsia="Times New Roman" w:hAnsi="Times New Roman"/>
                <w:b/>
              </w:rPr>
              <w:t xml:space="preserve">Total Gas Received by the </w:t>
            </w:r>
            <w:r w:rsidR="0077472E" w:rsidRPr="0028049B">
              <w:rPr>
                <w:rFonts w:ascii="Times New Roman" w:eastAsia="Times New Roman" w:hAnsi="Times New Roman"/>
                <w:b/>
              </w:rPr>
              <w:t>LRE</w:t>
            </w:r>
          </w:p>
        </w:tc>
        <w:tc>
          <w:tcPr>
            <w:tcW w:w="1427" w:type="dxa"/>
          </w:tcPr>
          <w:p w14:paraId="2ECCCDEE" w14:textId="34CD38AB" w:rsidR="00D8785B" w:rsidRPr="0028049B" w:rsidRDefault="00D8785B" w:rsidP="0025262F">
            <w:pPr>
              <w:jc w:val="both"/>
              <w:rPr>
                <w:rFonts w:ascii="Times New Roman" w:hAnsi="Times New Roman"/>
              </w:rPr>
            </w:pPr>
          </w:p>
        </w:tc>
      </w:tr>
      <w:tr w:rsidR="00D8785B" w:rsidRPr="005A2583" w14:paraId="508BA0DE" w14:textId="0D73B0D1" w:rsidTr="00D8785B">
        <w:trPr>
          <w:trHeight w:val="292"/>
        </w:trPr>
        <w:tc>
          <w:tcPr>
            <w:tcW w:w="8113" w:type="dxa"/>
            <w:gridSpan w:val="2"/>
          </w:tcPr>
          <w:p w14:paraId="103D7546" w14:textId="65B51890" w:rsidR="00D8785B" w:rsidRPr="0028049B" w:rsidRDefault="00D8785B" w:rsidP="0025262F">
            <w:pPr>
              <w:jc w:val="both"/>
              <w:rPr>
                <w:rFonts w:ascii="Times New Roman" w:hAnsi="Times New Roman"/>
              </w:rPr>
            </w:pPr>
            <w:r w:rsidRPr="0028049B">
              <w:rPr>
                <w:rFonts w:ascii="Times New Roman" w:eastAsia="Times New Roman" w:hAnsi="Times New Roman"/>
              </w:rPr>
              <w:t>B. </w:t>
            </w:r>
            <w:r w:rsidRPr="0028049B">
              <w:rPr>
                <w:rFonts w:ascii="Times New Roman" w:eastAsia="Times New Roman" w:hAnsi="Times New Roman"/>
                <w:i/>
              </w:rPr>
              <w:t>Gas Delivered</w:t>
            </w:r>
            <w:r w:rsidR="00B71472" w:rsidRPr="0028049B">
              <w:rPr>
                <w:rFonts w:ascii="Times New Roman" w:eastAsia="Times New Roman" w:hAnsi="Times New Roman"/>
                <w:i/>
              </w:rPr>
              <w:t xml:space="preserve"> by </w:t>
            </w:r>
            <w:r w:rsidR="0077472E" w:rsidRPr="0028049B">
              <w:rPr>
                <w:rFonts w:ascii="Times New Roman" w:eastAsia="Times New Roman" w:hAnsi="Times New Roman"/>
                <w:i/>
              </w:rPr>
              <w:t>LRE</w:t>
            </w:r>
          </w:p>
        </w:tc>
        <w:tc>
          <w:tcPr>
            <w:tcW w:w="1427" w:type="dxa"/>
          </w:tcPr>
          <w:p w14:paraId="20C8C072" w14:textId="6F7C4519" w:rsidR="00D8785B" w:rsidRPr="0028049B" w:rsidRDefault="00D8785B" w:rsidP="0025262F">
            <w:pPr>
              <w:jc w:val="both"/>
              <w:rPr>
                <w:rFonts w:ascii="Times New Roman" w:hAnsi="Times New Roman"/>
              </w:rPr>
            </w:pPr>
          </w:p>
        </w:tc>
      </w:tr>
      <w:tr w:rsidR="00D8785B" w:rsidRPr="005A2583" w14:paraId="3DE002EB" w14:textId="1F87D189" w:rsidTr="000B2962">
        <w:trPr>
          <w:trHeight w:val="310"/>
        </w:trPr>
        <w:tc>
          <w:tcPr>
            <w:tcW w:w="390" w:type="dxa"/>
          </w:tcPr>
          <w:p w14:paraId="17A73B1E" w14:textId="4E7D20FB" w:rsidR="00D8785B" w:rsidRPr="0028049B" w:rsidRDefault="00C34E55" w:rsidP="0025262F">
            <w:pPr>
              <w:jc w:val="both"/>
              <w:rPr>
                <w:rFonts w:ascii="Times New Roman" w:hAnsi="Times New Roman"/>
              </w:rPr>
            </w:pPr>
            <w:r w:rsidRPr="0028049B">
              <w:rPr>
                <w:rFonts w:ascii="Times New Roman" w:hAnsi="Times New Roman"/>
              </w:rPr>
              <w:t>1.</w:t>
            </w:r>
          </w:p>
        </w:tc>
        <w:tc>
          <w:tcPr>
            <w:tcW w:w="7723" w:type="dxa"/>
          </w:tcPr>
          <w:p w14:paraId="0593B8E8" w14:textId="5BFFDA9F" w:rsidR="00D8785B" w:rsidRPr="0028049B" w:rsidRDefault="00D8785B" w:rsidP="001848FB">
            <w:pPr>
              <w:jc w:val="both"/>
              <w:rPr>
                <w:rFonts w:ascii="Times New Roman" w:hAnsi="Times New Roman"/>
              </w:rPr>
            </w:pPr>
            <w:r w:rsidRPr="0028049B">
              <w:rPr>
                <w:rFonts w:ascii="Times New Roman" w:eastAsia="Times New Roman" w:hAnsi="Times New Roman"/>
              </w:rPr>
              <w:t xml:space="preserve">To </w:t>
            </w:r>
            <w:r w:rsidR="00DD1C26" w:rsidRPr="0028049B">
              <w:rPr>
                <w:rFonts w:ascii="Times New Roman" w:eastAsia="Times New Roman" w:hAnsi="Times New Roman"/>
              </w:rPr>
              <w:t xml:space="preserve">End-Users </w:t>
            </w:r>
            <w:r w:rsidRPr="0028049B">
              <w:rPr>
                <w:rFonts w:ascii="Times New Roman" w:eastAsia="Times New Roman" w:hAnsi="Times New Roman"/>
              </w:rPr>
              <w:t xml:space="preserve">(i.e., Residential, Commercial, Industrial, </w:t>
            </w:r>
            <w:r w:rsidR="00DD1C26" w:rsidRPr="0028049B">
              <w:rPr>
                <w:rFonts w:ascii="Times New Roman" w:eastAsia="Times New Roman" w:hAnsi="Times New Roman"/>
              </w:rPr>
              <w:t xml:space="preserve">Processing, Electric Generation, Compression, </w:t>
            </w:r>
            <w:r w:rsidRPr="0028049B">
              <w:rPr>
                <w:rFonts w:ascii="Times New Roman" w:eastAsia="Times New Roman" w:hAnsi="Times New Roman"/>
              </w:rPr>
              <w:t>etc</w:t>
            </w:r>
            <w:r w:rsidR="001848FB">
              <w:rPr>
                <w:rFonts w:ascii="Times New Roman" w:eastAsia="Times New Roman" w:hAnsi="Times New Roman"/>
              </w:rPr>
              <w:t>.</w:t>
            </w:r>
            <w:r w:rsidR="001848FB">
              <w:rPr>
                <w:rStyle w:val="FootnoteReference"/>
                <w:rFonts w:ascii="Times New Roman" w:eastAsia="Times New Roman" w:hAnsi="Times New Roman"/>
              </w:rPr>
              <w:footnoteReference w:id="2"/>
            </w:r>
            <w:r w:rsidRPr="0028049B">
              <w:rPr>
                <w:rFonts w:ascii="Times New Roman" w:eastAsia="Times New Roman" w:hAnsi="Times New Roman"/>
              </w:rPr>
              <w:t xml:space="preserve">) </w:t>
            </w:r>
          </w:p>
        </w:tc>
        <w:tc>
          <w:tcPr>
            <w:tcW w:w="1427" w:type="dxa"/>
          </w:tcPr>
          <w:p w14:paraId="0F2948F1" w14:textId="011BB8A9" w:rsidR="00D8785B" w:rsidRPr="0028049B" w:rsidRDefault="00D8785B" w:rsidP="0025262F">
            <w:pPr>
              <w:jc w:val="both"/>
              <w:rPr>
                <w:rFonts w:ascii="Times New Roman" w:hAnsi="Times New Roman"/>
              </w:rPr>
            </w:pPr>
          </w:p>
        </w:tc>
      </w:tr>
      <w:tr w:rsidR="00D8785B" w:rsidRPr="005A2583" w14:paraId="78AF7B1E" w14:textId="66E9F805" w:rsidTr="000B2962">
        <w:trPr>
          <w:trHeight w:val="292"/>
        </w:trPr>
        <w:tc>
          <w:tcPr>
            <w:tcW w:w="390" w:type="dxa"/>
          </w:tcPr>
          <w:p w14:paraId="55DCC225" w14:textId="5D7897ED" w:rsidR="00D8785B" w:rsidRPr="0028049B" w:rsidRDefault="00C34E55" w:rsidP="0025262F">
            <w:pPr>
              <w:jc w:val="both"/>
              <w:rPr>
                <w:rFonts w:ascii="Times New Roman" w:hAnsi="Times New Roman"/>
              </w:rPr>
            </w:pPr>
            <w:r w:rsidRPr="0028049B">
              <w:rPr>
                <w:rFonts w:ascii="Times New Roman" w:hAnsi="Times New Roman"/>
              </w:rPr>
              <w:t>2.</w:t>
            </w:r>
          </w:p>
        </w:tc>
        <w:tc>
          <w:tcPr>
            <w:tcW w:w="7723" w:type="dxa"/>
          </w:tcPr>
          <w:p w14:paraId="1110D7F1" w14:textId="42640281" w:rsidR="00D8785B" w:rsidRPr="0028049B" w:rsidRDefault="00D8785B" w:rsidP="00DB2B0F">
            <w:pPr>
              <w:jc w:val="both"/>
              <w:rPr>
                <w:rFonts w:ascii="Times New Roman" w:hAnsi="Times New Roman"/>
              </w:rPr>
            </w:pPr>
            <w:r w:rsidRPr="0028049B">
              <w:rPr>
                <w:rFonts w:ascii="Times New Roman" w:eastAsia="Times New Roman" w:hAnsi="Times New Roman"/>
              </w:rPr>
              <w:t xml:space="preserve">To </w:t>
            </w:r>
            <w:r w:rsidR="00DB2B0F">
              <w:rPr>
                <w:rFonts w:ascii="Times New Roman" w:eastAsia="Times New Roman" w:hAnsi="Times New Roman"/>
              </w:rPr>
              <w:t xml:space="preserve">Other </w:t>
            </w:r>
            <w:r w:rsidR="0099746C">
              <w:rPr>
                <w:rFonts w:ascii="Times New Roman" w:eastAsia="Times New Roman" w:hAnsi="Times New Roman"/>
              </w:rPr>
              <w:t>LRE</w:t>
            </w:r>
            <w:r w:rsidR="009802D0">
              <w:rPr>
                <w:rFonts w:ascii="Times New Roman" w:eastAsia="Times New Roman" w:hAnsi="Times New Roman"/>
              </w:rPr>
              <w:t>(</w:t>
            </w:r>
            <w:r w:rsidR="0099746C" w:rsidRPr="0028049B">
              <w:rPr>
                <w:rFonts w:ascii="Times New Roman" w:eastAsia="Times New Roman" w:hAnsi="Times New Roman"/>
              </w:rPr>
              <w:t>s</w:t>
            </w:r>
            <w:r w:rsidR="009802D0">
              <w:rPr>
                <w:rFonts w:ascii="Times New Roman" w:eastAsia="Times New Roman" w:hAnsi="Times New Roman"/>
              </w:rPr>
              <w:t>)</w:t>
            </w:r>
            <w:r w:rsidR="0099746C" w:rsidRPr="0028049B">
              <w:rPr>
                <w:rFonts w:ascii="Times New Roman" w:eastAsia="Times New Roman" w:hAnsi="Times New Roman"/>
              </w:rPr>
              <w:t xml:space="preserve"> </w:t>
            </w:r>
          </w:p>
        </w:tc>
        <w:tc>
          <w:tcPr>
            <w:tcW w:w="1427" w:type="dxa"/>
          </w:tcPr>
          <w:p w14:paraId="4E38EB80" w14:textId="2E5DFE1A" w:rsidR="00D8785B" w:rsidRPr="0028049B" w:rsidRDefault="00D8785B" w:rsidP="0025262F">
            <w:pPr>
              <w:jc w:val="both"/>
              <w:rPr>
                <w:rFonts w:ascii="Times New Roman" w:hAnsi="Times New Roman"/>
              </w:rPr>
            </w:pPr>
          </w:p>
        </w:tc>
      </w:tr>
      <w:tr w:rsidR="00D11E41" w:rsidRPr="005A2583" w14:paraId="1EDC29F4" w14:textId="77777777" w:rsidTr="000B2962">
        <w:trPr>
          <w:trHeight w:val="292"/>
        </w:trPr>
        <w:tc>
          <w:tcPr>
            <w:tcW w:w="390" w:type="dxa"/>
          </w:tcPr>
          <w:p w14:paraId="17D48A30" w14:textId="7F42296A" w:rsidR="00D11E41" w:rsidRPr="0028049B" w:rsidRDefault="00D11E41" w:rsidP="0025262F">
            <w:pPr>
              <w:jc w:val="both"/>
              <w:rPr>
                <w:rFonts w:ascii="Times New Roman" w:hAnsi="Times New Roman"/>
              </w:rPr>
            </w:pPr>
            <w:r>
              <w:rPr>
                <w:rFonts w:ascii="Times New Roman" w:hAnsi="Times New Roman"/>
              </w:rPr>
              <w:t>3.</w:t>
            </w:r>
          </w:p>
        </w:tc>
        <w:tc>
          <w:tcPr>
            <w:tcW w:w="7723" w:type="dxa"/>
          </w:tcPr>
          <w:p w14:paraId="4FC610F4" w14:textId="1C5A4791" w:rsidR="00D11E41" w:rsidRPr="0028049B" w:rsidRDefault="00D11E41" w:rsidP="001848FB">
            <w:pPr>
              <w:jc w:val="both"/>
              <w:rPr>
                <w:rFonts w:ascii="Times New Roman" w:eastAsia="Times New Roman" w:hAnsi="Times New Roman"/>
              </w:rPr>
            </w:pPr>
            <w:r>
              <w:rPr>
                <w:rFonts w:ascii="Times New Roman" w:eastAsia="Times New Roman" w:hAnsi="Times New Roman"/>
              </w:rPr>
              <w:t xml:space="preserve">To </w:t>
            </w:r>
            <w:r w:rsidR="009802D0">
              <w:rPr>
                <w:rFonts w:ascii="Times New Roman" w:eastAsia="Times New Roman" w:hAnsi="Times New Roman"/>
              </w:rPr>
              <w:t>LRE Facilities</w:t>
            </w:r>
            <w:r w:rsidR="001848FB">
              <w:rPr>
                <w:rStyle w:val="FootnoteReference"/>
                <w:rFonts w:ascii="Times New Roman" w:eastAsia="Times New Roman" w:hAnsi="Times New Roman"/>
              </w:rPr>
              <w:footnoteReference w:id="3"/>
            </w:r>
          </w:p>
        </w:tc>
        <w:tc>
          <w:tcPr>
            <w:tcW w:w="1427" w:type="dxa"/>
          </w:tcPr>
          <w:p w14:paraId="7C853F59" w14:textId="77777777" w:rsidR="00D11E41" w:rsidRPr="0028049B" w:rsidRDefault="00D11E41" w:rsidP="0025262F">
            <w:pPr>
              <w:jc w:val="both"/>
              <w:rPr>
                <w:rFonts w:ascii="Times New Roman" w:hAnsi="Times New Roman"/>
              </w:rPr>
            </w:pPr>
          </w:p>
        </w:tc>
      </w:tr>
      <w:tr w:rsidR="003A1ABC" w:rsidRPr="005A2583" w14:paraId="14051FA2" w14:textId="70D3CD1E" w:rsidTr="00C34E55">
        <w:trPr>
          <w:trHeight w:val="292"/>
        </w:trPr>
        <w:tc>
          <w:tcPr>
            <w:tcW w:w="390" w:type="dxa"/>
          </w:tcPr>
          <w:p w14:paraId="52DA09ED" w14:textId="16F29356" w:rsidR="003A1ABC" w:rsidRPr="0028049B" w:rsidRDefault="00D11E41" w:rsidP="0025262F">
            <w:pPr>
              <w:jc w:val="both"/>
              <w:rPr>
                <w:rFonts w:ascii="Times New Roman" w:hAnsi="Times New Roman"/>
              </w:rPr>
            </w:pPr>
            <w:r>
              <w:rPr>
                <w:rFonts w:ascii="Times New Roman" w:hAnsi="Times New Roman"/>
              </w:rPr>
              <w:t>4</w:t>
            </w:r>
            <w:r w:rsidR="009F0A0A" w:rsidRPr="0028049B">
              <w:rPr>
                <w:rFonts w:ascii="Times New Roman" w:hAnsi="Times New Roman"/>
              </w:rPr>
              <w:t>.</w:t>
            </w:r>
          </w:p>
        </w:tc>
        <w:tc>
          <w:tcPr>
            <w:tcW w:w="7723" w:type="dxa"/>
          </w:tcPr>
          <w:p w14:paraId="7C63B9CE" w14:textId="77777777" w:rsidR="003A1ABC" w:rsidRDefault="009F0A0A" w:rsidP="0025262F">
            <w:pPr>
              <w:jc w:val="both"/>
              <w:rPr>
                <w:rFonts w:ascii="Times New Roman" w:eastAsia="Times New Roman" w:hAnsi="Times New Roman"/>
              </w:rPr>
            </w:pPr>
            <w:r w:rsidRPr="0028049B">
              <w:rPr>
                <w:rFonts w:ascii="Times New Roman" w:eastAsia="Times New Roman" w:hAnsi="Times New Roman"/>
              </w:rPr>
              <w:t>Other gas delivered</w:t>
            </w:r>
            <w:r w:rsidR="00B71472" w:rsidRPr="0028049B">
              <w:rPr>
                <w:rFonts w:ascii="Times New Roman" w:eastAsia="Times New Roman" w:hAnsi="Times New Roman"/>
              </w:rPr>
              <w:t xml:space="preserve"> </w:t>
            </w:r>
          </w:p>
          <w:p w14:paraId="11BBB06D" w14:textId="6CCB3D6A" w:rsidR="00D11E41" w:rsidRPr="0028049B" w:rsidRDefault="00D11E41" w:rsidP="00D11E41">
            <w:pPr>
              <w:jc w:val="both"/>
              <w:rPr>
                <w:rFonts w:ascii="Times New Roman" w:eastAsia="Times New Roman" w:hAnsi="Times New Roman"/>
              </w:rPr>
            </w:pPr>
            <w:r w:rsidRPr="00AC3313">
              <w:rPr>
                <w:rFonts w:ascii="Times New Roman" w:eastAsia="Times New Roman" w:hAnsi="Times New Roman"/>
                <w:b/>
              </w:rPr>
              <w:t>Note</w:t>
            </w:r>
            <w:r>
              <w:rPr>
                <w:rFonts w:ascii="Times New Roman" w:eastAsia="Times New Roman" w:hAnsi="Times New Roman"/>
              </w:rPr>
              <w:t xml:space="preserve">: Each source falling under the “other” category shall be </w:t>
            </w:r>
            <w:r w:rsidR="009802D0">
              <w:rPr>
                <w:rFonts w:ascii="Times New Roman" w:eastAsia="Times New Roman" w:hAnsi="Times New Roman"/>
              </w:rPr>
              <w:t xml:space="preserve">separately </w:t>
            </w:r>
            <w:r>
              <w:rPr>
                <w:rFonts w:ascii="Times New Roman" w:eastAsia="Times New Roman" w:hAnsi="Times New Roman"/>
              </w:rPr>
              <w:t>identified and listed by the LRE as part of LAUF reporting obligations.</w:t>
            </w:r>
          </w:p>
        </w:tc>
        <w:tc>
          <w:tcPr>
            <w:tcW w:w="1427" w:type="dxa"/>
          </w:tcPr>
          <w:p w14:paraId="686C0B94" w14:textId="726D9401" w:rsidR="003A1ABC" w:rsidRPr="0028049B" w:rsidRDefault="003A1ABC" w:rsidP="0025262F">
            <w:pPr>
              <w:jc w:val="both"/>
              <w:rPr>
                <w:rFonts w:ascii="Times New Roman" w:eastAsia="Times New Roman" w:hAnsi="Times New Roman"/>
              </w:rPr>
            </w:pPr>
          </w:p>
        </w:tc>
      </w:tr>
      <w:tr w:rsidR="00D8785B" w:rsidRPr="005A2583" w14:paraId="2827E80F" w14:textId="498EF4D1" w:rsidTr="000B2962">
        <w:trPr>
          <w:trHeight w:val="310"/>
        </w:trPr>
        <w:tc>
          <w:tcPr>
            <w:tcW w:w="390" w:type="dxa"/>
          </w:tcPr>
          <w:p w14:paraId="5A188E25" w14:textId="0870E154" w:rsidR="00D8785B" w:rsidRPr="0028049B" w:rsidRDefault="00D8785B" w:rsidP="0025262F">
            <w:pPr>
              <w:jc w:val="both"/>
              <w:rPr>
                <w:rFonts w:ascii="Times New Roman" w:hAnsi="Times New Roman"/>
              </w:rPr>
            </w:pPr>
          </w:p>
        </w:tc>
        <w:tc>
          <w:tcPr>
            <w:tcW w:w="7723" w:type="dxa"/>
          </w:tcPr>
          <w:p w14:paraId="7B11F775" w14:textId="7B4B9081" w:rsidR="00D8785B" w:rsidRPr="0028049B" w:rsidRDefault="00D8785B" w:rsidP="0025262F">
            <w:pPr>
              <w:jc w:val="both"/>
              <w:rPr>
                <w:rFonts w:ascii="Times New Roman" w:hAnsi="Times New Roman"/>
                <w:b/>
              </w:rPr>
            </w:pPr>
            <w:r w:rsidRPr="0028049B">
              <w:rPr>
                <w:rFonts w:ascii="Times New Roman" w:eastAsia="Times New Roman" w:hAnsi="Times New Roman"/>
                <w:b/>
              </w:rPr>
              <w:t xml:space="preserve">Total Gas Delivered by the </w:t>
            </w:r>
            <w:r w:rsidR="0077472E" w:rsidRPr="0028049B">
              <w:rPr>
                <w:rFonts w:ascii="Times New Roman" w:eastAsia="Times New Roman" w:hAnsi="Times New Roman"/>
                <w:b/>
              </w:rPr>
              <w:t>LRE</w:t>
            </w:r>
          </w:p>
        </w:tc>
        <w:tc>
          <w:tcPr>
            <w:tcW w:w="1427" w:type="dxa"/>
          </w:tcPr>
          <w:p w14:paraId="7B4F316C" w14:textId="1CF3A1B2" w:rsidR="00D8785B" w:rsidRPr="0028049B" w:rsidRDefault="00D8785B" w:rsidP="0025262F">
            <w:pPr>
              <w:jc w:val="both"/>
              <w:rPr>
                <w:rFonts w:ascii="Times New Roman" w:hAnsi="Times New Roman"/>
              </w:rPr>
            </w:pPr>
          </w:p>
        </w:tc>
      </w:tr>
      <w:tr w:rsidR="00D8785B" w:rsidRPr="005A2583" w14:paraId="19ADDC87" w14:textId="15A875B5" w:rsidTr="00D8785B">
        <w:trPr>
          <w:trHeight w:val="292"/>
        </w:trPr>
        <w:tc>
          <w:tcPr>
            <w:tcW w:w="8113" w:type="dxa"/>
            <w:gridSpan w:val="2"/>
          </w:tcPr>
          <w:p w14:paraId="1DFE499D" w14:textId="7645A0CC" w:rsidR="00D8785B" w:rsidRPr="0028049B" w:rsidRDefault="00D8785B" w:rsidP="00F056C4">
            <w:pPr>
              <w:jc w:val="both"/>
              <w:rPr>
                <w:rFonts w:ascii="Times New Roman" w:hAnsi="Times New Roman"/>
              </w:rPr>
            </w:pPr>
            <w:r w:rsidRPr="0028049B">
              <w:rPr>
                <w:rFonts w:ascii="Times New Roman" w:eastAsia="Times New Roman" w:hAnsi="Times New Roman"/>
              </w:rPr>
              <w:t>C.</w:t>
            </w:r>
            <w:r w:rsidRPr="0028049B">
              <w:rPr>
                <w:rFonts w:ascii="Times New Roman" w:eastAsia="Times New Roman" w:hAnsi="Times New Roman"/>
              </w:rPr>
              <w:t> </w:t>
            </w:r>
            <w:r w:rsidR="00F056C4">
              <w:rPr>
                <w:rFonts w:ascii="Times New Roman" w:eastAsia="Times New Roman" w:hAnsi="Times New Roman"/>
                <w:i/>
              </w:rPr>
              <w:t xml:space="preserve"> </w:t>
            </w:r>
            <w:r w:rsidRPr="0028049B">
              <w:rPr>
                <w:rFonts w:ascii="Times New Roman" w:eastAsia="Times New Roman" w:hAnsi="Times New Roman"/>
                <w:i/>
              </w:rPr>
              <w:t>Adjustment</w:t>
            </w:r>
            <w:r w:rsidR="00F056C4">
              <w:rPr>
                <w:rFonts w:ascii="Times New Roman" w:eastAsia="Times New Roman" w:hAnsi="Times New Roman"/>
                <w:i/>
              </w:rPr>
              <w:t>s</w:t>
            </w:r>
            <w:r w:rsidRPr="0028049B">
              <w:rPr>
                <w:rFonts w:ascii="Times New Roman" w:eastAsia="Times New Roman" w:hAnsi="Times New Roman"/>
                <w:i/>
              </w:rPr>
              <w:t xml:space="preserve"> </w:t>
            </w:r>
          </w:p>
        </w:tc>
        <w:tc>
          <w:tcPr>
            <w:tcW w:w="1427" w:type="dxa"/>
          </w:tcPr>
          <w:p w14:paraId="3F5ACE6C" w14:textId="6836B41C" w:rsidR="00D8785B" w:rsidRPr="0028049B" w:rsidRDefault="00D8785B" w:rsidP="0025262F">
            <w:pPr>
              <w:jc w:val="both"/>
              <w:rPr>
                <w:rFonts w:ascii="Times New Roman" w:hAnsi="Times New Roman"/>
              </w:rPr>
            </w:pPr>
          </w:p>
        </w:tc>
      </w:tr>
      <w:tr w:rsidR="00D8785B" w:rsidRPr="005A2583" w14:paraId="5E8B77AA" w14:textId="671A7853" w:rsidTr="000B2962">
        <w:trPr>
          <w:trHeight w:val="310"/>
        </w:trPr>
        <w:tc>
          <w:tcPr>
            <w:tcW w:w="390" w:type="dxa"/>
          </w:tcPr>
          <w:p w14:paraId="3DF1F1F9" w14:textId="0FEB25EC" w:rsidR="00D8785B" w:rsidRPr="0028049B" w:rsidRDefault="00C34E55" w:rsidP="0025262F">
            <w:pPr>
              <w:jc w:val="both"/>
              <w:rPr>
                <w:rFonts w:ascii="Times New Roman" w:hAnsi="Times New Roman"/>
              </w:rPr>
            </w:pPr>
            <w:r w:rsidRPr="0028049B">
              <w:rPr>
                <w:rFonts w:ascii="Times New Roman" w:hAnsi="Times New Roman"/>
              </w:rPr>
              <w:t>1.</w:t>
            </w:r>
          </w:p>
        </w:tc>
        <w:tc>
          <w:tcPr>
            <w:tcW w:w="7723" w:type="dxa"/>
          </w:tcPr>
          <w:p w14:paraId="05DCA983" w14:textId="730B1458" w:rsidR="00D8785B" w:rsidRPr="0028049B" w:rsidRDefault="00F4376F" w:rsidP="0025262F">
            <w:pPr>
              <w:jc w:val="both"/>
              <w:rPr>
                <w:rFonts w:ascii="Times New Roman" w:hAnsi="Times New Roman"/>
              </w:rPr>
            </w:pPr>
            <w:r>
              <w:rPr>
                <w:rFonts w:ascii="Times New Roman" w:eastAsia="Times New Roman" w:hAnsi="Times New Roman"/>
              </w:rPr>
              <w:t>Line Pack Changes</w:t>
            </w:r>
            <w:r w:rsidR="00D8785B" w:rsidRPr="0028049B">
              <w:rPr>
                <w:rFonts w:ascii="Times New Roman" w:eastAsia="Times New Roman" w:hAnsi="Times New Roman"/>
              </w:rPr>
              <w:t xml:space="preserve"> </w:t>
            </w:r>
          </w:p>
        </w:tc>
        <w:tc>
          <w:tcPr>
            <w:tcW w:w="1427" w:type="dxa"/>
          </w:tcPr>
          <w:p w14:paraId="7D5FC813" w14:textId="474CC47B" w:rsidR="00D8785B" w:rsidRPr="0028049B" w:rsidRDefault="00D8785B" w:rsidP="0025262F">
            <w:pPr>
              <w:jc w:val="both"/>
              <w:rPr>
                <w:rFonts w:ascii="Times New Roman" w:hAnsi="Times New Roman"/>
              </w:rPr>
            </w:pPr>
            <w:r w:rsidRPr="0028049B">
              <w:rPr>
                <w:rFonts w:ascii="Times New Roman" w:eastAsia="Times New Roman" w:hAnsi="Times New Roman"/>
              </w:rPr>
              <w:t>X</w:t>
            </w:r>
          </w:p>
        </w:tc>
      </w:tr>
      <w:tr w:rsidR="00D8785B" w:rsidRPr="005A2583" w14:paraId="6A2CE273" w14:textId="773EB7A2" w:rsidTr="000B2962">
        <w:trPr>
          <w:trHeight w:val="292"/>
        </w:trPr>
        <w:tc>
          <w:tcPr>
            <w:tcW w:w="390" w:type="dxa"/>
          </w:tcPr>
          <w:p w14:paraId="277A8ADA" w14:textId="3E221635" w:rsidR="00D8785B" w:rsidRPr="0028049B" w:rsidRDefault="00C34E55" w:rsidP="0025262F">
            <w:pPr>
              <w:jc w:val="both"/>
              <w:rPr>
                <w:rFonts w:ascii="Times New Roman" w:hAnsi="Times New Roman"/>
              </w:rPr>
            </w:pPr>
            <w:r w:rsidRPr="0028049B">
              <w:rPr>
                <w:rFonts w:ascii="Times New Roman" w:hAnsi="Times New Roman"/>
              </w:rPr>
              <w:t>2.</w:t>
            </w:r>
          </w:p>
        </w:tc>
        <w:tc>
          <w:tcPr>
            <w:tcW w:w="7723" w:type="dxa"/>
          </w:tcPr>
          <w:p w14:paraId="232D9BB9" w14:textId="52F658E2" w:rsidR="00D8785B" w:rsidRPr="0028049B" w:rsidRDefault="00D8785B" w:rsidP="008F1B70">
            <w:pPr>
              <w:jc w:val="both"/>
              <w:rPr>
                <w:rFonts w:ascii="Times New Roman" w:hAnsi="Times New Roman"/>
              </w:rPr>
            </w:pPr>
            <w:r w:rsidRPr="0028049B">
              <w:rPr>
                <w:rFonts w:ascii="Times New Roman" w:eastAsia="Times New Roman" w:hAnsi="Times New Roman"/>
              </w:rPr>
              <w:t>Heat Content</w:t>
            </w:r>
            <w:r w:rsidR="008F1B70">
              <w:rPr>
                <w:rFonts w:ascii="Times New Roman" w:eastAsia="Times New Roman" w:hAnsi="Times New Roman"/>
              </w:rPr>
              <w:t xml:space="preserve"> </w:t>
            </w:r>
            <w:r w:rsidRPr="0028049B">
              <w:rPr>
                <w:rFonts w:ascii="Times New Roman" w:eastAsia="Times New Roman" w:hAnsi="Times New Roman"/>
              </w:rPr>
              <w:t xml:space="preserve"> </w:t>
            </w:r>
          </w:p>
        </w:tc>
        <w:tc>
          <w:tcPr>
            <w:tcW w:w="1427" w:type="dxa"/>
          </w:tcPr>
          <w:p w14:paraId="27BBC979" w14:textId="176E22EE" w:rsidR="00D8785B" w:rsidRPr="0028049B" w:rsidRDefault="00D8785B" w:rsidP="0025262F">
            <w:pPr>
              <w:jc w:val="both"/>
              <w:rPr>
                <w:rFonts w:ascii="Times New Roman" w:hAnsi="Times New Roman"/>
              </w:rPr>
            </w:pPr>
            <w:r w:rsidRPr="0028049B">
              <w:rPr>
                <w:rFonts w:ascii="Times New Roman" w:eastAsia="Times New Roman" w:hAnsi="Times New Roman"/>
              </w:rPr>
              <w:t>X</w:t>
            </w:r>
          </w:p>
        </w:tc>
      </w:tr>
      <w:tr w:rsidR="00D8785B" w:rsidRPr="005A2583" w14:paraId="0D6F50CE" w14:textId="6D928E6D" w:rsidTr="000B2962">
        <w:trPr>
          <w:trHeight w:val="310"/>
        </w:trPr>
        <w:tc>
          <w:tcPr>
            <w:tcW w:w="390" w:type="dxa"/>
          </w:tcPr>
          <w:p w14:paraId="56F83828" w14:textId="76D580E5" w:rsidR="00D8785B" w:rsidRPr="0028049B" w:rsidRDefault="00C34E55" w:rsidP="0025262F">
            <w:pPr>
              <w:jc w:val="both"/>
              <w:rPr>
                <w:rFonts w:ascii="Times New Roman" w:hAnsi="Times New Roman"/>
              </w:rPr>
            </w:pPr>
            <w:r w:rsidRPr="0028049B">
              <w:rPr>
                <w:rFonts w:ascii="Times New Roman" w:hAnsi="Times New Roman"/>
              </w:rPr>
              <w:t>3.</w:t>
            </w:r>
          </w:p>
        </w:tc>
        <w:tc>
          <w:tcPr>
            <w:tcW w:w="7723" w:type="dxa"/>
          </w:tcPr>
          <w:p w14:paraId="0B8F4355" w14:textId="3E481062" w:rsidR="00D8785B" w:rsidRPr="0028049B" w:rsidRDefault="00D8785B" w:rsidP="0025262F">
            <w:pPr>
              <w:jc w:val="both"/>
              <w:rPr>
                <w:rFonts w:ascii="Times New Roman" w:eastAsia="Times New Roman" w:hAnsi="Times New Roman"/>
              </w:rPr>
            </w:pPr>
            <w:proofErr w:type="spellStart"/>
            <w:r w:rsidRPr="0028049B">
              <w:rPr>
                <w:rFonts w:ascii="Times New Roman" w:eastAsia="Times New Roman" w:hAnsi="Times New Roman"/>
              </w:rPr>
              <w:t>Therm</w:t>
            </w:r>
            <w:proofErr w:type="spellEnd"/>
            <w:r w:rsidRPr="0028049B">
              <w:rPr>
                <w:rFonts w:ascii="Times New Roman" w:eastAsia="Times New Roman" w:hAnsi="Times New Roman"/>
              </w:rPr>
              <w:t xml:space="preserve"> Billing</w:t>
            </w:r>
            <w:r w:rsidR="00B71472" w:rsidRPr="0028049B">
              <w:rPr>
                <w:rFonts w:ascii="Times New Roman" w:eastAsia="Times New Roman" w:hAnsi="Times New Roman"/>
              </w:rPr>
              <w:t xml:space="preserve"> (applies to </w:t>
            </w:r>
            <w:r w:rsidR="0077472E" w:rsidRPr="0028049B">
              <w:rPr>
                <w:rFonts w:ascii="Times New Roman" w:eastAsia="Times New Roman" w:hAnsi="Times New Roman"/>
              </w:rPr>
              <w:t>LRE</w:t>
            </w:r>
            <w:r w:rsidR="00B71472" w:rsidRPr="0028049B">
              <w:rPr>
                <w:rFonts w:ascii="Times New Roman" w:eastAsia="Times New Roman" w:hAnsi="Times New Roman"/>
              </w:rPr>
              <w:t xml:space="preserve">s that bill by </w:t>
            </w:r>
            <w:proofErr w:type="spellStart"/>
            <w:r w:rsidR="00B71472" w:rsidRPr="0028049B">
              <w:rPr>
                <w:rFonts w:ascii="Times New Roman" w:eastAsia="Times New Roman" w:hAnsi="Times New Roman"/>
              </w:rPr>
              <w:t>Therm</w:t>
            </w:r>
            <w:proofErr w:type="spellEnd"/>
            <w:r w:rsidR="00B71472" w:rsidRPr="0028049B">
              <w:rPr>
                <w:rFonts w:ascii="Times New Roman" w:eastAsia="Times New Roman" w:hAnsi="Times New Roman"/>
              </w:rPr>
              <w:t>)</w:t>
            </w:r>
          </w:p>
        </w:tc>
        <w:tc>
          <w:tcPr>
            <w:tcW w:w="1427" w:type="dxa"/>
          </w:tcPr>
          <w:p w14:paraId="1216BD78" w14:textId="11AE7A32" w:rsidR="00D8785B" w:rsidRPr="0028049B" w:rsidRDefault="00D8785B" w:rsidP="0025262F">
            <w:pPr>
              <w:jc w:val="both"/>
              <w:rPr>
                <w:rFonts w:ascii="Times New Roman" w:eastAsia="Times New Roman" w:hAnsi="Times New Roman"/>
              </w:rPr>
            </w:pPr>
            <w:r w:rsidRPr="0028049B">
              <w:rPr>
                <w:rFonts w:ascii="Times New Roman" w:eastAsia="Times New Roman" w:hAnsi="Times New Roman"/>
              </w:rPr>
              <w:t>X</w:t>
            </w:r>
          </w:p>
        </w:tc>
      </w:tr>
      <w:tr w:rsidR="00D8785B" w:rsidRPr="005A2583" w14:paraId="1CF8EF9B" w14:textId="423B94CC" w:rsidTr="000B2962">
        <w:trPr>
          <w:trHeight w:val="292"/>
        </w:trPr>
        <w:tc>
          <w:tcPr>
            <w:tcW w:w="390" w:type="dxa"/>
          </w:tcPr>
          <w:p w14:paraId="027BA8C2" w14:textId="7C058D0B" w:rsidR="00D8785B" w:rsidRPr="0028049B" w:rsidRDefault="00C34E55" w:rsidP="0025262F">
            <w:pPr>
              <w:jc w:val="both"/>
              <w:rPr>
                <w:rFonts w:ascii="Times New Roman" w:hAnsi="Times New Roman"/>
              </w:rPr>
            </w:pPr>
            <w:r w:rsidRPr="0028049B">
              <w:rPr>
                <w:rFonts w:ascii="Times New Roman" w:hAnsi="Times New Roman"/>
              </w:rPr>
              <w:t>4.</w:t>
            </w:r>
          </w:p>
        </w:tc>
        <w:tc>
          <w:tcPr>
            <w:tcW w:w="7723" w:type="dxa"/>
          </w:tcPr>
          <w:p w14:paraId="5D05DD9C" w14:textId="62116AE5" w:rsidR="00D8785B" w:rsidRPr="0028049B" w:rsidRDefault="00D8785B" w:rsidP="0025262F">
            <w:pPr>
              <w:jc w:val="both"/>
              <w:rPr>
                <w:rFonts w:ascii="Times New Roman" w:hAnsi="Times New Roman"/>
              </w:rPr>
            </w:pPr>
            <w:r w:rsidRPr="0028049B">
              <w:rPr>
                <w:rFonts w:ascii="Times New Roman" w:eastAsia="Times New Roman" w:hAnsi="Times New Roman"/>
              </w:rPr>
              <w:t xml:space="preserve">Meter Read Cycle Adjustments </w:t>
            </w:r>
            <w:r w:rsidR="00B71472" w:rsidRPr="0028049B">
              <w:rPr>
                <w:rFonts w:ascii="Times New Roman" w:eastAsia="Times New Roman" w:hAnsi="Times New Roman"/>
              </w:rPr>
              <w:t xml:space="preserve">(applies to </w:t>
            </w:r>
            <w:r w:rsidR="0077472E" w:rsidRPr="0028049B">
              <w:rPr>
                <w:rFonts w:ascii="Times New Roman" w:eastAsia="Times New Roman" w:hAnsi="Times New Roman"/>
              </w:rPr>
              <w:t>LRE</w:t>
            </w:r>
            <w:r w:rsidR="00B71472" w:rsidRPr="0028049B">
              <w:rPr>
                <w:rFonts w:ascii="Times New Roman" w:eastAsia="Times New Roman" w:hAnsi="Times New Roman"/>
              </w:rPr>
              <w:t>s that bill other than by calendar month)</w:t>
            </w:r>
          </w:p>
        </w:tc>
        <w:tc>
          <w:tcPr>
            <w:tcW w:w="1427" w:type="dxa"/>
          </w:tcPr>
          <w:p w14:paraId="4513A049" w14:textId="6D0DB73D" w:rsidR="00D8785B" w:rsidRPr="0028049B" w:rsidRDefault="00D8785B" w:rsidP="0025262F">
            <w:pPr>
              <w:jc w:val="both"/>
              <w:rPr>
                <w:rFonts w:ascii="Times New Roman" w:hAnsi="Times New Roman"/>
              </w:rPr>
            </w:pPr>
            <w:r w:rsidRPr="0028049B">
              <w:rPr>
                <w:rFonts w:ascii="Times New Roman" w:eastAsia="Times New Roman" w:hAnsi="Times New Roman"/>
              </w:rPr>
              <w:t>X</w:t>
            </w:r>
          </w:p>
        </w:tc>
      </w:tr>
      <w:tr w:rsidR="00D8785B" w:rsidRPr="005A2583" w14:paraId="57518BA3" w14:textId="2F78D4C0" w:rsidTr="000B2962">
        <w:trPr>
          <w:trHeight w:val="292"/>
        </w:trPr>
        <w:tc>
          <w:tcPr>
            <w:tcW w:w="390" w:type="dxa"/>
          </w:tcPr>
          <w:p w14:paraId="150CD40B" w14:textId="55ECC30D" w:rsidR="00D8785B" w:rsidRPr="0028049B" w:rsidRDefault="00C34E55" w:rsidP="0025262F">
            <w:pPr>
              <w:jc w:val="both"/>
              <w:rPr>
                <w:rFonts w:ascii="Times New Roman" w:hAnsi="Times New Roman"/>
              </w:rPr>
            </w:pPr>
            <w:r w:rsidRPr="0028049B">
              <w:rPr>
                <w:rFonts w:ascii="Times New Roman" w:hAnsi="Times New Roman"/>
              </w:rPr>
              <w:t>5.</w:t>
            </w:r>
          </w:p>
        </w:tc>
        <w:tc>
          <w:tcPr>
            <w:tcW w:w="7723" w:type="dxa"/>
          </w:tcPr>
          <w:p w14:paraId="282F6F75" w14:textId="162E1768" w:rsidR="00D8785B" w:rsidRPr="0028049B" w:rsidRDefault="00D8785B" w:rsidP="0025262F">
            <w:pPr>
              <w:jc w:val="both"/>
              <w:rPr>
                <w:rFonts w:ascii="Times New Roman" w:hAnsi="Times New Roman"/>
              </w:rPr>
            </w:pPr>
            <w:r w:rsidRPr="0028049B">
              <w:rPr>
                <w:rFonts w:ascii="Times New Roman" w:eastAsia="Times New Roman" w:hAnsi="Times New Roman"/>
              </w:rPr>
              <w:t>Meter Measurement Error</w:t>
            </w:r>
          </w:p>
        </w:tc>
        <w:tc>
          <w:tcPr>
            <w:tcW w:w="1427" w:type="dxa"/>
          </w:tcPr>
          <w:p w14:paraId="3ED39D97" w14:textId="43D3CD53" w:rsidR="00D8785B" w:rsidRPr="0028049B" w:rsidRDefault="00D8785B" w:rsidP="0025262F">
            <w:pPr>
              <w:jc w:val="both"/>
              <w:rPr>
                <w:rFonts w:ascii="Times New Roman" w:hAnsi="Times New Roman"/>
              </w:rPr>
            </w:pPr>
            <w:r w:rsidRPr="0028049B">
              <w:rPr>
                <w:rFonts w:ascii="Times New Roman" w:hAnsi="Times New Roman"/>
              </w:rPr>
              <w:t>X</w:t>
            </w:r>
          </w:p>
        </w:tc>
      </w:tr>
      <w:tr w:rsidR="00D8785B" w:rsidRPr="005A2583" w14:paraId="73B97E13" w14:textId="2430E47E" w:rsidTr="000B2962">
        <w:trPr>
          <w:trHeight w:val="310"/>
        </w:trPr>
        <w:tc>
          <w:tcPr>
            <w:tcW w:w="390" w:type="dxa"/>
          </w:tcPr>
          <w:p w14:paraId="6E66C7A0" w14:textId="4E05009A" w:rsidR="00D8785B" w:rsidRPr="0028049B" w:rsidRDefault="00C34E55" w:rsidP="0025262F">
            <w:pPr>
              <w:jc w:val="both"/>
              <w:rPr>
                <w:rFonts w:ascii="Times New Roman" w:hAnsi="Times New Roman"/>
              </w:rPr>
            </w:pPr>
            <w:r w:rsidRPr="0028049B">
              <w:rPr>
                <w:rFonts w:ascii="Times New Roman" w:hAnsi="Times New Roman"/>
              </w:rPr>
              <w:t>6.</w:t>
            </w:r>
          </w:p>
        </w:tc>
        <w:tc>
          <w:tcPr>
            <w:tcW w:w="7723" w:type="dxa"/>
          </w:tcPr>
          <w:p w14:paraId="7805360A" w14:textId="02CBAA71" w:rsidR="00D8785B" w:rsidRPr="0028049B" w:rsidRDefault="00D8785B" w:rsidP="0025262F">
            <w:pPr>
              <w:jc w:val="both"/>
              <w:rPr>
                <w:rFonts w:ascii="Times New Roman" w:eastAsia="Times New Roman" w:hAnsi="Times New Roman"/>
              </w:rPr>
            </w:pPr>
            <w:r w:rsidRPr="0028049B">
              <w:rPr>
                <w:rFonts w:ascii="Times New Roman" w:eastAsia="Times New Roman" w:hAnsi="Times New Roman"/>
              </w:rPr>
              <w:t>Gate Station Check Meter Adjustment</w:t>
            </w:r>
          </w:p>
        </w:tc>
        <w:tc>
          <w:tcPr>
            <w:tcW w:w="1427" w:type="dxa"/>
          </w:tcPr>
          <w:p w14:paraId="7AF713A4" w14:textId="3CEE7CA7" w:rsidR="00D8785B" w:rsidRPr="0028049B" w:rsidRDefault="00D8785B" w:rsidP="0025262F">
            <w:pPr>
              <w:jc w:val="both"/>
              <w:rPr>
                <w:rFonts w:ascii="Times New Roman" w:hAnsi="Times New Roman"/>
              </w:rPr>
            </w:pPr>
            <w:r w:rsidRPr="0028049B">
              <w:rPr>
                <w:rFonts w:ascii="Times New Roman" w:hAnsi="Times New Roman"/>
              </w:rPr>
              <w:t>X</w:t>
            </w:r>
          </w:p>
        </w:tc>
      </w:tr>
      <w:tr w:rsidR="00D8785B" w:rsidRPr="005A2583" w14:paraId="4D5FC24F" w14:textId="339D6C19" w:rsidTr="000B2962">
        <w:trPr>
          <w:trHeight w:val="292"/>
        </w:trPr>
        <w:tc>
          <w:tcPr>
            <w:tcW w:w="390" w:type="dxa"/>
          </w:tcPr>
          <w:p w14:paraId="2E2696B7" w14:textId="4669F6A5" w:rsidR="00D8785B" w:rsidRPr="0028049B" w:rsidRDefault="00C34E55" w:rsidP="0025262F">
            <w:pPr>
              <w:jc w:val="both"/>
              <w:rPr>
                <w:rFonts w:ascii="Times New Roman" w:hAnsi="Times New Roman"/>
              </w:rPr>
            </w:pPr>
            <w:r w:rsidRPr="0028049B">
              <w:rPr>
                <w:rFonts w:ascii="Times New Roman" w:hAnsi="Times New Roman"/>
              </w:rPr>
              <w:t>7.</w:t>
            </w:r>
          </w:p>
        </w:tc>
        <w:tc>
          <w:tcPr>
            <w:tcW w:w="7723" w:type="dxa"/>
          </w:tcPr>
          <w:p w14:paraId="1970AF0B" w14:textId="4F66E2AA" w:rsidR="00D8785B" w:rsidRPr="0028049B" w:rsidRDefault="00D8785B" w:rsidP="0025262F">
            <w:pPr>
              <w:jc w:val="both"/>
              <w:rPr>
                <w:rFonts w:ascii="Times New Roman" w:hAnsi="Times New Roman"/>
              </w:rPr>
            </w:pPr>
            <w:r w:rsidRPr="0028049B">
              <w:rPr>
                <w:rFonts w:ascii="Times New Roman" w:eastAsia="Times New Roman" w:hAnsi="Times New Roman"/>
              </w:rPr>
              <w:t>Billing Inaccuracies</w:t>
            </w:r>
          </w:p>
        </w:tc>
        <w:tc>
          <w:tcPr>
            <w:tcW w:w="1427" w:type="dxa"/>
          </w:tcPr>
          <w:p w14:paraId="12F7F431" w14:textId="12E6998D" w:rsidR="00D8785B" w:rsidRPr="0028049B" w:rsidRDefault="00D8785B" w:rsidP="0025262F">
            <w:pPr>
              <w:jc w:val="both"/>
              <w:rPr>
                <w:rFonts w:ascii="Times New Roman" w:hAnsi="Times New Roman"/>
              </w:rPr>
            </w:pPr>
            <w:r w:rsidRPr="0028049B">
              <w:rPr>
                <w:rFonts w:ascii="Times New Roman" w:hAnsi="Times New Roman"/>
              </w:rPr>
              <w:t>X</w:t>
            </w:r>
          </w:p>
        </w:tc>
      </w:tr>
      <w:tr w:rsidR="00D8785B" w:rsidRPr="005A2583" w14:paraId="12F08843" w14:textId="2D10FF88" w:rsidTr="000B2962">
        <w:trPr>
          <w:trHeight w:val="310"/>
        </w:trPr>
        <w:tc>
          <w:tcPr>
            <w:tcW w:w="390" w:type="dxa"/>
          </w:tcPr>
          <w:p w14:paraId="6DAE279D" w14:textId="37CFEDEB" w:rsidR="00D8785B" w:rsidRPr="0028049B" w:rsidRDefault="00C34E55" w:rsidP="0025262F">
            <w:pPr>
              <w:jc w:val="both"/>
              <w:rPr>
                <w:rFonts w:ascii="Times New Roman" w:hAnsi="Times New Roman"/>
              </w:rPr>
            </w:pPr>
            <w:r w:rsidRPr="0028049B">
              <w:rPr>
                <w:rFonts w:ascii="Times New Roman" w:hAnsi="Times New Roman"/>
              </w:rPr>
              <w:t>8.</w:t>
            </w:r>
          </w:p>
        </w:tc>
        <w:tc>
          <w:tcPr>
            <w:tcW w:w="7723" w:type="dxa"/>
          </w:tcPr>
          <w:p w14:paraId="4D32A6D9" w14:textId="1728A0BA" w:rsidR="00D8785B" w:rsidRPr="0028049B" w:rsidRDefault="00D8785B" w:rsidP="0025262F">
            <w:pPr>
              <w:jc w:val="both"/>
              <w:rPr>
                <w:rFonts w:ascii="Times New Roman" w:hAnsi="Times New Roman"/>
              </w:rPr>
            </w:pPr>
            <w:r w:rsidRPr="0028049B">
              <w:rPr>
                <w:rFonts w:ascii="Times New Roman" w:eastAsia="Times New Roman" w:hAnsi="Times New Roman"/>
              </w:rPr>
              <w:t>Accounting Error</w:t>
            </w:r>
          </w:p>
        </w:tc>
        <w:tc>
          <w:tcPr>
            <w:tcW w:w="1427" w:type="dxa"/>
          </w:tcPr>
          <w:p w14:paraId="2B37B391" w14:textId="0FEDB3A2" w:rsidR="00D8785B" w:rsidRPr="0028049B" w:rsidRDefault="00D8785B" w:rsidP="0025262F">
            <w:pPr>
              <w:jc w:val="both"/>
              <w:rPr>
                <w:rFonts w:ascii="Times New Roman" w:hAnsi="Times New Roman"/>
              </w:rPr>
            </w:pPr>
            <w:r w:rsidRPr="0028049B">
              <w:rPr>
                <w:rFonts w:ascii="Times New Roman" w:hAnsi="Times New Roman"/>
              </w:rPr>
              <w:t>X</w:t>
            </w:r>
          </w:p>
        </w:tc>
      </w:tr>
      <w:tr w:rsidR="00D8785B" w:rsidRPr="005A2583" w14:paraId="505D2BA2" w14:textId="6977826E" w:rsidTr="000B2962">
        <w:trPr>
          <w:trHeight w:val="292"/>
        </w:trPr>
        <w:tc>
          <w:tcPr>
            <w:tcW w:w="390" w:type="dxa"/>
          </w:tcPr>
          <w:p w14:paraId="30A829DD" w14:textId="113BAE74" w:rsidR="00D8785B" w:rsidRPr="0028049B" w:rsidRDefault="00C34E55" w:rsidP="0025262F">
            <w:pPr>
              <w:jc w:val="both"/>
              <w:rPr>
                <w:rFonts w:ascii="Times New Roman" w:hAnsi="Times New Roman"/>
              </w:rPr>
            </w:pPr>
            <w:r w:rsidRPr="0028049B">
              <w:rPr>
                <w:rFonts w:ascii="Times New Roman" w:hAnsi="Times New Roman"/>
              </w:rPr>
              <w:lastRenderedPageBreak/>
              <w:t>9.</w:t>
            </w:r>
          </w:p>
        </w:tc>
        <w:tc>
          <w:tcPr>
            <w:tcW w:w="7723" w:type="dxa"/>
          </w:tcPr>
          <w:p w14:paraId="3E5ACD9D" w14:textId="1380EE3F" w:rsidR="00D8785B" w:rsidRPr="0028049B" w:rsidRDefault="00D8785B" w:rsidP="0025262F">
            <w:pPr>
              <w:jc w:val="both"/>
              <w:rPr>
                <w:rFonts w:ascii="Times New Roman" w:eastAsia="Times New Roman" w:hAnsi="Times New Roman"/>
              </w:rPr>
            </w:pPr>
            <w:r w:rsidRPr="0028049B">
              <w:rPr>
                <w:rFonts w:ascii="Times New Roman" w:eastAsia="Times New Roman" w:hAnsi="Times New Roman"/>
              </w:rPr>
              <w:t>Company Use</w:t>
            </w:r>
            <w:r w:rsidR="00DD1C26" w:rsidRPr="0028049B">
              <w:rPr>
                <w:rFonts w:ascii="Times New Roman" w:eastAsia="Times New Roman" w:hAnsi="Times New Roman"/>
              </w:rPr>
              <w:t xml:space="preserve"> (not otherwise accounted for)</w:t>
            </w:r>
          </w:p>
        </w:tc>
        <w:tc>
          <w:tcPr>
            <w:tcW w:w="1427" w:type="dxa"/>
          </w:tcPr>
          <w:p w14:paraId="3C8EE111" w14:textId="50265429" w:rsidR="00D8785B" w:rsidRPr="0028049B" w:rsidRDefault="00D8785B" w:rsidP="0025262F">
            <w:pPr>
              <w:jc w:val="both"/>
              <w:rPr>
                <w:rFonts w:ascii="Times New Roman" w:hAnsi="Times New Roman"/>
              </w:rPr>
            </w:pPr>
            <w:r w:rsidRPr="0028049B">
              <w:rPr>
                <w:rFonts w:ascii="Times New Roman" w:hAnsi="Times New Roman"/>
              </w:rPr>
              <w:t>X</w:t>
            </w:r>
          </w:p>
        </w:tc>
      </w:tr>
      <w:tr w:rsidR="00D8785B" w:rsidRPr="005A2583" w14:paraId="72354078" w14:textId="6E6B0577" w:rsidTr="000B2962">
        <w:trPr>
          <w:trHeight w:val="310"/>
        </w:trPr>
        <w:tc>
          <w:tcPr>
            <w:tcW w:w="390" w:type="dxa"/>
          </w:tcPr>
          <w:p w14:paraId="215FB341" w14:textId="5D5956EB" w:rsidR="00D8785B" w:rsidRPr="006F53F3" w:rsidRDefault="00C34E55" w:rsidP="0025262F">
            <w:pPr>
              <w:jc w:val="both"/>
              <w:rPr>
                <w:rFonts w:ascii="Times New Roman" w:hAnsi="Times New Roman"/>
              </w:rPr>
            </w:pPr>
            <w:r w:rsidRPr="006F53F3">
              <w:rPr>
                <w:rFonts w:ascii="Times New Roman" w:hAnsi="Times New Roman"/>
              </w:rPr>
              <w:t>10.</w:t>
            </w:r>
          </w:p>
        </w:tc>
        <w:tc>
          <w:tcPr>
            <w:tcW w:w="7723" w:type="dxa"/>
          </w:tcPr>
          <w:p w14:paraId="6F6C9070" w14:textId="3B31016D" w:rsidR="00D8785B" w:rsidRPr="006F53F3" w:rsidRDefault="00D8785B" w:rsidP="002379F4">
            <w:pPr>
              <w:jc w:val="both"/>
              <w:rPr>
                <w:rFonts w:ascii="Times New Roman" w:eastAsia="Times New Roman" w:hAnsi="Times New Roman"/>
              </w:rPr>
            </w:pPr>
            <w:r w:rsidRPr="006F53F3">
              <w:rPr>
                <w:rFonts w:ascii="Times New Roman" w:eastAsia="Times New Roman" w:hAnsi="Times New Roman"/>
              </w:rPr>
              <w:t>Dedicated Lines</w:t>
            </w:r>
            <w:r w:rsidR="002379F4" w:rsidRPr="006F53F3">
              <w:rPr>
                <w:rStyle w:val="FootnoteReference"/>
                <w:rFonts w:ascii="Times New Roman" w:eastAsia="Times New Roman" w:hAnsi="Times New Roman"/>
              </w:rPr>
              <w:footnoteReference w:id="4"/>
            </w:r>
          </w:p>
        </w:tc>
        <w:tc>
          <w:tcPr>
            <w:tcW w:w="1427" w:type="dxa"/>
          </w:tcPr>
          <w:p w14:paraId="32EE11FF" w14:textId="2FD73723" w:rsidR="00D8785B" w:rsidRPr="006F53F3" w:rsidRDefault="00D8785B" w:rsidP="0025262F">
            <w:pPr>
              <w:jc w:val="both"/>
              <w:rPr>
                <w:rFonts w:ascii="Times New Roman" w:hAnsi="Times New Roman"/>
              </w:rPr>
            </w:pPr>
            <w:r w:rsidRPr="006F53F3">
              <w:rPr>
                <w:rFonts w:ascii="Times New Roman" w:hAnsi="Times New Roman"/>
              </w:rPr>
              <w:t>X</w:t>
            </w:r>
          </w:p>
        </w:tc>
      </w:tr>
      <w:tr w:rsidR="00D8785B" w:rsidRPr="005A2583" w14:paraId="0DC2C2CE" w14:textId="65842E97" w:rsidTr="000B2962">
        <w:trPr>
          <w:trHeight w:val="310"/>
        </w:trPr>
        <w:tc>
          <w:tcPr>
            <w:tcW w:w="390" w:type="dxa"/>
          </w:tcPr>
          <w:p w14:paraId="419919AF" w14:textId="7D0718D8" w:rsidR="00D8785B" w:rsidRPr="0028049B" w:rsidRDefault="00C34E55" w:rsidP="00F6265C">
            <w:pPr>
              <w:jc w:val="both"/>
              <w:rPr>
                <w:rFonts w:ascii="Times New Roman" w:hAnsi="Times New Roman"/>
              </w:rPr>
            </w:pPr>
            <w:r w:rsidRPr="0028049B">
              <w:rPr>
                <w:rFonts w:ascii="Times New Roman" w:hAnsi="Times New Roman"/>
              </w:rPr>
              <w:t>18.</w:t>
            </w:r>
          </w:p>
        </w:tc>
        <w:tc>
          <w:tcPr>
            <w:tcW w:w="7723" w:type="dxa"/>
          </w:tcPr>
          <w:p w14:paraId="297B1C3D" w14:textId="2E7D908A" w:rsidR="00D8785B" w:rsidRPr="0028049B" w:rsidRDefault="00D8785B" w:rsidP="00F6265C">
            <w:pPr>
              <w:jc w:val="both"/>
              <w:rPr>
                <w:rFonts w:ascii="Times New Roman" w:eastAsia="Times New Roman" w:hAnsi="Times New Roman"/>
              </w:rPr>
            </w:pPr>
            <w:r w:rsidRPr="0028049B">
              <w:rPr>
                <w:rFonts w:ascii="Times New Roman" w:eastAsia="Times New Roman" w:hAnsi="Times New Roman"/>
              </w:rPr>
              <w:t>Non-metered Gas</w:t>
            </w:r>
            <w:r w:rsidR="00B71472" w:rsidRPr="0028049B">
              <w:rPr>
                <w:rFonts w:ascii="Times New Roman" w:eastAsia="Times New Roman" w:hAnsi="Times New Roman"/>
              </w:rPr>
              <w:t xml:space="preserve"> </w:t>
            </w:r>
          </w:p>
        </w:tc>
        <w:tc>
          <w:tcPr>
            <w:tcW w:w="1427" w:type="dxa"/>
          </w:tcPr>
          <w:p w14:paraId="72F7213B" w14:textId="12DA8DF2" w:rsidR="00D8785B" w:rsidRPr="0028049B" w:rsidRDefault="00D8785B" w:rsidP="00F6265C">
            <w:pPr>
              <w:jc w:val="both"/>
              <w:rPr>
                <w:rFonts w:ascii="Times New Roman" w:hAnsi="Times New Roman"/>
              </w:rPr>
            </w:pPr>
            <w:r w:rsidRPr="0028049B">
              <w:rPr>
                <w:rFonts w:ascii="Times New Roman" w:hAnsi="Times New Roman"/>
              </w:rPr>
              <w:t>X</w:t>
            </w:r>
          </w:p>
        </w:tc>
      </w:tr>
      <w:tr w:rsidR="00D8785B" w:rsidRPr="005A2583" w14:paraId="47959327" w14:textId="0459B7DC" w:rsidTr="000B2962">
        <w:trPr>
          <w:trHeight w:val="301"/>
        </w:trPr>
        <w:tc>
          <w:tcPr>
            <w:tcW w:w="390" w:type="dxa"/>
          </w:tcPr>
          <w:p w14:paraId="03B821BF" w14:textId="5AD4C8B0" w:rsidR="00D8785B" w:rsidRPr="0028049B" w:rsidRDefault="001A0327" w:rsidP="00F6265C">
            <w:pPr>
              <w:jc w:val="both"/>
              <w:rPr>
                <w:rFonts w:ascii="Times New Roman" w:hAnsi="Times New Roman"/>
              </w:rPr>
            </w:pPr>
            <w:r>
              <w:rPr>
                <w:rFonts w:ascii="Times New Roman" w:hAnsi="Times New Roman"/>
              </w:rPr>
              <w:t>20</w:t>
            </w:r>
            <w:r w:rsidR="00C34E55" w:rsidRPr="0028049B">
              <w:rPr>
                <w:rFonts w:ascii="Times New Roman" w:hAnsi="Times New Roman"/>
              </w:rPr>
              <w:t>.</w:t>
            </w:r>
          </w:p>
        </w:tc>
        <w:tc>
          <w:tcPr>
            <w:tcW w:w="7723" w:type="dxa"/>
          </w:tcPr>
          <w:p w14:paraId="49F345BF" w14:textId="3375E939" w:rsidR="00D8785B" w:rsidRPr="0028049B" w:rsidRDefault="00D8785B" w:rsidP="00F6265C">
            <w:pPr>
              <w:jc w:val="both"/>
              <w:rPr>
                <w:rFonts w:ascii="Times New Roman" w:hAnsi="Times New Roman"/>
              </w:rPr>
            </w:pPr>
            <w:r w:rsidRPr="0028049B">
              <w:rPr>
                <w:rFonts w:ascii="Times New Roman" w:eastAsia="Times New Roman" w:hAnsi="Times New Roman"/>
              </w:rPr>
              <w:t>Other</w:t>
            </w:r>
            <w:r w:rsidR="00E938E8">
              <w:rPr>
                <w:rFonts w:ascii="Times New Roman" w:eastAsia="Times New Roman" w:hAnsi="Times New Roman"/>
              </w:rPr>
              <w:t xml:space="preserve"> (</w:t>
            </w:r>
            <w:r w:rsidR="00C61ADD">
              <w:rPr>
                <w:rFonts w:ascii="Times New Roman" w:eastAsia="Times New Roman" w:hAnsi="Times New Roman"/>
              </w:rPr>
              <w:t xml:space="preserve">to be </w:t>
            </w:r>
            <w:r w:rsidR="00E938E8">
              <w:rPr>
                <w:rFonts w:ascii="Times New Roman" w:eastAsia="Times New Roman" w:hAnsi="Times New Roman"/>
              </w:rPr>
              <w:t>specified)</w:t>
            </w:r>
            <w:r w:rsidRPr="0028049B">
              <w:rPr>
                <w:rFonts w:ascii="Times New Roman" w:eastAsia="Times New Roman" w:hAnsi="Times New Roman"/>
              </w:rPr>
              <w:t xml:space="preserve"> </w:t>
            </w:r>
          </w:p>
        </w:tc>
        <w:tc>
          <w:tcPr>
            <w:tcW w:w="1427" w:type="dxa"/>
          </w:tcPr>
          <w:p w14:paraId="14C7946B" w14:textId="03162A19" w:rsidR="00D8785B" w:rsidRPr="0028049B" w:rsidRDefault="00D8785B" w:rsidP="00F6265C">
            <w:pPr>
              <w:jc w:val="both"/>
              <w:rPr>
                <w:rFonts w:ascii="Times New Roman" w:hAnsi="Times New Roman"/>
              </w:rPr>
            </w:pPr>
            <w:r w:rsidRPr="0028049B">
              <w:rPr>
                <w:rFonts w:ascii="Times New Roman" w:eastAsia="Times New Roman" w:hAnsi="Times New Roman"/>
              </w:rPr>
              <w:t>X</w:t>
            </w:r>
          </w:p>
        </w:tc>
      </w:tr>
      <w:tr w:rsidR="00D8785B" w:rsidRPr="005A2583" w14:paraId="47590FFA" w14:textId="5B588CC4" w:rsidTr="000B2962">
        <w:trPr>
          <w:trHeight w:val="341"/>
        </w:trPr>
        <w:tc>
          <w:tcPr>
            <w:tcW w:w="390" w:type="dxa"/>
          </w:tcPr>
          <w:p w14:paraId="503B278B" w14:textId="00EF1DF0" w:rsidR="00D8785B" w:rsidRPr="0028049B" w:rsidRDefault="00D8785B" w:rsidP="00F6265C">
            <w:pPr>
              <w:jc w:val="both"/>
              <w:rPr>
                <w:rFonts w:ascii="Times New Roman" w:hAnsi="Times New Roman"/>
              </w:rPr>
            </w:pPr>
          </w:p>
        </w:tc>
        <w:tc>
          <w:tcPr>
            <w:tcW w:w="7723" w:type="dxa"/>
          </w:tcPr>
          <w:p w14:paraId="0868DA50" w14:textId="1B6A5FA2" w:rsidR="00D8785B" w:rsidRPr="0028049B" w:rsidRDefault="00D8785B" w:rsidP="00F6265C">
            <w:pPr>
              <w:jc w:val="both"/>
              <w:rPr>
                <w:rFonts w:ascii="Times New Roman" w:hAnsi="Times New Roman"/>
                <w:b/>
              </w:rPr>
            </w:pPr>
            <w:r w:rsidRPr="0028049B">
              <w:rPr>
                <w:rFonts w:ascii="Times New Roman" w:eastAsia="Times New Roman" w:hAnsi="Times New Roman"/>
                <w:b/>
              </w:rPr>
              <w:t xml:space="preserve">Total Adjustments </w:t>
            </w:r>
          </w:p>
        </w:tc>
        <w:tc>
          <w:tcPr>
            <w:tcW w:w="1427" w:type="dxa"/>
          </w:tcPr>
          <w:p w14:paraId="398BE83C" w14:textId="649C4D90" w:rsidR="00D8785B" w:rsidRPr="0028049B" w:rsidRDefault="00D8785B" w:rsidP="00F6265C">
            <w:pPr>
              <w:jc w:val="both"/>
              <w:rPr>
                <w:rFonts w:ascii="Times New Roman" w:hAnsi="Times New Roman"/>
              </w:rPr>
            </w:pPr>
            <w:r w:rsidRPr="0028049B">
              <w:rPr>
                <w:rFonts w:ascii="Times New Roman" w:eastAsia="Times New Roman" w:hAnsi="Times New Roman"/>
              </w:rPr>
              <w:t>X</w:t>
            </w:r>
          </w:p>
        </w:tc>
      </w:tr>
      <w:tr w:rsidR="00D8785B" w:rsidRPr="005A2583" w14:paraId="61ADB767" w14:textId="7484F72D" w:rsidTr="00D8785B">
        <w:trPr>
          <w:trHeight w:val="292"/>
        </w:trPr>
        <w:tc>
          <w:tcPr>
            <w:tcW w:w="8113" w:type="dxa"/>
            <w:gridSpan w:val="2"/>
          </w:tcPr>
          <w:p w14:paraId="3EC6BCEB" w14:textId="64CA69A4" w:rsidR="00D8785B" w:rsidRPr="0028049B" w:rsidRDefault="00D8785B" w:rsidP="00F6265C">
            <w:pPr>
              <w:jc w:val="both"/>
              <w:rPr>
                <w:rFonts w:ascii="Times New Roman" w:hAnsi="Times New Roman"/>
              </w:rPr>
            </w:pPr>
            <w:r w:rsidRPr="0028049B">
              <w:rPr>
                <w:rFonts w:ascii="Times New Roman" w:eastAsia="Times New Roman" w:hAnsi="Times New Roman"/>
              </w:rPr>
              <w:t>D. </w:t>
            </w:r>
            <w:r w:rsidR="00FA78BD" w:rsidRPr="0028049B">
              <w:rPr>
                <w:rFonts w:ascii="Times New Roman" w:eastAsia="Times New Roman" w:hAnsi="Times New Roman"/>
                <w:i/>
              </w:rPr>
              <w:t>LAUF</w:t>
            </w:r>
            <w:r w:rsidR="009F0A0A" w:rsidRPr="0028049B">
              <w:rPr>
                <w:rFonts w:ascii="Times New Roman" w:eastAsia="Times New Roman" w:hAnsi="Times New Roman"/>
                <w:i/>
              </w:rPr>
              <w:t xml:space="preserve"> Volume</w:t>
            </w:r>
          </w:p>
        </w:tc>
        <w:tc>
          <w:tcPr>
            <w:tcW w:w="1427" w:type="dxa"/>
          </w:tcPr>
          <w:p w14:paraId="694A47B4" w14:textId="4443B509" w:rsidR="00D8785B" w:rsidRPr="0028049B" w:rsidRDefault="00D8785B" w:rsidP="00F6265C">
            <w:pPr>
              <w:jc w:val="both"/>
              <w:rPr>
                <w:rFonts w:ascii="Times New Roman" w:hAnsi="Times New Roman"/>
              </w:rPr>
            </w:pPr>
          </w:p>
        </w:tc>
      </w:tr>
      <w:tr w:rsidR="00D8785B" w:rsidRPr="005A2583" w14:paraId="59B6E5D9" w14:textId="72A53CAE" w:rsidTr="000B2962">
        <w:trPr>
          <w:trHeight w:val="292"/>
        </w:trPr>
        <w:tc>
          <w:tcPr>
            <w:tcW w:w="390" w:type="dxa"/>
          </w:tcPr>
          <w:p w14:paraId="6061E3A6" w14:textId="2C0B828B" w:rsidR="00D8785B" w:rsidRPr="0028049B" w:rsidRDefault="00D8785B" w:rsidP="00F6265C">
            <w:pPr>
              <w:jc w:val="both"/>
              <w:rPr>
                <w:rFonts w:ascii="Times New Roman" w:hAnsi="Times New Roman"/>
              </w:rPr>
            </w:pPr>
          </w:p>
        </w:tc>
        <w:tc>
          <w:tcPr>
            <w:tcW w:w="7723" w:type="dxa"/>
          </w:tcPr>
          <w:p w14:paraId="26675376" w14:textId="05CB9856" w:rsidR="00D8785B" w:rsidRPr="0028049B" w:rsidRDefault="00D8785B" w:rsidP="00F6265C">
            <w:pPr>
              <w:jc w:val="both"/>
              <w:rPr>
                <w:rFonts w:ascii="Times New Roman" w:hAnsi="Times New Roman"/>
              </w:rPr>
            </w:pPr>
            <w:r w:rsidRPr="0028049B">
              <w:rPr>
                <w:rFonts w:ascii="Times New Roman" w:eastAsia="Times New Roman" w:hAnsi="Times New Roman"/>
              </w:rPr>
              <w:t xml:space="preserve">Total </w:t>
            </w:r>
          </w:p>
        </w:tc>
        <w:tc>
          <w:tcPr>
            <w:tcW w:w="1427" w:type="dxa"/>
          </w:tcPr>
          <w:p w14:paraId="64F9AEE1" w14:textId="026B8A4C" w:rsidR="00D8785B" w:rsidRPr="0028049B" w:rsidRDefault="00D8785B" w:rsidP="00F6265C">
            <w:pPr>
              <w:jc w:val="both"/>
              <w:rPr>
                <w:rFonts w:ascii="Times New Roman" w:hAnsi="Times New Roman"/>
              </w:rPr>
            </w:pPr>
            <w:r w:rsidRPr="0028049B">
              <w:rPr>
                <w:rFonts w:ascii="Times New Roman" w:eastAsia="Times New Roman" w:hAnsi="Times New Roman"/>
              </w:rPr>
              <w:t>A-B-C</w:t>
            </w:r>
          </w:p>
        </w:tc>
      </w:tr>
      <w:tr w:rsidR="00D8785B" w:rsidRPr="005A2583" w14:paraId="0615536A" w14:textId="5A2CA075" w:rsidTr="00D8785B">
        <w:trPr>
          <w:trHeight w:val="310"/>
        </w:trPr>
        <w:tc>
          <w:tcPr>
            <w:tcW w:w="8113" w:type="dxa"/>
            <w:gridSpan w:val="2"/>
          </w:tcPr>
          <w:p w14:paraId="589C9630" w14:textId="5BCF8BB2" w:rsidR="00D8785B" w:rsidRPr="0028049B" w:rsidRDefault="00D8785B" w:rsidP="00F6265C">
            <w:pPr>
              <w:jc w:val="both"/>
              <w:rPr>
                <w:rFonts w:ascii="Times New Roman" w:hAnsi="Times New Roman"/>
              </w:rPr>
            </w:pPr>
            <w:r w:rsidRPr="0028049B">
              <w:rPr>
                <w:rFonts w:ascii="Times New Roman" w:eastAsia="Times New Roman" w:hAnsi="Times New Roman"/>
              </w:rPr>
              <w:t>E. </w:t>
            </w:r>
            <w:r w:rsidR="00FA78BD" w:rsidRPr="0028049B">
              <w:rPr>
                <w:rFonts w:ascii="Times New Roman" w:eastAsia="Times New Roman" w:hAnsi="Times New Roman"/>
                <w:i/>
              </w:rPr>
              <w:t>LAUF</w:t>
            </w:r>
            <w:r w:rsidR="009F0A0A" w:rsidRPr="0028049B">
              <w:rPr>
                <w:rFonts w:ascii="Times New Roman" w:eastAsia="Times New Roman" w:hAnsi="Times New Roman"/>
                <w:i/>
              </w:rPr>
              <w:t xml:space="preserve"> Percentage</w:t>
            </w:r>
          </w:p>
        </w:tc>
        <w:tc>
          <w:tcPr>
            <w:tcW w:w="1427" w:type="dxa"/>
          </w:tcPr>
          <w:p w14:paraId="0A3A9FE9" w14:textId="442F0055" w:rsidR="00D8785B" w:rsidRPr="0028049B" w:rsidRDefault="00D8785B" w:rsidP="00F6265C">
            <w:pPr>
              <w:jc w:val="both"/>
              <w:rPr>
                <w:rFonts w:ascii="Times New Roman" w:hAnsi="Times New Roman"/>
              </w:rPr>
            </w:pPr>
          </w:p>
        </w:tc>
      </w:tr>
      <w:tr w:rsidR="00D8785B" w:rsidRPr="005A2583" w14:paraId="1047DD3A" w14:textId="21754B61" w:rsidTr="000B2962">
        <w:trPr>
          <w:trHeight w:val="292"/>
        </w:trPr>
        <w:tc>
          <w:tcPr>
            <w:tcW w:w="390" w:type="dxa"/>
          </w:tcPr>
          <w:p w14:paraId="7B2DAB99" w14:textId="7D1491B3" w:rsidR="00D8785B" w:rsidRPr="0028049B" w:rsidRDefault="00D8785B" w:rsidP="00F6265C">
            <w:pPr>
              <w:jc w:val="both"/>
              <w:rPr>
                <w:rFonts w:ascii="Times New Roman" w:hAnsi="Times New Roman"/>
              </w:rPr>
            </w:pPr>
          </w:p>
        </w:tc>
        <w:tc>
          <w:tcPr>
            <w:tcW w:w="7723" w:type="dxa"/>
          </w:tcPr>
          <w:p w14:paraId="221CFF39" w14:textId="000FA0C3" w:rsidR="00D8785B" w:rsidRPr="000F4CD0" w:rsidRDefault="00D8785B" w:rsidP="00F6265C">
            <w:pPr>
              <w:jc w:val="both"/>
              <w:rPr>
                <w:rFonts w:ascii="Times New Roman" w:hAnsi="Times New Roman"/>
              </w:rPr>
            </w:pPr>
            <w:r w:rsidRPr="006F53F3">
              <w:rPr>
                <w:rFonts w:ascii="Times New Roman" w:eastAsia="Times New Roman" w:hAnsi="Times New Roman"/>
              </w:rPr>
              <w:t>Percentage</w:t>
            </w:r>
            <w:r w:rsidRPr="000F4CD0">
              <w:rPr>
                <w:rFonts w:ascii="Times New Roman" w:eastAsia="Times New Roman" w:hAnsi="Times New Roman"/>
              </w:rPr>
              <w:t xml:space="preserve"> </w:t>
            </w:r>
          </w:p>
        </w:tc>
        <w:tc>
          <w:tcPr>
            <w:tcW w:w="1427" w:type="dxa"/>
          </w:tcPr>
          <w:p w14:paraId="4D780440" w14:textId="421F8553" w:rsidR="00D8785B" w:rsidRPr="006F53F3" w:rsidRDefault="00D8785B" w:rsidP="00F6265C">
            <w:pPr>
              <w:jc w:val="both"/>
              <w:rPr>
                <w:rFonts w:ascii="Times New Roman" w:hAnsi="Times New Roman"/>
              </w:rPr>
            </w:pPr>
            <w:r w:rsidRPr="006F53F3">
              <w:rPr>
                <w:rFonts w:ascii="Times New Roman" w:eastAsia="Times New Roman" w:hAnsi="Times New Roman"/>
              </w:rPr>
              <w:t>(D/A)*100%</w:t>
            </w:r>
          </w:p>
        </w:tc>
      </w:tr>
    </w:tbl>
    <w:p w14:paraId="2FFEA29C" w14:textId="127F63C1" w:rsidR="003B4DAE" w:rsidRDefault="003B4DAE" w:rsidP="0028049B">
      <w:pPr>
        <w:spacing w:line="360" w:lineRule="auto"/>
        <w:jc w:val="both"/>
        <w:rPr>
          <w:rFonts w:ascii="Times New Roman" w:hAnsi="Times New Roman"/>
        </w:rPr>
      </w:pPr>
    </w:p>
    <w:p w14:paraId="3C228F79" w14:textId="77777777" w:rsidR="003B4DAE" w:rsidRDefault="003B4DAE">
      <w:pPr>
        <w:rPr>
          <w:rFonts w:ascii="Times New Roman" w:hAnsi="Times New Roman"/>
        </w:rPr>
      </w:pPr>
      <w:r>
        <w:rPr>
          <w:rFonts w:ascii="Times New Roman" w:hAnsi="Times New Roman"/>
        </w:rPr>
        <w:br w:type="page"/>
      </w:r>
    </w:p>
    <w:p w14:paraId="769A41BA" w14:textId="1D208B5B" w:rsidR="001640B3" w:rsidRPr="0028049B" w:rsidRDefault="00314FB6" w:rsidP="0028049B">
      <w:pPr>
        <w:pStyle w:val="Heading1"/>
        <w:spacing w:line="360" w:lineRule="auto"/>
        <w:jc w:val="both"/>
        <w:rPr>
          <w:rFonts w:ascii="Times New Roman" w:hAnsi="Times New Roman" w:cs="Times New Roman"/>
        </w:rPr>
      </w:pPr>
      <w:bookmarkStart w:id="5" w:name="h.5rm8hxwgt8s" w:colFirst="0" w:colLast="0"/>
      <w:bookmarkStart w:id="6" w:name="h.itohrsepli58" w:colFirst="0" w:colLast="0"/>
      <w:bookmarkStart w:id="7" w:name="h.axvedre5e0o7" w:colFirst="0" w:colLast="0"/>
      <w:bookmarkStart w:id="8" w:name="h.khd23mr27jh" w:colFirst="0" w:colLast="0"/>
      <w:bookmarkStart w:id="9" w:name="h.w7w695iaq7ca" w:colFirst="0" w:colLast="0"/>
      <w:bookmarkStart w:id="10" w:name="h.w8arlbekogum" w:colFirst="0" w:colLast="0"/>
      <w:bookmarkEnd w:id="5"/>
      <w:bookmarkEnd w:id="6"/>
      <w:bookmarkEnd w:id="7"/>
      <w:bookmarkEnd w:id="8"/>
      <w:bookmarkEnd w:id="9"/>
      <w:bookmarkEnd w:id="10"/>
      <w:r w:rsidRPr="0028049B">
        <w:rPr>
          <w:rFonts w:ascii="Times New Roman" w:hAnsi="Times New Roman" w:cs="Times New Roman"/>
        </w:rPr>
        <w:lastRenderedPageBreak/>
        <w:t xml:space="preserve">Appendix </w:t>
      </w:r>
      <w:r w:rsidR="003B4DAE">
        <w:rPr>
          <w:rFonts w:ascii="Times New Roman" w:hAnsi="Times New Roman" w:cs="Times New Roman"/>
        </w:rPr>
        <w:t>B</w:t>
      </w:r>
    </w:p>
    <w:p w14:paraId="16D87E20" w14:textId="3FC54A62" w:rsidR="00FE1A5A" w:rsidRPr="00AC3313" w:rsidRDefault="00E943F2" w:rsidP="0028049B">
      <w:pPr>
        <w:pStyle w:val="Caption"/>
        <w:keepNext/>
        <w:spacing w:line="360" w:lineRule="auto"/>
        <w:jc w:val="both"/>
        <w:rPr>
          <w:rFonts w:ascii="Times New Roman" w:hAnsi="Times New Roman"/>
          <w:b w:val="0"/>
          <w:color w:val="auto"/>
          <w:sz w:val="24"/>
        </w:rPr>
      </w:pPr>
      <w:bookmarkStart w:id="11" w:name="h.a5ug8b6yc9fp" w:colFirst="0" w:colLast="0"/>
      <w:bookmarkEnd w:id="11"/>
      <w:r w:rsidRPr="00AC3313">
        <w:rPr>
          <w:rFonts w:ascii="Times New Roman" w:hAnsi="Times New Roman"/>
          <w:b w:val="0"/>
          <w:color w:val="auto"/>
          <w:sz w:val="24"/>
        </w:rPr>
        <w:t xml:space="preserve">The following table lists key </w:t>
      </w:r>
      <w:r w:rsidR="00950F93">
        <w:rPr>
          <w:rFonts w:ascii="Times New Roman" w:hAnsi="Times New Roman"/>
          <w:b w:val="0"/>
          <w:color w:val="auto"/>
          <w:sz w:val="24"/>
        </w:rPr>
        <w:t xml:space="preserve">LAUF Factors, i.e. </w:t>
      </w:r>
      <w:r w:rsidRPr="00AC3313">
        <w:rPr>
          <w:rFonts w:ascii="Times New Roman" w:hAnsi="Times New Roman"/>
          <w:b w:val="0"/>
          <w:color w:val="auto"/>
          <w:sz w:val="24"/>
        </w:rPr>
        <w:t xml:space="preserve">factors that contribute to </w:t>
      </w:r>
      <w:r w:rsidR="00DD3BF2" w:rsidRPr="00AC3313">
        <w:rPr>
          <w:rFonts w:ascii="Times New Roman" w:hAnsi="Times New Roman"/>
          <w:b w:val="0"/>
          <w:color w:val="auto"/>
          <w:sz w:val="24"/>
        </w:rPr>
        <w:t>LAUF</w:t>
      </w:r>
      <w:r w:rsidRPr="00AC3313">
        <w:rPr>
          <w:rFonts w:ascii="Times New Roman" w:hAnsi="Times New Roman"/>
          <w:b w:val="0"/>
          <w:color w:val="auto"/>
          <w:sz w:val="24"/>
        </w:rPr>
        <w:t xml:space="preserve">.  </w:t>
      </w:r>
    </w:p>
    <w:tbl>
      <w:tblPr>
        <w:tblStyle w:val="LightList"/>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3397"/>
        <w:gridCol w:w="5351"/>
      </w:tblGrid>
      <w:tr w:rsidR="00BD40AE" w:rsidRPr="005A2583" w14:paraId="32B86902" w14:textId="77777777" w:rsidTr="0058141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28" w:type="dxa"/>
          </w:tcPr>
          <w:p w14:paraId="0ABEFE43" w14:textId="77777777" w:rsidR="00BD40AE" w:rsidRPr="00AC3313" w:rsidRDefault="00BD40AE" w:rsidP="00AC3313">
            <w:pPr>
              <w:pStyle w:val="ListParagraph"/>
              <w:jc w:val="both"/>
              <w:rPr>
                <w:rFonts w:ascii="Times New Roman" w:eastAsia="Times New Roman" w:hAnsi="Times New Roman"/>
                <w:b w:val="0"/>
                <w:sz w:val="28"/>
                <w:szCs w:val="28"/>
              </w:rPr>
            </w:pPr>
          </w:p>
        </w:tc>
        <w:tc>
          <w:tcPr>
            <w:tcW w:w="3397" w:type="dxa"/>
            <w:hideMark/>
          </w:tcPr>
          <w:p w14:paraId="0A6B475A" w14:textId="0EC35604" w:rsidR="00BD40AE" w:rsidRPr="0028049B" w:rsidRDefault="00950F93" w:rsidP="00F6265C">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color w:val="FFFFFF"/>
                <w:sz w:val="28"/>
                <w:szCs w:val="28"/>
              </w:rPr>
            </w:pPr>
            <w:r>
              <w:rPr>
                <w:rFonts w:ascii="Times New Roman" w:eastAsia="Times New Roman" w:hAnsi="Times New Roman"/>
                <w:sz w:val="28"/>
                <w:szCs w:val="28"/>
              </w:rPr>
              <w:t>LAUF Factor</w:t>
            </w:r>
          </w:p>
        </w:tc>
        <w:tc>
          <w:tcPr>
            <w:tcW w:w="5351" w:type="dxa"/>
            <w:hideMark/>
          </w:tcPr>
          <w:p w14:paraId="509D043D" w14:textId="77777777" w:rsidR="00BD40AE" w:rsidRPr="0028049B" w:rsidRDefault="00BD40AE" w:rsidP="00F6265C">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color w:val="auto"/>
                <w:sz w:val="28"/>
                <w:szCs w:val="28"/>
              </w:rPr>
            </w:pPr>
            <w:r w:rsidRPr="0028049B">
              <w:rPr>
                <w:rFonts w:ascii="Times New Roman" w:eastAsia="Times New Roman" w:hAnsi="Times New Roman"/>
                <w:sz w:val="28"/>
                <w:szCs w:val="28"/>
              </w:rPr>
              <w:t>Description</w:t>
            </w:r>
          </w:p>
        </w:tc>
      </w:tr>
      <w:tr w:rsidR="00BD40AE" w:rsidRPr="005A2583" w14:paraId="63626C6B" w14:textId="77777777" w:rsidTr="00784CA0">
        <w:trPr>
          <w:cnfStyle w:val="000000100000" w:firstRow="0" w:lastRow="0" w:firstColumn="0" w:lastColumn="0" w:oddVBand="0" w:evenVBand="0" w:oddHBand="1" w:evenHBand="0" w:firstRowFirstColumn="0" w:firstRowLastColumn="0" w:lastRowFirstColumn="0" w:lastRowLastColumn="0"/>
          <w:trHeight w:val="1583"/>
        </w:trPr>
        <w:tc>
          <w:tcPr>
            <w:cnfStyle w:val="001000000000" w:firstRow="0" w:lastRow="0" w:firstColumn="1" w:lastColumn="0" w:oddVBand="0" w:evenVBand="0" w:oddHBand="0" w:evenHBand="0" w:firstRowFirstColumn="0" w:firstRowLastColumn="0" w:lastRowFirstColumn="0" w:lastRowLastColumn="0"/>
            <w:tcW w:w="828" w:type="dxa"/>
            <w:tcBorders>
              <w:top w:val="none" w:sz="0" w:space="0" w:color="auto"/>
              <w:left w:val="none" w:sz="0" w:space="0" w:color="auto"/>
              <w:bottom w:val="none" w:sz="0" w:space="0" w:color="auto"/>
            </w:tcBorders>
          </w:tcPr>
          <w:p w14:paraId="48D259C0" w14:textId="766C568D" w:rsidR="00BD40AE" w:rsidRPr="00AC3313" w:rsidRDefault="00BD40AE" w:rsidP="00AC3313">
            <w:pPr>
              <w:pStyle w:val="ListParagraph"/>
              <w:numPr>
                <w:ilvl w:val="0"/>
                <w:numId w:val="13"/>
              </w:numPr>
              <w:rPr>
                <w:rFonts w:ascii="Times New Roman" w:eastAsia="Times New Roman" w:hAnsi="Times New Roman"/>
                <w:b w:val="0"/>
              </w:rPr>
            </w:pPr>
          </w:p>
        </w:tc>
        <w:tc>
          <w:tcPr>
            <w:tcW w:w="3397" w:type="dxa"/>
            <w:tcBorders>
              <w:top w:val="none" w:sz="0" w:space="0" w:color="auto"/>
              <w:bottom w:val="none" w:sz="0" w:space="0" w:color="auto"/>
            </w:tcBorders>
          </w:tcPr>
          <w:p w14:paraId="67A14B30" w14:textId="048EE619" w:rsidR="00BD40AE" w:rsidRPr="00AC3313" w:rsidRDefault="00CB4ACC" w:rsidP="00CB4A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FFFFFF"/>
                <w:sz w:val="28"/>
                <w:szCs w:val="28"/>
              </w:rPr>
            </w:pPr>
            <w:r w:rsidRPr="00AC3313">
              <w:rPr>
                <w:rFonts w:ascii="Times New Roman" w:eastAsia="Times New Roman" w:hAnsi="Times New Roman"/>
                <w:b/>
              </w:rPr>
              <w:t xml:space="preserve">Line Pack Changes </w:t>
            </w:r>
            <w:r>
              <w:rPr>
                <w:rFonts w:ascii="Times New Roman" w:eastAsia="Times New Roman" w:hAnsi="Times New Roman"/>
                <w:b/>
              </w:rPr>
              <w:t xml:space="preserve"> </w:t>
            </w:r>
          </w:p>
        </w:tc>
        <w:tc>
          <w:tcPr>
            <w:tcW w:w="5351" w:type="dxa"/>
            <w:tcBorders>
              <w:top w:val="none" w:sz="0" w:space="0" w:color="auto"/>
              <w:bottom w:val="none" w:sz="0" w:space="0" w:color="auto"/>
              <w:right w:val="none" w:sz="0" w:space="0" w:color="auto"/>
            </w:tcBorders>
          </w:tcPr>
          <w:p w14:paraId="5711DD44" w14:textId="71C4C850" w:rsidR="00BD40AE" w:rsidRPr="0028049B" w:rsidRDefault="00CB4ACC" w:rsidP="00784C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Pr>
                <w:rFonts w:ascii="Times New Roman" w:eastAsia="Times New Roman" w:hAnsi="Times New Roman"/>
              </w:rPr>
              <w:t xml:space="preserve">Discrepancies </w:t>
            </w:r>
            <w:r w:rsidRPr="0028049B">
              <w:rPr>
                <w:rFonts w:ascii="Times New Roman" w:eastAsia="Times New Roman" w:hAnsi="Times New Roman"/>
              </w:rPr>
              <w:t>due to changes in the amount of gas that is contained in LRE facilities. Changes can</w:t>
            </w:r>
            <w:r w:rsidR="00784CA0">
              <w:rPr>
                <w:rFonts w:ascii="Times New Roman" w:eastAsia="Times New Roman" w:hAnsi="Times New Roman"/>
              </w:rPr>
              <w:t>, for instance,</w:t>
            </w:r>
            <w:r w:rsidRPr="0028049B">
              <w:rPr>
                <w:rFonts w:ascii="Times New Roman" w:eastAsia="Times New Roman" w:hAnsi="Times New Roman"/>
              </w:rPr>
              <w:t xml:space="preserve"> </w:t>
            </w:r>
            <w:r w:rsidR="00784CA0">
              <w:rPr>
                <w:rFonts w:ascii="Times New Roman" w:eastAsia="Times New Roman" w:hAnsi="Times New Roman"/>
              </w:rPr>
              <w:t xml:space="preserve">arise </w:t>
            </w:r>
            <w:r w:rsidRPr="0028049B">
              <w:rPr>
                <w:rFonts w:ascii="Times New Roman" w:eastAsia="Times New Roman" w:hAnsi="Times New Roman"/>
              </w:rPr>
              <w:t>due to differences in temper</w:t>
            </w:r>
            <w:r w:rsidR="00784CA0">
              <w:rPr>
                <w:rFonts w:ascii="Times New Roman" w:eastAsia="Times New Roman" w:hAnsi="Times New Roman"/>
              </w:rPr>
              <w:t>ature and pressure and addition</w:t>
            </w:r>
            <w:r w:rsidRPr="0028049B">
              <w:rPr>
                <w:rFonts w:ascii="Times New Roman" w:eastAsia="Times New Roman" w:hAnsi="Times New Roman"/>
              </w:rPr>
              <w:t xml:space="preserve"> of new facilities where line fill of such new facilities is not metered. </w:t>
            </w:r>
          </w:p>
        </w:tc>
      </w:tr>
      <w:tr w:rsidR="00BD40AE" w:rsidRPr="005A2583" w14:paraId="3EE678A2" w14:textId="77777777" w:rsidTr="00AC3313">
        <w:trPr>
          <w:trHeight w:val="710"/>
        </w:trPr>
        <w:tc>
          <w:tcPr>
            <w:cnfStyle w:val="001000000000" w:firstRow="0" w:lastRow="0" w:firstColumn="1" w:lastColumn="0" w:oddVBand="0" w:evenVBand="0" w:oddHBand="0" w:evenHBand="0" w:firstRowFirstColumn="0" w:firstRowLastColumn="0" w:lastRowFirstColumn="0" w:lastRowLastColumn="0"/>
            <w:tcW w:w="828" w:type="dxa"/>
          </w:tcPr>
          <w:p w14:paraId="05042A30" w14:textId="35416306" w:rsidR="00BD40AE" w:rsidRPr="00AC3313" w:rsidRDefault="00BD40AE" w:rsidP="00AC3313">
            <w:pPr>
              <w:pStyle w:val="ListParagraph"/>
              <w:numPr>
                <w:ilvl w:val="0"/>
                <w:numId w:val="13"/>
              </w:numPr>
              <w:rPr>
                <w:rFonts w:ascii="Times New Roman" w:eastAsia="Times New Roman" w:hAnsi="Times New Roman"/>
                <w:b w:val="0"/>
              </w:rPr>
            </w:pPr>
          </w:p>
        </w:tc>
        <w:tc>
          <w:tcPr>
            <w:tcW w:w="3397" w:type="dxa"/>
          </w:tcPr>
          <w:p w14:paraId="51E6223B" w14:textId="48C9E933" w:rsidR="00BD40AE" w:rsidRPr="00A57CD0" w:rsidRDefault="00BD40AE" w:rsidP="005821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rPr>
            </w:pPr>
            <w:r w:rsidRPr="00A57CD0">
              <w:rPr>
                <w:rFonts w:ascii="Times New Roman" w:eastAsia="Times New Roman" w:hAnsi="Times New Roman"/>
                <w:b/>
              </w:rPr>
              <w:t>Heat Content of the Gas</w:t>
            </w:r>
          </w:p>
        </w:tc>
        <w:tc>
          <w:tcPr>
            <w:tcW w:w="5351" w:type="dxa"/>
          </w:tcPr>
          <w:p w14:paraId="04BC17B7" w14:textId="75B51B3A" w:rsidR="00BD40AE" w:rsidRPr="00A57CD0" w:rsidRDefault="00A57CD0" w:rsidP="00A57CD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Pr>
                <w:rFonts w:ascii="Times New Roman" w:eastAsia="Times New Roman" w:hAnsi="Times New Roman"/>
              </w:rPr>
              <w:t>Discrepancies</w:t>
            </w:r>
            <w:r w:rsidR="00BD40AE" w:rsidRPr="00A57CD0">
              <w:rPr>
                <w:rFonts w:ascii="Times New Roman" w:eastAsia="Times New Roman" w:hAnsi="Times New Roman"/>
              </w:rPr>
              <w:t xml:space="preserve"> resulting from conversion of gas volumes to heat content of gas delivered. </w:t>
            </w:r>
          </w:p>
        </w:tc>
      </w:tr>
      <w:tr w:rsidR="008F1B70" w:rsidRPr="005A2583" w14:paraId="2D568AB5" w14:textId="77777777" w:rsidTr="00784CA0">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828" w:type="dxa"/>
          </w:tcPr>
          <w:p w14:paraId="013D1019" w14:textId="77777777" w:rsidR="008F1B70" w:rsidRPr="007A3D7E" w:rsidRDefault="008F1B70" w:rsidP="00AC3313">
            <w:pPr>
              <w:pStyle w:val="ListParagraph"/>
              <w:numPr>
                <w:ilvl w:val="0"/>
                <w:numId w:val="13"/>
              </w:numPr>
              <w:rPr>
                <w:rFonts w:ascii="Times New Roman" w:eastAsia="Times New Roman" w:hAnsi="Times New Roman"/>
                <w:b w:val="0"/>
              </w:rPr>
            </w:pPr>
          </w:p>
        </w:tc>
        <w:tc>
          <w:tcPr>
            <w:tcW w:w="3397" w:type="dxa"/>
          </w:tcPr>
          <w:p w14:paraId="1E9F4E2D" w14:textId="10DD3154" w:rsidR="008F1B70" w:rsidRPr="00A57CD0" w:rsidRDefault="008F1B70" w:rsidP="005821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rPr>
            </w:pPr>
            <w:proofErr w:type="spellStart"/>
            <w:r w:rsidRPr="00A57CD0">
              <w:rPr>
                <w:rFonts w:ascii="Times New Roman" w:eastAsia="Times New Roman" w:hAnsi="Times New Roman"/>
                <w:b/>
              </w:rPr>
              <w:t>Therm</w:t>
            </w:r>
            <w:proofErr w:type="spellEnd"/>
            <w:r w:rsidRPr="00A57CD0">
              <w:rPr>
                <w:rFonts w:ascii="Times New Roman" w:eastAsia="Times New Roman" w:hAnsi="Times New Roman"/>
                <w:b/>
              </w:rPr>
              <w:t xml:space="preserve"> Billing</w:t>
            </w:r>
          </w:p>
        </w:tc>
        <w:tc>
          <w:tcPr>
            <w:tcW w:w="5351" w:type="dxa"/>
          </w:tcPr>
          <w:p w14:paraId="6086C593" w14:textId="3FE289DD" w:rsidR="008F1B70" w:rsidRPr="00AC3313" w:rsidRDefault="00A57CD0" w:rsidP="00A57CD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highlight w:val="yellow"/>
              </w:rPr>
            </w:pPr>
            <w:r>
              <w:rPr>
                <w:rFonts w:ascii="Times New Roman" w:eastAsia="Times New Roman" w:hAnsi="Times New Roman"/>
              </w:rPr>
              <w:t xml:space="preserve">Discrepancies </w:t>
            </w:r>
            <w:r w:rsidR="008F1B70">
              <w:rPr>
                <w:rFonts w:ascii="Times New Roman" w:eastAsia="Times New Roman" w:hAnsi="Times New Roman"/>
              </w:rPr>
              <w:t xml:space="preserve">resulting from conversation of gas </w:t>
            </w:r>
            <w:r w:rsidR="008F1B70" w:rsidRPr="008F1B70">
              <w:rPr>
                <w:rFonts w:ascii="Times New Roman" w:eastAsia="Times New Roman" w:hAnsi="Times New Roman"/>
              </w:rPr>
              <w:t xml:space="preserve">volumes (typically </w:t>
            </w:r>
            <w:proofErr w:type="spellStart"/>
            <w:r w:rsidR="008F1B70" w:rsidRPr="008F1B70">
              <w:rPr>
                <w:rFonts w:ascii="Times New Roman" w:eastAsia="Times New Roman" w:hAnsi="Times New Roman"/>
              </w:rPr>
              <w:t>Ccf</w:t>
            </w:r>
            <w:proofErr w:type="spellEnd"/>
            <w:r w:rsidR="008F1B70" w:rsidRPr="008F1B70">
              <w:rPr>
                <w:rFonts w:ascii="Times New Roman" w:eastAsia="Times New Roman" w:hAnsi="Times New Roman"/>
              </w:rPr>
              <w:t>)</w:t>
            </w:r>
            <w:r w:rsidR="008F1B70">
              <w:rPr>
                <w:rFonts w:ascii="Times New Roman" w:eastAsia="Times New Roman" w:hAnsi="Times New Roman"/>
              </w:rPr>
              <w:t xml:space="preserve"> to </w:t>
            </w:r>
            <w:r w:rsidR="008F1B70" w:rsidRPr="008F1B70">
              <w:rPr>
                <w:rFonts w:ascii="Times New Roman" w:eastAsia="Times New Roman" w:hAnsi="Times New Roman"/>
              </w:rPr>
              <w:t xml:space="preserve">energy content (typically </w:t>
            </w:r>
            <w:proofErr w:type="spellStart"/>
            <w:r w:rsidR="008F1B70" w:rsidRPr="008F1B70">
              <w:rPr>
                <w:rFonts w:ascii="Times New Roman" w:eastAsia="Times New Roman" w:hAnsi="Times New Roman"/>
              </w:rPr>
              <w:t>Therms</w:t>
            </w:r>
            <w:proofErr w:type="spellEnd"/>
            <w:r w:rsidR="008F1B70" w:rsidRPr="008F1B70">
              <w:rPr>
                <w:rFonts w:ascii="Times New Roman" w:eastAsia="Times New Roman" w:hAnsi="Times New Roman"/>
              </w:rPr>
              <w:t>).</w:t>
            </w:r>
          </w:p>
        </w:tc>
      </w:tr>
      <w:tr w:rsidR="00BD40AE" w:rsidRPr="005A2583" w14:paraId="399D2F47" w14:textId="77777777" w:rsidTr="00784CA0">
        <w:trPr>
          <w:trHeight w:val="1060"/>
        </w:trPr>
        <w:tc>
          <w:tcPr>
            <w:cnfStyle w:val="001000000000" w:firstRow="0" w:lastRow="0" w:firstColumn="1" w:lastColumn="0" w:oddVBand="0" w:evenVBand="0" w:oddHBand="0" w:evenHBand="0" w:firstRowFirstColumn="0" w:firstRowLastColumn="0" w:lastRowFirstColumn="0" w:lastRowLastColumn="0"/>
            <w:tcW w:w="828" w:type="dxa"/>
          </w:tcPr>
          <w:p w14:paraId="405A5BBB" w14:textId="77777777" w:rsidR="00BD40AE" w:rsidRPr="00AC3313" w:rsidRDefault="00BD40AE" w:rsidP="00AC3313">
            <w:pPr>
              <w:pStyle w:val="ListParagraph"/>
              <w:numPr>
                <w:ilvl w:val="0"/>
                <w:numId w:val="13"/>
              </w:numPr>
              <w:rPr>
                <w:rFonts w:ascii="Times New Roman" w:eastAsia="Times New Roman" w:hAnsi="Times New Roman"/>
                <w:b w:val="0"/>
              </w:rPr>
            </w:pPr>
          </w:p>
        </w:tc>
        <w:tc>
          <w:tcPr>
            <w:tcW w:w="3397" w:type="dxa"/>
          </w:tcPr>
          <w:p w14:paraId="2AAEBEB0" w14:textId="0BD3330E" w:rsidR="00BD40AE" w:rsidRPr="00AC3313" w:rsidRDefault="00BD40AE" w:rsidP="005821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rPr>
            </w:pPr>
            <w:r w:rsidRPr="00AC3313">
              <w:rPr>
                <w:rFonts w:ascii="Times New Roman" w:eastAsia="Times New Roman" w:hAnsi="Times New Roman"/>
                <w:b/>
              </w:rPr>
              <w:t>Meter Read Cycle Adjustments</w:t>
            </w:r>
          </w:p>
        </w:tc>
        <w:tc>
          <w:tcPr>
            <w:tcW w:w="5351" w:type="dxa"/>
          </w:tcPr>
          <w:p w14:paraId="0E6E541A" w14:textId="7EA11C89" w:rsidR="00BD40AE" w:rsidRPr="0028049B" w:rsidRDefault="00A57CD0" w:rsidP="00784C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Pr>
                <w:rFonts w:ascii="Times New Roman" w:eastAsia="Times New Roman" w:hAnsi="Times New Roman"/>
              </w:rPr>
              <w:t xml:space="preserve">Discrepancies resulting from </w:t>
            </w:r>
            <w:r w:rsidR="00BD40AE" w:rsidRPr="0028049B">
              <w:rPr>
                <w:rFonts w:ascii="Times New Roman" w:eastAsia="Times New Roman" w:hAnsi="Times New Roman"/>
              </w:rPr>
              <w:t>the fact that billing cycles do not exactly coincide with the Accounting Periods.</w:t>
            </w:r>
          </w:p>
        </w:tc>
      </w:tr>
      <w:tr w:rsidR="00BD40AE" w:rsidRPr="005A2583" w14:paraId="6BA9FCC5" w14:textId="77777777" w:rsidTr="00784CA0">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828" w:type="dxa"/>
          </w:tcPr>
          <w:p w14:paraId="28DC8F05" w14:textId="77777777" w:rsidR="00BD40AE" w:rsidRPr="00AC3313" w:rsidRDefault="00BD40AE" w:rsidP="00AC3313">
            <w:pPr>
              <w:pStyle w:val="ListParagraph"/>
              <w:numPr>
                <w:ilvl w:val="0"/>
                <w:numId w:val="13"/>
              </w:numPr>
              <w:rPr>
                <w:rFonts w:ascii="Times New Roman" w:eastAsia="Times New Roman" w:hAnsi="Times New Roman"/>
                <w:b w:val="0"/>
              </w:rPr>
            </w:pPr>
          </w:p>
        </w:tc>
        <w:tc>
          <w:tcPr>
            <w:tcW w:w="3397" w:type="dxa"/>
          </w:tcPr>
          <w:p w14:paraId="5E2B9BB8" w14:textId="657DDEE3" w:rsidR="00BD40AE" w:rsidRPr="00AC3313" w:rsidRDefault="00BD40AE" w:rsidP="005821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rPr>
            </w:pPr>
            <w:r w:rsidRPr="00AC3313">
              <w:rPr>
                <w:rFonts w:ascii="Times New Roman" w:eastAsia="Times New Roman" w:hAnsi="Times New Roman"/>
                <w:b/>
              </w:rPr>
              <w:t>Meter Measurement Error</w:t>
            </w:r>
          </w:p>
        </w:tc>
        <w:tc>
          <w:tcPr>
            <w:tcW w:w="5351" w:type="dxa"/>
          </w:tcPr>
          <w:p w14:paraId="4363EDE3" w14:textId="05D0A417" w:rsidR="00BD40AE" w:rsidRPr="0028049B" w:rsidRDefault="00A57CD0" w:rsidP="00784C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Pr>
                <w:rFonts w:ascii="Times New Roman" w:eastAsia="Times New Roman" w:hAnsi="Times New Roman"/>
              </w:rPr>
              <w:t xml:space="preserve">Discrepancies resulting from </w:t>
            </w:r>
            <w:r w:rsidR="00BD40AE" w:rsidRPr="0028049B">
              <w:rPr>
                <w:rFonts w:ascii="Times New Roman" w:eastAsia="Times New Roman" w:hAnsi="Times New Roman"/>
              </w:rPr>
              <w:t xml:space="preserve">the average bias of meters in the system. </w:t>
            </w:r>
          </w:p>
        </w:tc>
      </w:tr>
      <w:tr w:rsidR="00BD40AE" w:rsidRPr="005A2583" w14:paraId="1B7E4B14" w14:textId="77777777" w:rsidTr="00784CA0">
        <w:trPr>
          <w:trHeight w:val="700"/>
        </w:trPr>
        <w:tc>
          <w:tcPr>
            <w:cnfStyle w:val="001000000000" w:firstRow="0" w:lastRow="0" w:firstColumn="1" w:lastColumn="0" w:oddVBand="0" w:evenVBand="0" w:oddHBand="0" w:evenHBand="0" w:firstRowFirstColumn="0" w:firstRowLastColumn="0" w:lastRowFirstColumn="0" w:lastRowLastColumn="0"/>
            <w:tcW w:w="828" w:type="dxa"/>
          </w:tcPr>
          <w:p w14:paraId="0E2D2A7C" w14:textId="77777777" w:rsidR="00BD40AE" w:rsidRPr="00AC3313" w:rsidRDefault="00BD40AE" w:rsidP="00AC3313">
            <w:pPr>
              <w:pStyle w:val="ListParagraph"/>
              <w:numPr>
                <w:ilvl w:val="0"/>
                <w:numId w:val="13"/>
              </w:numPr>
              <w:rPr>
                <w:rFonts w:ascii="Times New Roman" w:eastAsia="Times New Roman" w:hAnsi="Times New Roman"/>
                <w:b w:val="0"/>
              </w:rPr>
            </w:pPr>
          </w:p>
        </w:tc>
        <w:tc>
          <w:tcPr>
            <w:tcW w:w="3397" w:type="dxa"/>
          </w:tcPr>
          <w:p w14:paraId="73531390" w14:textId="30678384" w:rsidR="00BD40AE" w:rsidRPr="00AC3313" w:rsidRDefault="00BD40AE" w:rsidP="005821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rPr>
            </w:pPr>
            <w:r w:rsidRPr="00AC3313">
              <w:rPr>
                <w:rFonts w:ascii="Times New Roman" w:eastAsia="Times New Roman" w:hAnsi="Times New Roman"/>
                <w:b/>
              </w:rPr>
              <w:t>Gate Station Check Meters</w:t>
            </w:r>
          </w:p>
        </w:tc>
        <w:tc>
          <w:tcPr>
            <w:tcW w:w="5351" w:type="dxa"/>
          </w:tcPr>
          <w:p w14:paraId="27C3BEDF" w14:textId="4674ED23" w:rsidR="00BD40AE" w:rsidRPr="0028049B" w:rsidRDefault="00A57CD0" w:rsidP="00784C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Pr>
                <w:rFonts w:ascii="Times New Roman" w:eastAsia="Times New Roman" w:hAnsi="Times New Roman"/>
              </w:rPr>
              <w:t xml:space="preserve">Discrepancies </w:t>
            </w:r>
            <w:r w:rsidR="00BD40AE" w:rsidRPr="0028049B">
              <w:rPr>
                <w:rFonts w:ascii="Times New Roman" w:eastAsia="Times New Roman" w:hAnsi="Times New Roman"/>
              </w:rPr>
              <w:t xml:space="preserve">based on check meter measurements at the interconnection(s) between </w:t>
            </w:r>
            <w:r>
              <w:rPr>
                <w:rFonts w:ascii="Times New Roman" w:eastAsia="Times New Roman" w:hAnsi="Times New Roman"/>
              </w:rPr>
              <w:t>LRE</w:t>
            </w:r>
            <w:r w:rsidRPr="0028049B">
              <w:rPr>
                <w:rFonts w:ascii="Times New Roman" w:eastAsia="Times New Roman" w:hAnsi="Times New Roman"/>
              </w:rPr>
              <w:t>s</w:t>
            </w:r>
            <w:r w:rsidR="00BD40AE" w:rsidRPr="0028049B">
              <w:rPr>
                <w:rFonts w:ascii="Times New Roman" w:eastAsia="Times New Roman" w:hAnsi="Times New Roman"/>
              </w:rPr>
              <w:t>.</w:t>
            </w:r>
            <w:r w:rsidR="00784CA0" w:rsidRPr="0028049B">
              <w:rPr>
                <w:rFonts w:ascii="Times New Roman" w:eastAsia="Times New Roman" w:hAnsi="Times New Roman"/>
              </w:rPr>
              <w:t xml:space="preserve"> </w:t>
            </w:r>
          </w:p>
        </w:tc>
      </w:tr>
      <w:tr w:rsidR="00BD40AE" w:rsidRPr="005A2583" w14:paraId="2EAFA6C8" w14:textId="77777777" w:rsidTr="00AC331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8" w:type="dxa"/>
          </w:tcPr>
          <w:p w14:paraId="6A300224" w14:textId="77777777" w:rsidR="00BD40AE" w:rsidRPr="00AC3313" w:rsidRDefault="00BD40AE" w:rsidP="00AC3313">
            <w:pPr>
              <w:pStyle w:val="ListParagraph"/>
              <w:numPr>
                <w:ilvl w:val="0"/>
                <w:numId w:val="13"/>
              </w:numPr>
              <w:rPr>
                <w:rFonts w:ascii="Times New Roman" w:eastAsia="Times New Roman" w:hAnsi="Times New Roman"/>
                <w:b w:val="0"/>
              </w:rPr>
            </w:pPr>
          </w:p>
        </w:tc>
        <w:tc>
          <w:tcPr>
            <w:tcW w:w="3397" w:type="dxa"/>
          </w:tcPr>
          <w:p w14:paraId="5712FE7A" w14:textId="75C38E1E" w:rsidR="00BD40AE" w:rsidRPr="00AC3313" w:rsidRDefault="00BD40AE" w:rsidP="005821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rPr>
            </w:pPr>
            <w:r w:rsidRPr="00AC3313">
              <w:rPr>
                <w:rFonts w:ascii="Times New Roman" w:eastAsia="Times New Roman" w:hAnsi="Times New Roman"/>
                <w:b/>
              </w:rPr>
              <w:t>Billing Inaccuracies</w:t>
            </w:r>
          </w:p>
        </w:tc>
        <w:tc>
          <w:tcPr>
            <w:tcW w:w="5351" w:type="dxa"/>
          </w:tcPr>
          <w:p w14:paraId="0EB981B7" w14:textId="3033C49F" w:rsidR="00BD40AE" w:rsidRPr="0028049B" w:rsidRDefault="00A57CD0" w:rsidP="00F6265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Pr>
                <w:rFonts w:ascii="Times New Roman" w:eastAsia="Times New Roman" w:hAnsi="Times New Roman"/>
              </w:rPr>
              <w:t xml:space="preserve">Discrepancies </w:t>
            </w:r>
            <w:r w:rsidR="00BD40AE" w:rsidRPr="0028049B">
              <w:rPr>
                <w:rFonts w:ascii="Times New Roman" w:eastAsia="Times New Roman" w:hAnsi="Times New Roman"/>
              </w:rPr>
              <w:t xml:space="preserve">due to billing inaccuracies arising from estimates of consumption between meter readings when the </w:t>
            </w:r>
            <w:r w:rsidR="00C62A25">
              <w:rPr>
                <w:rFonts w:ascii="Times New Roman" w:eastAsia="Times New Roman" w:hAnsi="Times New Roman"/>
              </w:rPr>
              <w:t>LRE</w:t>
            </w:r>
            <w:r w:rsidR="00C62A25" w:rsidRPr="0028049B">
              <w:rPr>
                <w:rFonts w:ascii="Times New Roman" w:eastAsia="Times New Roman" w:hAnsi="Times New Roman"/>
              </w:rPr>
              <w:t xml:space="preserve"> </w:t>
            </w:r>
            <w:r w:rsidR="00BD40AE" w:rsidRPr="0028049B">
              <w:rPr>
                <w:rFonts w:ascii="Times New Roman" w:eastAsia="Times New Roman" w:hAnsi="Times New Roman"/>
              </w:rPr>
              <w:t>does not have access to automated meter-reading devices.</w:t>
            </w:r>
          </w:p>
          <w:p w14:paraId="7DB1F276" w14:textId="77777777" w:rsidR="00BD40AE" w:rsidRPr="0028049B" w:rsidRDefault="00BD40AE" w:rsidP="00F6265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p>
        </w:tc>
      </w:tr>
      <w:tr w:rsidR="00BD40AE" w:rsidRPr="005A2583" w14:paraId="03191954" w14:textId="77777777" w:rsidTr="00AC3313">
        <w:trPr>
          <w:trHeight w:val="300"/>
        </w:trPr>
        <w:tc>
          <w:tcPr>
            <w:cnfStyle w:val="001000000000" w:firstRow="0" w:lastRow="0" w:firstColumn="1" w:lastColumn="0" w:oddVBand="0" w:evenVBand="0" w:oddHBand="0" w:evenHBand="0" w:firstRowFirstColumn="0" w:firstRowLastColumn="0" w:lastRowFirstColumn="0" w:lastRowLastColumn="0"/>
            <w:tcW w:w="828" w:type="dxa"/>
          </w:tcPr>
          <w:p w14:paraId="79FE69B0" w14:textId="77777777" w:rsidR="00BD40AE" w:rsidRPr="00AC3313" w:rsidRDefault="00BD40AE" w:rsidP="00AC3313">
            <w:pPr>
              <w:pStyle w:val="ListParagraph"/>
              <w:numPr>
                <w:ilvl w:val="0"/>
                <w:numId w:val="13"/>
              </w:numPr>
              <w:rPr>
                <w:rFonts w:ascii="Times New Roman" w:eastAsia="Times New Roman" w:hAnsi="Times New Roman"/>
                <w:b w:val="0"/>
              </w:rPr>
            </w:pPr>
          </w:p>
        </w:tc>
        <w:tc>
          <w:tcPr>
            <w:tcW w:w="3397" w:type="dxa"/>
          </w:tcPr>
          <w:p w14:paraId="239E21B2" w14:textId="4ECF18FC" w:rsidR="00BD40AE" w:rsidRPr="00AC3313" w:rsidRDefault="00BD40AE" w:rsidP="005821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rPr>
            </w:pPr>
            <w:r w:rsidRPr="00AC3313">
              <w:rPr>
                <w:rFonts w:ascii="Times New Roman" w:eastAsia="Times New Roman" w:hAnsi="Times New Roman"/>
                <w:b/>
              </w:rPr>
              <w:t>Accounting Error</w:t>
            </w:r>
          </w:p>
        </w:tc>
        <w:tc>
          <w:tcPr>
            <w:tcW w:w="5351" w:type="dxa"/>
          </w:tcPr>
          <w:p w14:paraId="047F77BE" w14:textId="378B4475" w:rsidR="00BD40AE" w:rsidRPr="0028049B" w:rsidRDefault="00A57CD0" w:rsidP="00F6265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Pr>
                <w:rFonts w:ascii="Times New Roman" w:eastAsia="Times New Roman" w:hAnsi="Times New Roman"/>
              </w:rPr>
              <w:t xml:space="preserve">Discrepancies resulting from </w:t>
            </w:r>
            <w:r w:rsidR="00BD40AE" w:rsidRPr="0028049B">
              <w:rPr>
                <w:rFonts w:ascii="Times New Roman" w:eastAsia="Times New Roman" w:hAnsi="Times New Roman"/>
              </w:rPr>
              <w:t>processing error when the gas accounting department incorrectly records meter readings. Such errors include inaccurate calculations, misinterpretation of meter data, and improper accounting for gas receipts and deliveries.</w:t>
            </w:r>
          </w:p>
          <w:p w14:paraId="292171D7" w14:textId="77777777" w:rsidR="00BD40AE" w:rsidRPr="0028049B" w:rsidRDefault="00BD40AE" w:rsidP="00F6265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r>
      <w:tr w:rsidR="00BD40AE" w:rsidRPr="005A2583" w14:paraId="5CE02FC2" w14:textId="77777777" w:rsidTr="00AC331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8" w:type="dxa"/>
          </w:tcPr>
          <w:p w14:paraId="43F6C70D" w14:textId="77777777" w:rsidR="00BD40AE" w:rsidRPr="00AC3313" w:rsidRDefault="00BD40AE" w:rsidP="00AC3313">
            <w:pPr>
              <w:pStyle w:val="ListParagraph"/>
              <w:numPr>
                <w:ilvl w:val="0"/>
                <w:numId w:val="13"/>
              </w:numPr>
              <w:rPr>
                <w:rFonts w:ascii="Times New Roman" w:eastAsia="Times New Roman" w:hAnsi="Times New Roman"/>
                <w:b w:val="0"/>
              </w:rPr>
            </w:pPr>
          </w:p>
        </w:tc>
        <w:tc>
          <w:tcPr>
            <w:tcW w:w="3397" w:type="dxa"/>
          </w:tcPr>
          <w:p w14:paraId="74ED6548" w14:textId="30298597" w:rsidR="00BD40AE" w:rsidRPr="00AC3313" w:rsidRDefault="00BD40AE" w:rsidP="005821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rPr>
            </w:pPr>
            <w:r w:rsidRPr="00AC3313">
              <w:rPr>
                <w:rFonts w:ascii="Times New Roman" w:eastAsia="Times New Roman" w:hAnsi="Times New Roman"/>
                <w:b/>
              </w:rPr>
              <w:t>Company Use</w:t>
            </w:r>
          </w:p>
        </w:tc>
        <w:tc>
          <w:tcPr>
            <w:tcW w:w="5351" w:type="dxa"/>
          </w:tcPr>
          <w:p w14:paraId="52537D15" w14:textId="250BC14B" w:rsidR="00BD40AE" w:rsidRPr="0028049B" w:rsidRDefault="007420C0" w:rsidP="00F6265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Pr>
                <w:rFonts w:ascii="Times New Roman" w:eastAsia="Times New Roman" w:hAnsi="Times New Roman"/>
              </w:rPr>
              <w:t>LRE’s</w:t>
            </w:r>
            <w:r w:rsidRPr="0028049B">
              <w:rPr>
                <w:rFonts w:ascii="Times New Roman" w:eastAsia="Times New Roman" w:hAnsi="Times New Roman"/>
              </w:rPr>
              <w:t xml:space="preserve"> </w:t>
            </w:r>
            <w:r w:rsidR="00BD40AE" w:rsidRPr="0028049B">
              <w:rPr>
                <w:rFonts w:ascii="Times New Roman" w:eastAsia="Times New Roman" w:hAnsi="Times New Roman"/>
              </w:rPr>
              <w:t xml:space="preserve">use of gas for its own operations such as building heat, backup power generation, and use in process equipment, such as line heaters. </w:t>
            </w:r>
          </w:p>
          <w:p w14:paraId="67F27E32" w14:textId="77777777" w:rsidR="00BD40AE" w:rsidRPr="0028049B" w:rsidRDefault="00BD40AE" w:rsidP="00F6265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p>
        </w:tc>
      </w:tr>
      <w:tr w:rsidR="00BD40AE" w:rsidRPr="005A2583" w14:paraId="1AE696F8" w14:textId="77777777" w:rsidTr="00AC3313">
        <w:trPr>
          <w:trHeight w:val="300"/>
        </w:trPr>
        <w:tc>
          <w:tcPr>
            <w:cnfStyle w:val="001000000000" w:firstRow="0" w:lastRow="0" w:firstColumn="1" w:lastColumn="0" w:oddVBand="0" w:evenVBand="0" w:oddHBand="0" w:evenHBand="0" w:firstRowFirstColumn="0" w:firstRowLastColumn="0" w:lastRowFirstColumn="0" w:lastRowLastColumn="0"/>
            <w:tcW w:w="828" w:type="dxa"/>
          </w:tcPr>
          <w:p w14:paraId="25BD406A" w14:textId="77777777" w:rsidR="00BD40AE" w:rsidRPr="00AC3313" w:rsidRDefault="00BD40AE" w:rsidP="00AC3313">
            <w:pPr>
              <w:pStyle w:val="ListParagraph"/>
              <w:numPr>
                <w:ilvl w:val="0"/>
                <w:numId w:val="13"/>
              </w:numPr>
              <w:rPr>
                <w:rFonts w:ascii="Times New Roman" w:eastAsia="Times New Roman" w:hAnsi="Times New Roman"/>
                <w:b w:val="0"/>
              </w:rPr>
            </w:pPr>
          </w:p>
        </w:tc>
        <w:tc>
          <w:tcPr>
            <w:tcW w:w="3397" w:type="dxa"/>
          </w:tcPr>
          <w:p w14:paraId="1F951F63" w14:textId="6D3F055A" w:rsidR="00BD40AE" w:rsidRPr="00AC3313" w:rsidRDefault="00BD40AE" w:rsidP="005821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rPr>
            </w:pPr>
            <w:r w:rsidRPr="00AC3313">
              <w:rPr>
                <w:rFonts w:ascii="Times New Roman" w:eastAsia="Times New Roman" w:hAnsi="Times New Roman"/>
                <w:b/>
              </w:rPr>
              <w:t>Purging and Venting</w:t>
            </w:r>
          </w:p>
        </w:tc>
        <w:tc>
          <w:tcPr>
            <w:tcW w:w="5351" w:type="dxa"/>
          </w:tcPr>
          <w:p w14:paraId="1277D9AE" w14:textId="4A002524" w:rsidR="00BD40AE" w:rsidRPr="0028049B" w:rsidRDefault="00AD3A08" w:rsidP="00784C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Pr>
                <w:rFonts w:ascii="Times New Roman" w:eastAsia="Times New Roman" w:hAnsi="Times New Roman"/>
              </w:rPr>
              <w:t>G</w:t>
            </w:r>
            <w:r w:rsidR="00BD40AE" w:rsidRPr="0028049B">
              <w:rPr>
                <w:rFonts w:ascii="Times New Roman" w:eastAsia="Times New Roman" w:hAnsi="Times New Roman"/>
              </w:rPr>
              <w:t xml:space="preserve">as intentionally released to the atmosphere during the Accounting Period, e.g., through a pneumatic device or during pipeline maintenance and repair. </w:t>
            </w:r>
          </w:p>
        </w:tc>
      </w:tr>
      <w:tr w:rsidR="00BD40AE" w:rsidRPr="005A2583" w14:paraId="0BA83924" w14:textId="77777777" w:rsidTr="00AC331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8" w:type="dxa"/>
          </w:tcPr>
          <w:p w14:paraId="4D13F003" w14:textId="77777777" w:rsidR="00BD40AE" w:rsidRPr="00AC3313" w:rsidRDefault="00BD40AE" w:rsidP="00AC3313">
            <w:pPr>
              <w:pStyle w:val="ListParagraph"/>
              <w:numPr>
                <w:ilvl w:val="0"/>
                <w:numId w:val="13"/>
              </w:numPr>
              <w:rPr>
                <w:rFonts w:ascii="Times New Roman" w:eastAsia="Times New Roman" w:hAnsi="Times New Roman"/>
                <w:b w:val="0"/>
              </w:rPr>
            </w:pPr>
          </w:p>
        </w:tc>
        <w:tc>
          <w:tcPr>
            <w:tcW w:w="3397" w:type="dxa"/>
          </w:tcPr>
          <w:p w14:paraId="1B3A68C2" w14:textId="685CD994" w:rsidR="00BD40AE" w:rsidRPr="00AC3313" w:rsidRDefault="00BD40AE" w:rsidP="005821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rPr>
            </w:pPr>
            <w:r w:rsidRPr="00AC3313">
              <w:rPr>
                <w:rFonts w:ascii="Times New Roman" w:eastAsia="Times New Roman" w:hAnsi="Times New Roman"/>
                <w:b/>
              </w:rPr>
              <w:t>Dedicated Lines</w:t>
            </w:r>
          </w:p>
        </w:tc>
        <w:tc>
          <w:tcPr>
            <w:tcW w:w="5351" w:type="dxa"/>
          </w:tcPr>
          <w:p w14:paraId="2AD1AAF3" w14:textId="74CE0D20" w:rsidR="00BD40AE" w:rsidRPr="0028049B" w:rsidRDefault="00F80BD9" w:rsidP="00F6265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Pr>
                <w:rFonts w:ascii="Times New Roman" w:eastAsia="Times New Roman" w:hAnsi="Times New Roman"/>
              </w:rPr>
              <w:t xml:space="preserve">Discrepancy between </w:t>
            </w:r>
            <w:r w:rsidR="00BD40AE" w:rsidRPr="0028049B">
              <w:rPr>
                <w:rFonts w:ascii="Times New Roman" w:eastAsia="Times New Roman" w:hAnsi="Times New Roman"/>
              </w:rPr>
              <w:t>Gas Received and Gas Delivered to dedicated line customers such as electricity generation facilities.</w:t>
            </w:r>
          </w:p>
          <w:p w14:paraId="48980943" w14:textId="77777777" w:rsidR="00BD40AE" w:rsidRPr="0028049B" w:rsidRDefault="00BD40AE" w:rsidP="00F6265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p>
        </w:tc>
      </w:tr>
      <w:tr w:rsidR="00BD40AE" w:rsidRPr="005A2583" w14:paraId="740A42C6" w14:textId="77777777" w:rsidTr="00AC3313">
        <w:trPr>
          <w:trHeight w:val="300"/>
        </w:trPr>
        <w:tc>
          <w:tcPr>
            <w:cnfStyle w:val="001000000000" w:firstRow="0" w:lastRow="0" w:firstColumn="1" w:lastColumn="0" w:oddVBand="0" w:evenVBand="0" w:oddHBand="0" w:evenHBand="0" w:firstRowFirstColumn="0" w:firstRowLastColumn="0" w:lastRowFirstColumn="0" w:lastRowLastColumn="0"/>
            <w:tcW w:w="828" w:type="dxa"/>
          </w:tcPr>
          <w:p w14:paraId="468AC79E" w14:textId="77777777" w:rsidR="00BD40AE" w:rsidRPr="00AC3313" w:rsidRDefault="00BD40AE" w:rsidP="00AC3313">
            <w:pPr>
              <w:pStyle w:val="ListParagraph"/>
              <w:numPr>
                <w:ilvl w:val="0"/>
                <w:numId w:val="13"/>
              </w:numPr>
              <w:rPr>
                <w:rFonts w:ascii="Times New Roman" w:eastAsia="Times New Roman" w:hAnsi="Times New Roman"/>
                <w:b w:val="0"/>
              </w:rPr>
            </w:pPr>
          </w:p>
        </w:tc>
        <w:tc>
          <w:tcPr>
            <w:tcW w:w="3397" w:type="dxa"/>
          </w:tcPr>
          <w:p w14:paraId="653BDA58" w14:textId="5F010E34" w:rsidR="00BD40AE" w:rsidRPr="00AC3313" w:rsidRDefault="00BD40AE" w:rsidP="005821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rPr>
            </w:pPr>
            <w:r w:rsidRPr="00AC3313">
              <w:rPr>
                <w:rFonts w:ascii="Times New Roman" w:eastAsia="Times New Roman" w:hAnsi="Times New Roman"/>
                <w:b/>
              </w:rPr>
              <w:t>Soft Closes</w:t>
            </w:r>
          </w:p>
        </w:tc>
        <w:tc>
          <w:tcPr>
            <w:tcW w:w="5351" w:type="dxa"/>
          </w:tcPr>
          <w:p w14:paraId="44343D9B" w14:textId="1FDA6F8D" w:rsidR="00BD40AE" w:rsidRPr="0028049B" w:rsidRDefault="00F80BD9" w:rsidP="005821B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Pr>
                <w:rFonts w:ascii="Times New Roman" w:eastAsia="Times New Roman" w:hAnsi="Times New Roman"/>
              </w:rPr>
              <w:t xml:space="preserve">Discrepancies arising from </w:t>
            </w:r>
            <w:r w:rsidR="00BD40AE" w:rsidRPr="0028049B">
              <w:rPr>
                <w:rFonts w:ascii="Times New Roman" w:eastAsia="Times New Roman" w:hAnsi="Times New Roman"/>
              </w:rPr>
              <w:t>gas that is used at a location, but not billed by an LRE to a customer, e.g., when the gas has not been turned off in between tenants.</w:t>
            </w:r>
          </w:p>
          <w:p w14:paraId="232C42C5" w14:textId="77777777" w:rsidR="00BD40AE" w:rsidRPr="0028049B" w:rsidRDefault="00BD40AE" w:rsidP="005821B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r>
      <w:tr w:rsidR="00BD40AE" w:rsidRPr="005A2583" w14:paraId="5602132B" w14:textId="77777777" w:rsidTr="00AC331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8" w:type="dxa"/>
          </w:tcPr>
          <w:p w14:paraId="34715DE5" w14:textId="77777777" w:rsidR="00BD40AE" w:rsidRPr="00AC3313" w:rsidRDefault="00BD40AE" w:rsidP="00AC3313">
            <w:pPr>
              <w:pStyle w:val="ListParagraph"/>
              <w:numPr>
                <w:ilvl w:val="0"/>
                <w:numId w:val="13"/>
              </w:numPr>
              <w:rPr>
                <w:rFonts w:ascii="Times New Roman" w:eastAsia="Times New Roman" w:hAnsi="Times New Roman"/>
                <w:b w:val="0"/>
              </w:rPr>
            </w:pPr>
          </w:p>
        </w:tc>
        <w:tc>
          <w:tcPr>
            <w:tcW w:w="3397" w:type="dxa"/>
          </w:tcPr>
          <w:p w14:paraId="48B0A382" w14:textId="5518D35C" w:rsidR="00BD40AE" w:rsidRPr="00AC3313" w:rsidRDefault="00BD40AE" w:rsidP="005821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rPr>
            </w:pPr>
            <w:r w:rsidRPr="00AC3313">
              <w:rPr>
                <w:rFonts w:ascii="Times New Roman" w:eastAsia="Times New Roman" w:hAnsi="Times New Roman"/>
                <w:b/>
              </w:rPr>
              <w:t>Third-Party Damage</w:t>
            </w:r>
          </w:p>
        </w:tc>
        <w:tc>
          <w:tcPr>
            <w:tcW w:w="5351" w:type="dxa"/>
          </w:tcPr>
          <w:p w14:paraId="3B7D9C8D" w14:textId="344DF7C6" w:rsidR="00BD40AE" w:rsidRPr="0028049B" w:rsidRDefault="00BD40AE" w:rsidP="005821B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28049B">
              <w:rPr>
                <w:rFonts w:ascii="Times New Roman" w:eastAsia="Times New Roman" w:hAnsi="Times New Roman"/>
              </w:rPr>
              <w:t>Gas that escaped over the Accounting Period due to third party activities, e.g., when construction crews, property owners or other persons damage LRE pipes.</w:t>
            </w:r>
          </w:p>
          <w:p w14:paraId="5CEB9D65" w14:textId="77777777" w:rsidR="00BD40AE" w:rsidRPr="0028049B" w:rsidRDefault="00BD40AE" w:rsidP="005821B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p>
        </w:tc>
      </w:tr>
      <w:tr w:rsidR="00AB46E3" w:rsidRPr="005A2583" w14:paraId="4C982931" w14:textId="77777777" w:rsidTr="00AC3313">
        <w:trPr>
          <w:trHeight w:val="1610"/>
        </w:trPr>
        <w:tc>
          <w:tcPr>
            <w:cnfStyle w:val="001000000000" w:firstRow="0" w:lastRow="0" w:firstColumn="1" w:lastColumn="0" w:oddVBand="0" w:evenVBand="0" w:oddHBand="0" w:evenHBand="0" w:firstRowFirstColumn="0" w:firstRowLastColumn="0" w:lastRowFirstColumn="0" w:lastRowLastColumn="0"/>
            <w:tcW w:w="828" w:type="dxa"/>
          </w:tcPr>
          <w:p w14:paraId="31C63E7A" w14:textId="77777777" w:rsidR="00AB46E3" w:rsidRPr="005E40CD" w:rsidRDefault="00AB46E3">
            <w:pPr>
              <w:pStyle w:val="ListParagraph"/>
              <w:numPr>
                <w:ilvl w:val="0"/>
                <w:numId w:val="13"/>
              </w:numPr>
              <w:rPr>
                <w:rFonts w:ascii="Times New Roman" w:eastAsia="Times New Roman" w:hAnsi="Times New Roman"/>
              </w:rPr>
            </w:pPr>
          </w:p>
        </w:tc>
        <w:tc>
          <w:tcPr>
            <w:tcW w:w="3397" w:type="dxa"/>
          </w:tcPr>
          <w:p w14:paraId="1D57A8C3" w14:textId="5AF49781" w:rsidR="00AB46E3" w:rsidRPr="00AC3313" w:rsidRDefault="00AB46E3" w:rsidP="005821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rPr>
            </w:pPr>
            <w:r w:rsidRPr="00AC3313">
              <w:rPr>
                <w:rFonts w:ascii="Times New Roman" w:eastAsia="Times New Roman" w:hAnsi="Times New Roman"/>
                <w:b/>
              </w:rPr>
              <w:t>Unintentional Gas Leakage (not attributable to third-party damage)</w:t>
            </w:r>
          </w:p>
        </w:tc>
        <w:tc>
          <w:tcPr>
            <w:tcW w:w="5351" w:type="dxa"/>
          </w:tcPr>
          <w:p w14:paraId="46F1FD88" w14:textId="31DA61F6" w:rsidR="00AB46E3" w:rsidRPr="0028049B" w:rsidRDefault="008D52EF" w:rsidP="007420C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Pr>
                <w:rFonts w:ascii="Times New Roman" w:eastAsia="Times New Roman" w:hAnsi="Times New Roman"/>
              </w:rPr>
              <w:t xml:space="preserve">Unintentional leakage of gas from the LRE’s facilities </w:t>
            </w:r>
            <w:r w:rsidR="007420C0">
              <w:rPr>
                <w:rFonts w:ascii="Times New Roman" w:eastAsia="Times New Roman" w:hAnsi="Times New Roman"/>
              </w:rPr>
              <w:t xml:space="preserve">over the Accounting Period </w:t>
            </w:r>
            <w:r>
              <w:rPr>
                <w:rFonts w:ascii="Times New Roman" w:eastAsia="Times New Roman" w:hAnsi="Times New Roman"/>
              </w:rPr>
              <w:t xml:space="preserve">for reasons other than third party damage. For instance, </w:t>
            </w:r>
            <w:r w:rsidR="00AF2BF6">
              <w:rPr>
                <w:rFonts w:ascii="Times New Roman" w:eastAsia="Times New Roman" w:hAnsi="Times New Roman"/>
              </w:rPr>
              <w:t xml:space="preserve">over time, </w:t>
            </w:r>
            <w:r>
              <w:rPr>
                <w:rFonts w:ascii="Times New Roman" w:eastAsia="Times New Roman" w:hAnsi="Times New Roman"/>
              </w:rPr>
              <w:t>n</w:t>
            </w:r>
            <w:r w:rsidRPr="008D52EF">
              <w:rPr>
                <w:rFonts w:ascii="Times New Roman" w:eastAsia="Times New Roman" w:hAnsi="Times New Roman"/>
              </w:rPr>
              <w:t>atural deterioration</w:t>
            </w:r>
            <w:r w:rsidR="00AF2BF6">
              <w:rPr>
                <w:rFonts w:ascii="Times New Roman" w:eastAsia="Times New Roman" w:hAnsi="Times New Roman"/>
              </w:rPr>
              <w:t xml:space="preserve"> </w:t>
            </w:r>
            <w:r>
              <w:rPr>
                <w:rFonts w:ascii="Times New Roman" w:eastAsia="Times New Roman" w:hAnsi="Times New Roman"/>
              </w:rPr>
              <w:t xml:space="preserve">of materials used in distribution systems </w:t>
            </w:r>
            <w:r w:rsidR="00784CA0">
              <w:rPr>
                <w:rFonts w:ascii="Times New Roman" w:eastAsia="Times New Roman" w:hAnsi="Times New Roman"/>
              </w:rPr>
              <w:t>could result</w:t>
            </w:r>
            <w:r>
              <w:rPr>
                <w:rFonts w:ascii="Times New Roman" w:eastAsia="Times New Roman" w:hAnsi="Times New Roman"/>
              </w:rPr>
              <w:t xml:space="preserve"> in such leaks</w:t>
            </w:r>
            <w:r w:rsidRPr="008D52EF">
              <w:rPr>
                <w:rFonts w:ascii="Times New Roman" w:eastAsia="Times New Roman" w:hAnsi="Times New Roman"/>
              </w:rPr>
              <w:t xml:space="preserve">. </w:t>
            </w:r>
          </w:p>
        </w:tc>
      </w:tr>
      <w:tr w:rsidR="00BD40AE" w:rsidRPr="005A2583" w14:paraId="138DA7E4" w14:textId="77777777" w:rsidTr="00AC331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8" w:type="dxa"/>
          </w:tcPr>
          <w:p w14:paraId="39A8B1D5" w14:textId="77777777" w:rsidR="00BD40AE" w:rsidRPr="00AC3313" w:rsidRDefault="00BD40AE" w:rsidP="00AC3313">
            <w:pPr>
              <w:pStyle w:val="ListParagraph"/>
              <w:numPr>
                <w:ilvl w:val="0"/>
                <w:numId w:val="13"/>
              </w:numPr>
              <w:rPr>
                <w:rFonts w:ascii="Times New Roman" w:eastAsia="Times New Roman" w:hAnsi="Times New Roman"/>
                <w:b w:val="0"/>
              </w:rPr>
            </w:pPr>
          </w:p>
        </w:tc>
        <w:tc>
          <w:tcPr>
            <w:tcW w:w="3397" w:type="dxa"/>
          </w:tcPr>
          <w:p w14:paraId="28A62C8B" w14:textId="7C2BDC20" w:rsidR="00BD40AE" w:rsidRPr="00AC3313" w:rsidRDefault="00BD40AE" w:rsidP="005821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rPr>
            </w:pPr>
            <w:r w:rsidRPr="00AC3313">
              <w:rPr>
                <w:rFonts w:ascii="Times New Roman" w:eastAsia="Times New Roman" w:hAnsi="Times New Roman"/>
                <w:b/>
              </w:rPr>
              <w:t>Theft</w:t>
            </w:r>
          </w:p>
        </w:tc>
        <w:tc>
          <w:tcPr>
            <w:tcW w:w="5351" w:type="dxa"/>
          </w:tcPr>
          <w:p w14:paraId="0A0794C2" w14:textId="793B7BF8" w:rsidR="00BD40AE" w:rsidRPr="0028049B" w:rsidRDefault="00AD3A08" w:rsidP="005821B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Pr>
                <w:rFonts w:ascii="Times New Roman" w:eastAsia="Times New Roman" w:hAnsi="Times New Roman"/>
              </w:rPr>
              <w:t>G</w:t>
            </w:r>
            <w:bookmarkStart w:id="12" w:name="_GoBack"/>
            <w:bookmarkEnd w:id="12"/>
            <w:r w:rsidR="00BD40AE" w:rsidRPr="0028049B">
              <w:rPr>
                <w:rFonts w:ascii="Times New Roman" w:eastAsia="Times New Roman" w:hAnsi="Times New Roman"/>
              </w:rPr>
              <w:t>as stolen from the LRE system over the Accounting Period, e.g., by illegally accessing the pipelines or otherwise bypassing a meter.</w:t>
            </w:r>
          </w:p>
          <w:p w14:paraId="5FE29C29" w14:textId="77777777" w:rsidR="00BD40AE" w:rsidRPr="0028049B" w:rsidRDefault="00BD40AE" w:rsidP="005821B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p>
        </w:tc>
      </w:tr>
      <w:tr w:rsidR="00BD40AE" w:rsidRPr="005A2583" w14:paraId="70F48990" w14:textId="77777777" w:rsidTr="00AC3313">
        <w:trPr>
          <w:trHeight w:val="700"/>
        </w:trPr>
        <w:tc>
          <w:tcPr>
            <w:cnfStyle w:val="001000000000" w:firstRow="0" w:lastRow="0" w:firstColumn="1" w:lastColumn="0" w:oddVBand="0" w:evenVBand="0" w:oddHBand="0" w:evenHBand="0" w:firstRowFirstColumn="0" w:firstRowLastColumn="0" w:lastRowFirstColumn="0" w:lastRowLastColumn="0"/>
            <w:tcW w:w="828" w:type="dxa"/>
          </w:tcPr>
          <w:p w14:paraId="00322EF3" w14:textId="77777777" w:rsidR="00BD40AE" w:rsidRPr="00AC3313" w:rsidRDefault="00BD40AE" w:rsidP="00AC3313">
            <w:pPr>
              <w:pStyle w:val="ListParagraph"/>
              <w:numPr>
                <w:ilvl w:val="0"/>
                <w:numId w:val="13"/>
              </w:numPr>
              <w:rPr>
                <w:rFonts w:ascii="Times New Roman" w:eastAsia="Times New Roman" w:hAnsi="Times New Roman"/>
                <w:b w:val="0"/>
              </w:rPr>
            </w:pPr>
          </w:p>
        </w:tc>
        <w:tc>
          <w:tcPr>
            <w:tcW w:w="3397" w:type="dxa"/>
          </w:tcPr>
          <w:p w14:paraId="3C6E84E2" w14:textId="17BB1C1C" w:rsidR="00BD40AE" w:rsidRPr="00AC3313" w:rsidRDefault="00BD40AE" w:rsidP="005821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rPr>
            </w:pPr>
            <w:r w:rsidRPr="00AC3313">
              <w:rPr>
                <w:rFonts w:ascii="Times New Roman" w:eastAsia="Times New Roman" w:hAnsi="Times New Roman"/>
                <w:b/>
              </w:rPr>
              <w:t>Non-metered Gas</w:t>
            </w:r>
          </w:p>
        </w:tc>
        <w:tc>
          <w:tcPr>
            <w:tcW w:w="5351" w:type="dxa"/>
          </w:tcPr>
          <w:p w14:paraId="76ECAEA3" w14:textId="23B069D0" w:rsidR="00BD40AE" w:rsidRPr="0028049B" w:rsidRDefault="00BD40AE" w:rsidP="005821B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28049B">
              <w:rPr>
                <w:rFonts w:ascii="Times New Roman" w:eastAsia="Times New Roman" w:hAnsi="Times New Roman"/>
              </w:rPr>
              <w:t>Non-metered sources of gas consumption such as LRE delivered municipal gas streetlights.</w:t>
            </w:r>
          </w:p>
        </w:tc>
      </w:tr>
    </w:tbl>
    <w:p w14:paraId="704E5E4F" w14:textId="77777777" w:rsidR="001640B3" w:rsidRPr="005821BC" w:rsidRDefault="001640B3" w:rsidP="005821BC">
      <w:pPr>
        <w:spacing w:line="360" w:lineRule="auto"/>
        <w:jc w:val="both"/>
        <w:rPr>
          <w:rFonts w:ascii="Times New Roman" w:hAnsi="Times New Roman"/>
        </w:rPr>
      </w:pPr>
      <w:bookmarkStart w:id="13" w:name="h.yny0yt6s6e1m" w:colFirst="0" w:colLast="0"/>
      <w:bookmarkStart w:id="14" w:name="h.ehzowk1kzj1z" w:colFirst="0" w:colLast="0"/>
      <w:bookmarkStart w:id="15" w:name="h.ai8jwnqjo7y1" w:colFirst="0" w:colLast="0"/>
      <w:bookmarkStart w:id="16" w:name="h.h8cew5ze91ft" w:colFirst="0" w:colLast="0"/>
      <w:bookmarkStart w:id="17" w:name="h.1fyd7ex36y2l" w:colFirst="0" w:colLast="0"/>
      <w:bookmarkEnd w:id="13"/>
      <w:bookmarkEnd w:id="14"/>
      <w:bookmarkEnd w:id="15"/>
      <w:bookmarkEnd w:id="16"/>
      <w:bookmarkEnd w:id="17"/>
    </w:p>
    <w:sectPr w:rsidR="001640B3" w:rsidRPr="005821BC">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8AD2CF" w14:textId="77777777" w:rsidR="00230007" w:rsidRDefault="00230007" w:rsidP="00A5546A">
      <w:r>
        <w:separator/>
      </w:r>
    </w:p>
  </w:endnote>
  <w:endnote w:type="continuationSeparator" w:id="0">
    <w:p w14:paraId="5538B7CD" w14:textId="77777777" w:rsidR="00230007" w:rsidRDefault="00230007" w:rsidP="00A55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220617"/>
      <w:docPartObj>
        <w:docPartGallery w:val="Page Numbers (Bottom of Page)"/>
        <w:docPartUnique/>
      </w:docPartObj>
    </w:sdtPr>
    <w:sdtEndPr>
      <w:rPr>
        <w:noProof/>
      </w:rPr>
    </w:sdtEndPr>
    <w:sdtContent>
      <w:p w14:paraId="058DC6EC" w14:textId="613EB8E3" w:rsidR="0061432F" w:rsidRDefault="0061432F">
        <w:pPr>
          <w:pStyle w:val="Footer"/>
          <w:jc w:val="center"/>
        </w:pPr>
        <w:r>
          <w:fldChar w:fldCharType="begin"/>
        </w:r>
        <w:r w:rsidRPr="00AB356F">
          <w:instrText xml:space="preserve"> PAGE   \* MERGEFORMAT </w:instrText>
        </w:r>
        <w:r>
          <w:fldChar w:fldCharType="separate"/>
        </w:r>
        <w:r w:rsidR="00AD3A08">
          <w:rPr>
            <w:noProof/>
          </w:rPr>
          <w:t>6</w:t>
        </w:r>
        <w:r>
          <w:rPr>
            <w:noProof/>
          </w:rPr>
          <w:fldChar w:fldCharType="end"/>
        </w:r>
      </w:p>
    </w:sdtContent>
  </w:sdt>
  <w:p w14:paraId="4D7C126B" w14:textId="77777777" w:rsidR="0061432F" w:rsidRDefault="006143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9960BA" w14:textId="77777777" w:rsidR="00230007" w:rsidRDefault="00230007" w:rsidP="00A5546A">
      <w:r>
        <w:separator/>
      </w:r>
    </w:p>
  </w:footnote>
  <w:footnote w:type="continuationSeparator" w:id="0">
    <w:p w14:paraId="0673E9EF" w14:textId="77777777" w:rsidR="00230007" w:rsidRDefault="00230007" w:rsidP="00A5546A">
      <w:r>
        <w:continuationSeparator/>
      </w:r>
    </w:p>
  </w:footnote>
  <w:footnote w:id="1">
    <w:p w14:paraId="4F14B80D" w14:textId="1BEC515D" w:rsidR="0058141F" w:rsidRPr="0045008C" w:rsidRDefault="00E938E8" w:rsidP="001848FB">
      <w:pPr>
        <w:pStyle w:val="FootnoteText"/>
        <w:rPr>
          <w:rFonts w:ascii="Times New Roman" w:hAnsi="Times New Roman" w:cs="Times New Roman"/>
        </w:rPr>
      </w:pPr>
      <w:r w:rsidRPr="0045008C">
        <w:rPr>
          <w:rStyle w:val="FootnoteReference"/>
          <w:rFonts w:ascii="Times New Roman" w:hAnsi="Times New Roman" w:cs="Times New Roman"/>
        </w:rPr>
        <w:footnoteRef/>
      </w:r>
      <w:r w:rsidRPr="0045008C">
        <w:rPr>
          <w:rFonts w:ascii="Times New Roman" w:hAnsi="Times New Roman" w:cs="Times New Roman"/>
        </w:rPr>
        <w:t xml:space="preserve"> </w:t>
      </w:r>
      <w:r w:rsidR="00DB2B0F">
        <w:rPr>
          <w:rFonts w:ascii="Times New Roman" w:hAnsi="Times New Roman" w:cs="Times New Roman"/>
        </w:rPr>
        <w:t>Includes LRE controlled Gas storage, propane storage, LNG storage, etc. and e</w:t>
      </w:r>
      <w:r w:rsidR="00DB2B0F" w:rsidRPr="0045008C">
        <w:rPr>
          <w:rFonts w:ascii="Times New Roman" w:hAnsi="Times New Roman" w:cs="Times New Roman"/>
        </w:rPr>
        <w:t xml:space="preserve">xcludes </w:t>
      </w:r>
      <w:r w:rsidRPr="0045008C">
        <w:rPr>
          <w:rFonts w:ascii="Times New Roman" w:hAnsi="Times New Roman" w:cs="Times New Roman"/>
        </w:rPr>
        <w:t>Gas Received by an LRE at a gate station for delivery through Dedicated Line(s) as defined below</w:t>
      </w:r>
      <w:r w:rsidR="00036241">
        <w:rPr>
          <w:rFonts w:ascii="Times New Roman" w:hAnsi="Times New Roman" w:cs="Times New Roman"/>
        </w:rPr>
        <w:t xml:space="preserve"> in footnote 4</w:t>
      </w:r>
      <w:r w:rsidRPr="0045008C">
        <w:rPr>
          <w:rFonts w:ascii="Times New Roman" w:hAnsi="Times New Roman" w:cs="Times New Roman"/>
        </w:rPr>
        <w:t>.</w:t>
      </w:r>
    </w:p>
  </w:footnote>
  <w:footnote w:id="2">
    <w:p w14:paraId="1277F823" w14:textId="78547AE2" w:rsidR="001848FB" w:rsidRDefault="001848FB">
      <w:pPr>
        <w:pStyle w:val="FootnoteText"/>
      </w:pPr>
      <w:r>
        <w:rPr>
          <w:rStyle w:val="FootnoteReference"/>
        </w:rPr>
        <w:footnoteRef/>
      </w:r>
      <w:r>
        <w:t xml:space="preserve"> </w:t>
      </w:r>
      <w:r w:rsidRPr="00EB195E">
        <w:rPr>
          <w:rFonts w:ascii="Times New Roman" w:hAnsi="Times New Roman" w:cs="Times New Roman"/>
        </w:rPr>
        <w:t>Excludes Gas Delivered by an LRE through Dedicated Line(s) as defined below</w:t>
      </w:r>
      <w:r>
        <w:rPr>
          <w:rFonts w:ascii="Times New Roman" w:hAnsi="Times New Roman" w:cs="Times New Roman"/>
        </w:rPr>
        <w:t xml:space="preserve"> in footnote 4</w:t>
      </w:r>
      <w:r w:rsidRPr="00EB195E">
        <w:rPr>
          <w:rFonts w:ascii="Times New Roman" w:hAnsi="Times New Roman" w:cs="Times New Roman"/>
        </w:rPr>
        <w:t>.</w:t>
      </w:r>
    </w:p>
  </w:footnote>
  <w:footnote w:id="3">
    <w:p w14:paraId="14E80F89" w14:textId="5BFB3519" w:rsidR="001848FB" w:rsidRDefault="001848FB">
      <w:pPr>
        <w:pStyle w:val="FootnoteText"/>
      </w:pPr>
      <w:r>
        <w:rPr>
          <w:rStyle w:val="FootnoteReference"/>
        </w:rPr>
        <w:footnoteRef/>
      </w:r>
      <w:r>
        <w:t xml:space="preserve"> </w:t>
      </w:r>
      <w:r>
        <w:rPr>
          <w:rFonts w:ascii="Times New Roman" w:hAnsi="Times New Roman" w:cs="Times New Roman"/>
        </w:rPr>
        <w:t>Includes LRE controlled Gas storage, LNG storage, etc. and e</w:t>
      </w:r>
      <w:r w:rsidRPr="0045008C">
        <w:rPr>
          <w:rFonts w:ascii="Times New Roman" w:hAnsi="Times New Roman" w:cs="Times New Roman"/>
        </w:rPr>
        <w:t>xcludes Gas Delivered by an LRE through Dedicated Line(s) as defined below</w:t>
      </w:r>
      <w:r>
        <w:rPr>
          <w:rFonts w:ascii="Times New Roman" w:hAnsi="Times New Roman" w:cs="Times New Roman"/>
        </w:rPr>
        <w:t xml:space="preserve"> in footnote 4</w:t>
      </w:r>
      <w:r w:rsidRPr="0045008C">
        <w:rPr>
          <w:rFonts w:ascii="Times New Roman" w:hAnsi="Times New Roman" w:cs="Times New Roman"/>
        </w:rPr>
        <w:t>.</w:t>
      </w:r>
    </w:p>
  </w:footnote>
  <w:footnote w:id="4">
    <w:p w14:paraId="3CB9998A" w14:textId="4CEB6C28" w:rsidR="003A4645" w:rsidRPr="0045008C" w:rsidRDefault="002379F4">
      <w:pPr>
        <w:rPr>
          <w:rFonts w:ascii="Times New Roman" w:hAnsi="Times New Roman"/>
          <w:sz w:val="20"/>
          <w:szCs w:val="20"/>
        </w:rPr>
      </w:pPr>
      <w:r w:rsidRPr="0045008C">
        <w:rPr>
          <w:rStyle w:val="FootnoteReference"/>
          <w:rFonts w:ascii="Times New Roman" w:hAnsi="Times New Roman"/>
          <w:sz w:val="20"/>
          <w:szCs w:val="20"/>
        </w:rPr>
        <w:footnoteRef/>
      </w:r>
      <w:r w:rsidRPr="0045008C">
        <w:rPr>
          <w:rFonts w:ascii="Times New Roman" w:hAnsi="Times New Roman"/>
          <w:sz w:val="20"/>
          <w:szCs w:val="20"/>
        </w:rPr>
        <w:t xml:space="preserve"> A </w:t>
      </w:r>
      <w:r w:rsidR="00E938E8" w:rsidRPr="0045008C">
        <w:rPr>
          <w:rFonts w:ascii="Times New Roman" w:hAnsi="Times New Roman"/>
          <w:sz w:val="20"/>
          <w:szCs w:val="20"/>
        </w:rPr>
        <w:t>D</w:t>
      </w:r>
      <w:r w:rsidRPr="0045008C">
        <w:rPr>
          <w:rFonts w:ascii="Times New Roman" w:hAnsi="Times New Roman"/>
          <w:sz w:val="20"/>
          <w:szCs w:val="20"/>
        </w:rPr>
        <w:t xml:space="preserve">edicated </w:t>
      </w:r>
      <w:r w:rsidR="00E938E8" w:rsidRPr="0045008C">
        <w:rPr>
          <w:rFonts w:ascii="Times New Roman" w:hAnsi="Times New Roman"/>
          <w:sz w:val="20"/>
          <w:szCs w:val="20"/>
        </w:rPr>
        <w:t>L</w:t>
      </w:r>
      <w:r w:rsidRPr="0045008C">
        <w:rPr>
          <w:rFonts w:ascii="Times New Roman" w:hAnsi="Times New Roman"/>
          <w:sz w:val="20"/>
          <w:szCs w:val="20"/>
        </w:rPr>
        <w:t>ine is one where the LDC city gate station connect</w:t>
      </w:r>
      <w:r w:rsidR="00784CA0">
        <w:rPr>
          <w:rFonts w:ascii="Times New Roman" w:hAnsi="Times New Roman"/>
          <w:sz w:val="20"/>
          <w:szCs w:val="20"/>
        </w:rPr>
        <w:t xml:space="preserve">s directly to a single customer. </w:t>
      </w:r>
      <w:r w:rsidRPr="0045008C">
        <w:rPr>
          <w:rFonts w:ascii="Times New Roman" w:hAnsi="Times New Roman"/>
          <w:sz w:val="20"/>
          <w:szCs w:val="20"/>
        </w:rPr>
        <w:t>LAUF for suc</w:t>
      </w:r>
      <w:r w:rsidR="00E938E8" w:rsidRPr="0045008C">
        <w:rPr>
          <w:rFonts w:ascii="Times New Roman" w:hAnsi="Times New Roman"/>
          <w:sz w:val="20"/>
          <w:szCs w:val="20"/>
        </w:rPr>
        <w:t>h</w:t>
      </w:r>
      <w:r w:rsidRPr="0045008C">
        <w:rPr>
          <w:rFonts w:ascii="Times New Roman" w:hAnsi="Times New Roman"/>
          <w:sz w:val="20"/>
          <w:szCs w:val="20"/>
        </w:rPr>
        <w:t xml:space="preserve"> lines should be calculated separately</w:t>
      </w:r>
      <w:r w:rsidR="00E938E8" w:rsidRPr="0045008C">
        <w:rPr>
          <w:rFonts w:ascii="Times New Roman" w:hAnsi="Times New Roman"/>
          <w:sz w:val="20"/>
          <w:szCs w:val="20"/>
        </w:rPr>
        <w:t xml:space="preserve">.  For </w:t>
      </w:r>
      <w:r w:rsidR="00C61ADD" w:rsidRPr="0045008C">
        <w:rPr>
          <w:rFonts w:ascii="Times New Roman" w:hAnsi="Times New Roman"/>
          <w:sz w:val="20"/>
          <w:szCs w:val="20"/>
        </w:rPr>
        <w:t>D</w:t>
      </w:r>
      <w:r w:rsidR="00E938E8" w:rsidRPr="0045008C">
        <w:rPr>
          <w:rFonts w:ascii="Times New Roman" w:hAnsi="Times New Roman"/>
          <w:sz w:val="20"/>
          <w:szCs w:val="20"/>
        </w:rPr>
        <w:t xml:space="preserve">edicated </w:t>
      </w:r>
      <w:r w:rsidR="00C61ADD" w:rsidRPr="0045008C">
        <w:rPr>
          <w:rFonts w:ascii="Times New Roman" w:hAnsi="Times New Roman"/>
          <w:sz w:val="20"/>
          <w:szCs w:val="20"/>
        </w:rPr>
        <w:t>L</w:t>
      </w:r>
      <w:r w:rsidR="00E938E8" w:rsidRPr="0045008C">
        <w:rPr>
          <w:rFonts w:ascii="Times New Roman" w:hAnsi="Times New Roman"/>
          <w:sz w:val="20"/>
          <w:szCs w:val="20"/>
        </w:rPr>
        <w:t>ines, Gas Received, Gas Delivered and LAUF should be separately categorized by the LRE.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FF5F8" w14:textId="4550D182" w:rsidR="002D2D41" w:rsidRPr="002D2D41" w:rsidRDefault="00D341C8" w:rsidP="002D2D41">
    <w:pPr>
      <w:pStyle w:val="Header"/>
      <w:jc w:val="right"/>
      <w:rPr>
        <w:rFonts w:ascii="Times New Roman" w:hAnsi="Times New Roman"/>
      </w:rPr>
    </w:pPr>
    <w:r>
      <w:rPr>
        <w:rFonts w:ascii="Times New Roman" w:hAnsi="Times New Roma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4208E"/>
    <w:multiLevelType w:val="hybridMultilevel"/>
    <w:tmpl w:val="3B080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F4512"/>
    <w:multiLevelType w:val="hybridMultilevel"/>
    <w:tmpl w:val="26AE30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861C86"/>
    <w:multiLevelType w:val="multilevel"/>
    <w:tmpl w:val="0782508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20D67236"/>
    <w:multiLevelType w:val="hybridMultilevel"/>
    <w:tmpl w:val="98B4A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D91749"/>
    <w:multiLevelType w:val="hybridMultilevel"/>
    <w:tmpl w:val="DF520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CE66E7"/>
    <w:multiLevelType w:val="multilevel"/>
    <w:tmpl w:val="E8965DEE"/>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6" w15:restartNumberingAfterBreak="0">
    <w:nsid w:val="48356097"/>
    <w:multiLevelType w:val="multilevel"/>
    <w:tmpl w:val="A52E6F0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58213753"/>
    <w:multiLevelType w:val="multilevel"/>
    <w:tmpl w:val="3EE432D6"/>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8" w15:restartNumberingAfterBreak="0">
    <w:nsid w:val="5B9C35E6"/>
    <w:multiLevelType w:val="hybridMultilevel"/>
    <w:tmpl w:val="653C03CC"/>
    <w:lvl w:ilvl="0" w:tplc="279627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117556"/>
    <w:multiLevelType w:val="hybridMultilevel"/>
    <w:tmpl w:val="BE2047EC"/>
    <w:lvl w:ilvl="0" w:tplc="9A0414B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127C36"/>
    <w:multiLevelType w:val="multilevel"/>
    <w:tmpl w:val="FDDA253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76E620DF"/>
    <w:multiLevelType w:val="hybridMultilevel"/>
    <w:tmpl w:val="970C2B1C"/>
    <w:lvl w:ilvl="0" w:tplc="98100A5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566BA0"/>
    <w:multiLevelType w:val="multilevel"/>
    <w:tmpl w:val="5D62F2F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
  </w:num>
  <w:num w:numId="2">
    <w:abstractNumId w:val="5"/>
  </w:num>
  <w:num w:numId="3">
    <w:abstractNumId w:val="12"/>
  </w:num>
  <w:num w:numId="4">
    <w:abstractNumId w:val="7"/>
  </w:num>
  <w:num w:numId="5">
    <w:abstractNumId w:val="6"/>
  </w:num>
  <w:num w:numId="6">
    <w:abstractNumId w:val="10"/>
  </w:num>
  <w:num w:numId="7">
    <w:abstractNumId w:val="4"/>
  </w:num>
  <w:num w:numId="8">
    <w:abstractNumId w:val="1"/>
  </w:num>
  <w:num w:numId="9">
    <w:abstractNumId w:val="11"/>
  </w:num>
  <w:num w:numId="10">
    <w:abstractNumId w:val="8"/>
  </w:num>
  <w:num w:numId="11">
    <w:abstractNumId w:val="3"/>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0B3"/>
    <w:rsid w:val="00002995"/>
    <w:rsid w:val="0002382A"/>
    <w:rsid w:val="00023F00"/>
    <w:rsid w:val="0003563B"/>
    <w:rsid w:val="00035AB0"/>
    <w:rsid w:val="00036241"/>
    <w:rsid w:val="0003743F"/>
    <w:rsid w:val="00042169"/>
    <w:rsid w:val="00042EF9"/>
    <w:rsid w:val="000433B9"/>
    <w:rsid w:val="00056595"/>
    <w:rsid w:val="0006124E"/>
    <w:rsid w:val="00076425"/>
    <w:rsid w:val="00085989"/>
    <w:rsid w:val="00090B27"/>
    <w:rsid w:val="000959AC"/>
    <w:rsid w:val="000A2586"/>
    <w:rsid w:val="000B2962"/>
    <w:rsid w:val="000B3EBC"/>
    <w:rsid w:val="000C76EB"/>
    <w:rsid w:val="000F0127"/>
    <w:rsid w:val="000F18C3"/>
    <w:rsid w:val="000F35CD"/>
    <w:rsid w:val="000F4CD0"/>
    <w:rsid w:val="00113FBC"/>
    <w:rsid w:val="0011518F"/>
    <w:rsid w:val="00135BBE"/>
    <w:rsid w:val="00136CB4"/>
    <w:rsid w:val="00147960"/>
    <w:rsid w:val="001640B3"/>
    <w:rsid w:val="0017250F"/>
    <w:rsid w:val="001848FB"/>
    <w:rsid w:val="001975E7"/>
    <w:rsid w:val="001A0327"/>
    <w:rsid w:val="001A41A9"/>
    <w:rsid w:val="001A6F65"/>
    <w:rsid w:val="001B436D"/>
    <w:rsid w:val="001C3A2A"/>
    <w:rsid w:val="001C62DB"/>
    <w:rsid w:val="001D05BA"/>
    <w:rsid w:val="001F589A"/>
    <w:rsid w:val="00206929"/>
    <w:rsid w:val="00211838"/>
    <w:rsid w:val="00212ACB"/>
    <w:rsid w:val="00230007"/>
    <w:rsid w:val="00233CEC"/>
    <w:rsid w:val="002340B1"/>
    <w:rsid w:val="002379F4"/>
    <w:rsid w:val="00242DFC"/>
    <w:rsid w:val="00242E8A"/>
    <w:rsid w:val="00247F78"/>
    <w:rsid w:val="0025262F"/>
    <w:rsid w:val="00255001"/>
    <w:rsid w:val="0027202A"/>
    <w:rsid w:val="0027232A"/>
    <w:rsid w:val="002776D1"/>
    <w:rsid w:val="0028049B"/>
    <w:rsid w:val="002822A0"/>
    <w:rsid w:val="002876D8"/>
    <w:rsid w:val="00287892"/>
    <w:rsid w:val="00292DF0"/>
    <w:rsid w:val="00296753"/>
    <w:rsid w:val="002B2C2C"/>
    <w:rsid w:val="002B3644"/>
    <w:rsid w:val="002C4DE0"/>
    <w:rsid w:val="002D2D41"/>
    <w:rsid w:val="002D3B94"/>
    <w:rsid w:val="002E0350"/>
    <w:rsid w:val="002E0C7E"/>
    <w:rsid w:val="002E0FF7"/>
    <w:rsid w:val="002E1EF4"/>
    <w:rsid w:val="002E2F90"/>
    <w:rsid w:val="002F4EE4"/>
    <w:rsid w:val="00312642"/>
    <w:rsid w:val="00314FB6"/>
    <w:rsid w:val="00345CAB"/>
    <w:rsid w:val="00347F1C"/>
    <w:rsid w:val="003500C7"/>
    <w:rsid w:val="00365BDD"/>
    <w:rsid w:val="00375D61"/>
    <w:rsid w:val="00385798"/>
    <w:rsid w:val="00392945"/>
    <w:rsid w:val="00394702"/>
    <w:rsid w:val="003A1ABC"/>
    <w:rsid w:val="003A4645"/>
    <w:rsid w:val="003B1D71"/>
    <w:rsid w:val="003B4DAE"/>
    <w:rsid w:val="003C0940"/>
    <w:rsid w:val="003E110F"/>
    <w:rsid w:val="003F24C6"/>
    <w:rsid w:val="003F66AC"/>
    <w:rsid w:val="00432BB0"/>
    <w:rsid w:val="00433FFF"/>
    <w:rsid w:val="0045008C"/>
    <w:rsid w:val="00462A49"/>
    <w:rsid w:val="004663C2"/>
    <w:rsid w:val="00467725"/>
    <w:rsid w:val="00470984"/>
    <w:rsid w:val="00471C77"/>
    <w:rsid w:val="0048370C"/>
    <w:rsid w:val="00487B2B"/>
    <w:rsid w:val="00493D38"/>
    <w:rsid w:val="004B3150"/>
    <w:rsid w:val="004D3A52"/>
    <w:rsid w:val="004D42E5"/>
    <w:rsid w:val="004F1303"/>
    <w:rsid w:val="004F42C0"/>
    <w:rsid w:val="00500077"/>
    <w:rsid w:val="00500C44"/>
    <w:rsid w:val="00506A1D"/>
    <w:rsid w:val="00510745"/>
    <w:rsid w:val="0051132B"/>
    <w:rsid w:val="00517AB2"/>
    <w:rsid w:val="00522E4F"/>
    <w:rsid w:val="0052705C"/>
    <w:rsid w:val="00533A01"/>
    <w:rsid w:val="0054014C"/>
    <w:rsid w:val="005570C8"/>
    <w:rsid w:val="00560171"/>
    <w:rsid w:val="0056083E"/>
    <w:rsid w:val="005809E7"/>
    <w:rsid w:val="0058141F"/>
    <w:rsid w:val="005821BC"/>
    <w:rsid w:val="00584D48"/>
    <w:rsid w:val="0059479B"/>
    <w:rsid w:val="005A2583"/>
    <w:rsid w:val="005B3B8F"/>
    <w:rsid w:val="005D4665"/>
    <w:rsid w:val="005D5A63"/>
    <w:rsid w:val="005E06DB"/>
    <w:rsid w:val="005E40CD"/>
    <w:rsid w:val="005E4EE6"/>
    <w:rsid w:val="005F1E53"/>
    <w:rsid w:val="005F35D8"/>
    <w:rsid w:val="005F6D0A"/>
    <w:rsid w:val="005F7C52"/>
    <w:rsid w:val="00603E34"/>
    <w:rsid w:val="00604F20"/>
    <w:rsid w:val="0061432F"/>
    <w:rsid w:val="00620F5B"/>
    <w:rsid w:val="006272E5"/>
    <w:rsid w:val="00627320"/>
    <w:rsid w:val="0064647E"/>
    <w:rsid w:val="006642FC"/>
    <w:rsid w:val="00673C88"/>
    <w:rsid w:val="006756F8"/>
    <w:rsid w:val="00680934"/>
    <w:rsid w:val="006878E8"/>
    <w:rsid w:val="00692D8D"/>
    <w:rsid w:val="006F53F3"/>
    <w:rsid w:val="006F56FF"/>
    <w:rsid w:val="00701D75"/>
    <w:rsid w:val="00711B45"/>
    <w:rsid w:val="00712520"/>
    <w:rsid w:val="00717BA4"/>
    <w:rsid w:val="007420C0"/>
    <w:rsid w:val="00753A75"/>
    <w:rsid w:val="007622C8"/>
    <w:rsid w:val="00763156"/>
    <w:rsid w:val="00767F40"/>
    <w:rsid w:val="0077472E"/>
    <w:rsid w:val="00782DD1"/>
    <w:rsid w:val="007848B7"/>
    <w:rsid w:val="00784CA0"/>
    <w:rsid w:val="00791183"/>
    <w:rsid w:val="007911A1"/>
    <w:rsid w:val="007A3D7E"/>
    <w:rsid w:val="007A5809"/>
    <w:rsid w:val="007E0A14"/>
    <w:rsid w:val="007E2D9C"/>
    <w:rsid w:val="007F3242"/>
    <w:rsid w:val="00804A5D"/>
    <w:rsid w:val="008065E1"/>
    <w:rsid w:val="008201A7"/>
    <w:rsid w:val="00825047"/>
    <w:rsid w:val="00835AE9"/>
    <w:rsid w:val="00866DE3"/>
    <w:rsid w:val="00884648"/>
    <w:rsid w:val="0088641D"/>
    <w:rsid w:val="00892BEC"/>
    <w:rsid w:val="008A38D5"/>
    <w:rsid w:val="008A5AD9"/>
    <w:rsid w:val="008C4386"/>
    <w:rsid w:val="008D52EF"/>
    <w:rsid w:val="008D6418"/>
    <w:rsid w:val="008E2BB6"/>
    <w:rsid w:val="008E595C"/>
    <w:rsid w:val="008F1B70"/>
    <w:rsid w:val="008F21B8"/>
    <w:rsid w:val="009110F3"/>
    <w:rsid w:val="0093084C"/>
    <w:rsid w:val="00933704"/>
    <w:rsid w:val="00940CB2"/>
    <w:rsid w:val="009439B7"/>
    <w:rsid w:val="00950F93"/>
    <w:rsid w:val="00952774"/>
    <w:rsid w:val="00952845"/>
    <w:rsid w:val="00952A7E"/>
    <w:rsid w:val="009537D9"/>
    <w:rsid w:val="009775C7"/>
    <w:rsid w:val="009802D0"/>
    <w:rsid w:val="0099255B"/>
    <w:rsid w:val="0099732A"/>
    <w:rsid w:val="0099746C"/>
    <w:rsid w:val="009B27DA"/>
    <w:rsid w:val="009B5054"/>
    <w:rsid w:val="009B6D14"/>
    <w:rsid w:val="009C4EF8"/>
    <w:rsid w:val="009D24F5"/>
    <w:rsid w:val="009D4A5C"/>
    <w:rsid w:val="009F0A0A"/>
    <w:rsid w:val="009F1C7A"/>
    <w:rsid w:val="00A007CC"/>
    <w:rsid w:val="00A215E5"/>
    <w:rsid w:val="00A2314E"/>
    <w:rsid w:val="00A47999"/>
    <w:rsid w:val="00A5546A"/>
    <w:rsid w:val="00A57175"/>
    <w:rsid w:val="00A57CD0"/>
    <w:rsid w:val="00A74FFF"/>
    <w:rsid w:val="00A869FB"/>
    <w:rsid w:val="00A93C3B"/>
    <w:rsid w:val="00AA6AB5"/>
    <w:rsid w:val="00AB356F"/>
    <w:rsid w:val="00AB42B7"/>
    <w:rsid w:val="00AB46E3"/>
    <w:rsid w:val="00AB623F"/>
    <w:rsid w:val="00AC3313"/>
    <w:rsid w:val="00AD193C"/>
    <w:rsid w:val="00AD3A08"/>
    <w:rsid w:val="00AD3C3B"/>
    <w:rsid w:val="00AE5DA9"/>
    <w:rsid w:val="00AF2BF6"/>
    <w:rsid w:val="00AF482A"/>
    <w:rsid w:val="00B037E5"/>
    <w:rsid w:val="00B571D6"/>
    <w:rsid w:val="00B6361F"/>
    <w:rsid w:val="00B70F75"/>
    <w:rsid w:val="00B71472"/>
    <w:rsid w:val="00B748AF"/>
    <w:rsid w:val="00B76EEF"/>
    <w:rsid w:val="00B82527"/>
    <w:rsid w:val="00B856C7"/>
    <w:rsid w:val="00B85BD6"/>
    <w:rsid w:val="00B94F4F"/>
    <w:rsid w:val="00BA24ED"/>
    <w:rsid w:val="00BC6BD1"/>
    <w:rsid w:val="00BD268D"/>
    <w:rsid w:val="00BD40AE"/>
    <w:rsid w:val="00C161E7"/>
    <w:rsid w:val="00C232CA"/>
    <w:rsid w:val="00C345A7"/>
    <w:rsid w:val="00C34E55"/>
    <w:rsid w:val="00C45A39"/>
    <w:rsid w:val="00C50A9D"/>
    <w:rsid w:val="00C61ADD"/>
    <w:rsid w:val="00C62A25"/>
    <w:rsid w:val="00C74B81"/>
    <w:rsid w:val="00C843E3"/>
    <w:rsid w:val="00C86752"/>
    <w:rsid w:val="00C903FF"/>
    <w:rsid w:val="00CB4ACC"/>
    <w:rsid w:val="00CD7FC1"/>
    <w:rsid w:val="00CF0554"/>
    <w:rsid w:val="00CF6968"/>
    <w:rsid w:val="00CF6FFF"/>
    <w:rsid w:val="00D11E41"/>
    <w:rsid w:val="00D2767E"/>
    <w:rsid w:val="00D341C8"/>
    <w:rsid w:val="00D34B80"/>
    <w:rsid w:val="00D725FD"/>
    <w:rsid w:val="00D80670"/>
    <w:rsid w:val="00D8785B"/>
    <w:rsid w:val="00D95DA1"/>
    <w:rsid w:val="00DA1317"/>
    <w:rsid w:val="00DB2B0F"/>
    <w:rsid w:val="00DB6F54"/>
    <w:rsid w:val="00DB70D0"/>
    <w:rsid w:val="00DC2293"/>
    <w:rsid w:val="00DD1C26"/>
    <w:rsid w:val="00DD3BF2"/>
    <w:rsid w:val="00DD5A34"/>
    <w:rsid w:val="00DE1FA7"/>
    <w:rsid w:val="00DE24E5"/>
    <w:rsid w:val="00DF2E51"/>
    <w:rsid w:val="00E00ABA"/>
    <w:rsid w:val="00E078BB"/>
    <w:rsid w:val="00E2066F"/>
    <w:rsid w:val="00E307C8"/>
    <w:rsid w:val="00E4634F"/>
    <w:rsid w:val="00E5281F"/>
    <w:rsid w:val="00E570BD"/>
    <w:rsid w:val="00E64C6D"/>
    <w:rsid w:val="00E723AB"/>
    <w:rsid w:val="00E75E42"/>
    <w:rsid w:val="00E84094"/>
    <w:rsid w:val="00E938E8"/>
    <w:rsid w:val="00E943F2"/>
    <w:rsid w:val="00EA5BCA"/>
    <w:rsid w:val="00EB0F53"/>
    <w:rsid w:val="00EB195E"/>
    <w:rsid w:val="00EE00B2"/>
    <w:rsid w:val="00EE28A6"/>
    <w:rsid w:val="00EF008B"/>
    <w:rsid w:val="00EF4B71"/>
    <w:rsid w:val="00F056C4"/>
    <w:rsid w:val="00F204B2"/>
    <w:rsid w:val="00F22A90"/>
    <w:rsid w:val="00F25A8F"/>
    <w:rsid w:val="00F25AF6"/>
    <w:rsid w:val="00F3355F"/>
    <w:rsid w:val="00F37A26"/>
    <w:rsid w:val="00F4376F"/>
    <w:rsid w:val="00F46133"/>
    <w:rsid w:val="00F55BDA"/>
    <w:rsid w:val="00F55FED"/>
    <w:rsid w:val="00F61837"/>
    <w:rsid w:val="00F6265C"/>
    <w:rsid w:val="00F627F7"/>
    <w:rsid w:val="00F768CC"/>
    <w:rsid w:val="00F80BD9"/>
    <w:rsid w:val="00F84328"/>
    <w:rsid w:val="00F85EFA"/>
    <w:rsid w:val="00F85F03"/>
    <w:rsid w:val="00F94991"/>
    <w:rsid w:val="00FA78BD"/>
    <w:rsid w:val="00FB7553"/>
    <w:rsid w:val="00FD1A33"/>
    <w:rsid w:val="00FE1A5A"/>
    <w:rsid w:val="00FE3038"/>
    <w:rsid w:val="00FE7C15"/>
    <w:rsid w:val="00FF17A7"/>
    <w:rsid w:val="00FF4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FFE36"/>
  <w15:docId w15:val="{E2AD0F66-53DE-4F23-AD4A-1238AC0D0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785B"/>
    <w:rPr>
      <w:sz w:val="24"/>
      <w:szCs w:val="24"/>
    </w:rPr>
  </w:style>
  <w:style w:type="paragraph" w:styleId="Heading1">
    <w:name w:val="heading 1"/>
    <w:basedOn w:val="Normal"/>
    <w:next w:val="Normal"/>
    <w:link w:val="Heading1Char"/>
    <w:uiPriority w:val="9"/>
    <w:qFormat/>
    <w:rsid w:val="00D8785B"/>
    <w:pPr>
      <w:keepNext/>
      <w:spacing w:before="240" w:after="60"/>
      <w:outlineLvl w:val="0"/>
    </w:pPr>
    <w:rPr>
      <w:rFonts w:asciiTheme="majorHAnsi" w:eastAsiaTheme="majorEastAsia" w:hAnsiTheme="majorHAnsi" w:cs="Cambria"/>
      <w:b/>
      <w:bCs/>
      <w:kern w:val="32"/>
      <w:sz w:val="32"/>
      <w:szCs w:val="32"/>
    </w:rPr>
  </w:style>
  <w:style w:type="paragraph" w:styleId="Heading2">
    <w:name w:val="heading 2"/>
    <w:basedOn w:val="Normal"/>
    <w:next w:val="Normal"/>
    <w:link w:val="Heading2Char"/>
    <w:uiPriority w:val="9"/>
    <w:unhideWhenUsed/>
    <w:qFormat/>
    <w:rsid w:val="00D8785B"/>
    <w:pPr>
      <w:keepNext/>
      <w:spacing w:before="240" w:after="60"/>
      <w:outlineLvl w:val="1"/>
    </w:pPr>
    <w:rPr>
      <w:rFonts w:asciiTheme="majorHAnsi" w:eastAsiaTheme="majorEastAsia" w:hAnsiTheme="majorHAnsi" w:cs="Cambria"/>
      <w:b/>
      <w:bCs/>
      <w:i/>
      <w:iCs/>
      <w:sz w:val="28"/>
      <w:szCs w:val="28"/>
    </w:rPr>
  </w:style>
  <w:style w:type="paragraph" w:styleId="Heading3">
    <w:name w:val="heading 3"/>
    <w:basedOn w:val="Normal"/>
    <w:next w:val="Normal"/>
    <w:link w:val="Heading3Char"/>
    <w:uiPriority w:val="9"/>
    <w:unhideWhenUsed/>
    <w:qFormat/>
    <w:rsid w:val="00D8785B"/>
    <w:pPr>
      <w:keepNext/>
      <w:spacing w:before="240" w:after="60"/>
      <w:outlineLvl w:val="2"/>
    </w:pPr>
    <w:rPr>
      <w:rFonts w:asciiTheme="majorHAnsi" w:eastAsiaTheme="majorEastAsia" w:hAnsiTheme="majorHAnsi" w:cs="Cambria"/>
      <w:b/>
      <w:bCs/>
      <w:sz w:val="26"/>
      <w:szCs w:val="26"/>
    </w:rPr>
  </w:style>
  <w:style w:type="paragraph" w:styleId="Heading4">
    <w:name w:val="heading 4"/>
    <w:basedOn w:val="Normal"/>
    <w:next w:val="Normal"/>
    <w:link w:val="Heading4Char"/>
    <w:uiPriority w:val="9"/>
    <w:unhideWhenUsed/>
    <w:qFormat/>
    <w:rsid w:val="00D8785B"/>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D8785B"/>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D8785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8785B"/>
    <w:pPr>
      <w:spacing w:before="240" w:after="60"/>
      <w:outlineLvl w:val="6"/>
    </w:pPr>
  </w:style>
  <w:style w:type="paragraph" w:styleId="Heading8">
    <w:name w:val="heading 8"/>
    <w:basedOn w:val="Normal"/>
    <w:next w:val="Normal"/>
    <w:link w:val="Heading8Char"/>
    <w:uiPriority w:val="9"/>
    <w:semiHidden/>
    <w:unhideWhenUsed/>
    <w:qFormat/>
    <w:rsid w:val="00D8785B"/>
    <w:pPr>
      <w:spacing w:before="240" w:after="60"/>
      <w:outlineLvl w:val="7"/>
    </w:pPr>
    <w:rPr>
      <w:i/>
      <w:iCs/>
    </w:rPr>
  </w:style>
  <w:style w:type="paragraph" w:styleId="Heading9">
    <w:name w:val="heading 9"/>
    <w:basedOn w:val="Normal"/>
    <w:next w:val="Normal"/>
    <w:link w:val="Heading9Char"/>
    <w:uiPriority w:val="9"/>
    <w:semiHidden/>
    <w:unhideWhenUsed/>
    <w:qFormat/>
    <w:rsid w:val="00D8785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8785B"/>
    <w:pPr>
      <w:spacing w:before="240" w:after="60"/>
      <w:jc w:val="center"/>
      <w:outlineLvl w:val="0"/>
    </w:pPr>
    <w:rPr>
      <w:rFonts w:asciiTheme="majorHAnsi" w:eastAsiaTheme="majorEastAsia" w:hAnsiTheme="majorHAnsi" w:cs="Cambria"/>
      <w:b/>
      <w:bCs/>
      <w:kern w:val="28"/>
      <w:sz w:val="32"/>
      <w:szCs w:val="32"/>
    </w:rPr>
  </w:style>
  <w:style w:type="paragraph" w:styleId="Subtitle">
    <w:name w:val="Subtitle"/>
    <w:basedOn w:val="Normal"/>
    <w:next w:val="Normal"/>
    <w:link w:val="SubtitleChar"/>
    <w:uiPriority w:val="11"/>
    <w:qFormat/>
    <w:rsid w:val="00D8785B"/>
    <w:pPr>
      <w:spacing w:after="60"/>
      <w:jc w:val="center"/>
      <w:outlineLvl w:val="1"/>
    </w:pPr>
    <w:rPr>
      <w:rFonts w:asciiTheme="majorHAnsi" w:eastAsiaTheme="majorEastAsia" w:hAnsiTheme="majorHAnsi" w:cs="Cambria"/>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14FB6"/>
    <w:rPr>
      <w:rFonts w:ascii="Tahoma" w:hAnsi="Tahoma" w:cs="Tahoma"/>
      <w:sz w:val="16"/>
      <w:szCs w:val="16"/>
    </w:rPr>
  </w:style>
  <w:style w:type="character" w:customStyle="1" w:styleId="BalloonTextChar">
    <w:name w:val="Balloon Text Char"/>
    <w:basedOn w:val="DefaultParagraphFont"/>
    <w:link w:val="BalloonText"/>
    <w:uiPriority w:val="99"/>
    <w:semiHidden/>
    <w:rsid w:val="00314FB6"/>
    <w:rPr>
      <w:rFonts w:ascii="Tahoma" w:hAnsi="Tahoma" w:cs="Tahoma"/>
      <w:sz w:val="16"/>
      <w:szCs w:val="16"/>
    </w:rPr>
  </w:style>
  <w:style w:type="paragraph" w:styleId="FootnoteText">
    <w:name w:val="footnote text"/>
    <w:basedOn w:val="Normal"/>
    <w:link w:val="FootnoteTextChar"/>
    <w:uiPriority w:val="99"/>
    <w:unhideWhenUsed/>
    <w:rsid w:val="00A5546A"/>
    <w:rPr>
      <w:rFonts w:eastAsiaTheme="minorHAnsi" w:cstheme="minorBidi"/>
      <w:sz w:val="20"/>
      <w:szCs w:val="20"/>
    </w:rPr>
  </w:style>
  <w:style w:type="character" w:customStyle="1" w:styleId="FootnoteTextChar">
    <w:name w:val="Footnote Text Char"/>
    <w:basedOn w:val="DefaultParagraphFont"/>
    <w:link w:val="FootnoteText"/>
    <w:uiPriority w:val="99"/>
    <w:rsid w:val="00A5546A"/>
    <w:rPr>
      <w:rFonts w:asciiTheme="minorHAnsi" w:eastAsiaTheme="minorHAnsi" w:hAnsiTheme="minorHAnsi" w:cstheme="minorBidi"/>
      <w:color w:val="auto"/>
      <w:sz w:val="20"/>
      <w:szCs w:val="20"/>
    </w:rPr>
  </w:style>
  <w:style w:type="character" w:styleId="FootnoteReference">
    <w:name w:val="footnote reference"/>
    <w:basedOn w:val="DefaultParagraphFont"/>
    <w:uiPriority w:val="99"/>
    <w:semiHidden/>
    <w:unhideWhenUsed/>
    <w:rsid w:val="00A5546A"/>
    <w:rPr>
      <w:vertAlign w:val="superscript"/>
    </w:rPr>
  </w:style>
  <w:style w:type="character" w:styleId="Hyperlink">
    <w:name w:val="Hyperlink"/>
    <w:basedOn w:val="DefaultParagraphFont"/>
    <w:uiPriority w:val="99"/>
    <w:unhideWhenUsed/>
    <w:rsid w:val="00A5546A"/>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A5546A"/>
    <w:rPr>
      <w:b/>
      <w:bCs/>
    </w:rPr>
  </w:style>
  <w:style w:type="character" w:customStyle="1" w:styleId="CommentSubjectChar">
    <w:name w:val="Comment Subject Char"/>
    <w:basedOn w:val="CommentTextChar"/>
    <w:link w:val="CommentSubject"/>
    <w:uiPriority w:val="99"/>
    <w:semiHidden/>
    <w:rsid w:val="00A5546A"/>
    <w:rPr>
      <w:b/>
      <w:bCs/>
      <w:sz w:val="20"/>
      <w:szCs w:val="20"/>
    </w:rPr>
  </w:style>
  <w:style w:type="paragraph" w:customStyle="1" w:styleId="Default">
    <w:name w:val="Default"/>
    <w:rsid w:val="0099732A"/>
    <w:pPr>
      <w:autoSpaceDE w:val="0"/>
      <w:autoSpaceDN w:val="0"/>
      <w:adjustRightInd w:val="0"/>
    </w:pPr>
  </w:style>
  <w:style w:type="table" w:styleId="LightList">
    <w:name w:val="Light List"/>
    <w:basedOn w:val="TableNormal"/>
    <w:uiPriority w:val="61"/>
    <w:rsid w:val="0039294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D8785B"/>
    <w:pPr>
      <w:ind w:left="720"/>
      <w:contextualSpacing/>
    </w:pPr>
  </w:style>
  <w:style w:type="paragraph" w:styleId="Revision">
    <w:name w:val="Revision"/>
    <w:hidden/>
    <w:uiPriority w:val="99"/>
    <w:semiHidden/>
    <w:rsid w:val="001A6F65"/>
  </w:style>
  <w:style w:type="paragraph" w:styleId="Caption">
    <w:name w:val="caption"/>
    <w:basedOn w:val="Normal"/>
    <w:next w:val="Normal"/>
    <w:uiPriority w:val="35"/>
    <w:unhideWhenUsed/>
    <w:rsid w:val="00FE1A5A"/>
    <w:pPr>
      <w:spacing w:after="200"/>
    </w:pPr>
    <w:rPr>
      <w:b/>
      <w:bCs/>
      <w:color w:val="4F81BD" w:themeColor="accent1"/>
      <w:sz w:val="18"/>
      <w:szCs w:val="18"/>
    </w:rPr>
  </w:style>
  <w:style w:type="character" w:customStyle="1" w:styleId="Heading1Char">
    <w:name w:val="Heading 1 Char"/>
    <w:basedOn w:val="DefaultParagraphFont"/>
    <w:link w:val="Heading1"/>
    <w:uiPriority w:val="9"/>
    <w:rsid w:val="00D8785B"/>
    <w:rPr>
      <w:rFonts w:asciiTheme="majorHAnsi" w:eastAsiaTheme="majorEastAsia" w:hAnsiTheme="majorHAnsi" w:cs="Cambria"/>
      <w:b/>
      <w:bCs/>
      <w:kern w:val="32"/>
      <w:sz w:val="32"/>
      <w:szCs w:val="32"/>
    </w:rPr>
  </w:style>
  <w:style w:type="character" w:customStyle="1" w:styleId="Heading2Char">
    <w:name w:val="Heading 2 Char"/>
    <w:basedOn w:val="DefaultParagraphFont"/>
    <w:link w:val="Heading2"/>
    <w:uiPriority w:val="9"/>
    <w:rsid w:val="00D8785B"/>
    <w:rPr>
      <w:rFonts w:asciiTheme="majorHAnsi" w:eastAsiaTheme="majorEastAsia" w:hAnsiTheme="majorHAnsi" w:cs="Cambria"/>
      <w:b/>
      <w:bCs/>
      <w:i/>
      <w:iCs/>
      <w:sz w:val="28"/>
      <w:szCs w:val="28"/>
    </w:rPr>
  </w:style>
  <w:style w:type="character" w:customStyle="1" w:styleId="Heading3Char">
    <w:name w:val="Heading 3 Char"/>
    <w:basedOn w:val="DefaultParagraphFont"/>
    <w:link w:val="Heading3"/>
    <w:uiPriority w:val="9"/>
    <w:rsid w:val="00D8785B"/>
    <w:rPr>
      <w:rFonts w:asciiTheme="majorHAnsi" w:eastAsiaTheme="majorEastAsia" w:hAnsiTheme="majorHAnsi" w:cs="Cambria"/>
      <w:b/>
      <w:bCs/>
      <w:sz w:val="26"/>
      <w:szCs w:val="26"/>
    </w:rPr>
  </w:style>
  <w:style w:type="character" w:customStyle="1" w:styleId="Heading4Char">
    <w:name w:val="Heading 4 Char"/>
    <w:basedOn w:val="DefaultParagraphFont"/>
    <w:link w:val="Heading4"/>
    <w:uiPriority w:val="9"/>
    <w:rsid w:val="00D8785B"/>
    <w:rPr>
      <w:b/>
      <w:bCs/>
      <w:sz w:val="28"/>
      <w:szCs w:val="28"/>
    </w:rPr>
  </w:style>
  <w:style w:type="character" w:customStyle="1" w:styleId="Heading5Char">
    <w:name w:val="Heading 5 Char"/>
    <w:basedOn w:val="DefaultParagraphFont"/>
    <w:link w:val="Heading5"/>
    <w:uiPriority w:val="9"/>
    <w:rsid w:val="00D8785B"/>
    <w:rPr>
      <w:b/>
      <w:bCs/>
      <w:i/>
      <w:iCs/>
      <w:sz w:val="26"/>
      <w:szCs w:val="26"/>
    </w:rPr>
  </w:style>
  <w:style w:type="character" w:customStyle="1" w:styleId="Heading6Char">
    <w:name w:val="Heading 6 Char"/>
    <w:basedOn w:val="DefaultParagraphFont"/>
    <w:link w:val="Heading6"/>
    <w:uiPriority w:val="9"/>
    <w:rsid w:val="00D8785B"/>
    <w:rPr>
      <w:b/>
      <w:bCs/>
    </w:rPr>
  </w:style>
  <w:style w:type="character" w:customStyle="1" w:styleId="Heading7Char">
    <w:name w:val="Heading 7 Char"/>
    <w:basedOn w:val="DefaultParagraphFont"/>
    <w:link w:val="Heading7"/>
    <w:uiPriority w:val="9"/>
    <w:semiHidden/>
    <w:rsid w:val="00D8785B"/>
    <w:rPr>
      <w:sz w:val="24"/>
      <w:szCs w:val="24"/>
    </w:rPr>
  </w:style>
  <w:style w:type="character" w:customStyle="1" w:styleId="Heading8Char">
    <w:name w:val="Heading 8 Char"/>
    <w:basedOn w:val="DefaultParagraphFont"/>
    <w:link w:val="Heading8"/>
    <w:uiPriority w:val="9"/>
    <w:semiHidden/>
    <w:rsid w:val="00D8785B"/>
    <w:rPr>
      <w:i/>
      <w:iCs/>
      <w:sz w:val="24"/>
      <w:szCs w:val="24"/>
    </w:rPr>
  </w:style>
  <w:style w:type="character" w:customStyle="1" w:styleId="Heading9Char">
    <w:name w:val="Heading 9 Char"/>
    <w:basedOn w:val="DefaultParagraphFont"/>
    <w:link w:val="Heading9"/>
    <w:uiPriority w:val="9"/>
    <w:semiHidden/>
    <w:rsid w:val="00D8785B"/>
    <w:rPr>
      <w:rFonts w:asciiTheme="majorHAnsi" w:eastAsiaTheme="majorEastAsia" w:hAnsiTheme="majorHAnsi"/>
    </w:rPr>
  </w:style>
  <w:style w:type="character" w:customStyle="1" w:styleId="TitleChar">
    <w:name w:val="Title Char"/>
    <w:basedOn w:val="DefaultParagraphFont"/>
    <w:link w:val="Title"/>
    <w:uiPriority w:val="10"/>
    <w:rsid w:val="00D8785B"/>
    <w:rPr>
      <w:rFonts w:asciiTheme="majorHAnsi" w:eastAsiaTheme="majorEastAsia" w:hAnsiTheme="majorHAnsi" w:cs="Cambria"/>
      <w:b/>
      <w:bCs/>
      <w:kern w:val="28"/>
      <w:sz w:val="32"/>
      <w:szCs w:val="32"/>
    </w:rPr>
  </w:style>
  <w:style w:type="character" w:customStyle="1" w:styleId="SubtitleChar">
    <w:name w:val="Subtitle Char"/>
    <w:basedOn w:val="DefaultParagraphFont"/>
    <w:link w:val="Subtitle"/>
    <w:uiPriority w:val="11"/>
    <w:rsid w:val="00D8785B"/>
    <w:rPr>
      <w:rFonts w:asciiTheme="majorHAnsi" w:eastAsiaTheme="majorEastAsia" w:hAnsiTheme="majorHAnsi" w:cs="Cambria"/>
      <w:sz w:val="24"/>
      <w:szCs w:val="24"/>
    </w:rPr>
  </w:style>
  <w:style w:type="character" w:styleId="Strong">
    <w:name w:val="Strong"/>
    <w:basedOn w:val="DefaultParagraphFont"/>
    <w:uiPriority w:val="22"/>
    <w:qFormat/>
    <w:rsid w:val="00D8785B"/>
    <w:rPr>
      <w:b/>
      <w:bCs/>
    </w:rPr>
  </w:style>
  <w:style w:type="character" w:styleId="Emphasis">
    <w:name w:val="Emphasis"/>
    <w:basedOn w:val="DefaultParagraphFont"/>
    <w:uiPriority w:val="20"/>
    <w:qFormat/>
    <w:rsid w:val="00D8785B"/>
    <w:rPr>
      <w:rFonts w:asciiTheme="minorHAnsi" w:hAnsiTheme="minorHAnsi"/>
      <w:b/>
      <w:i/>
      <w:iCs/>
    </w:rPr>
  </w:style>
  <w:style w:type="paragraph" w:styleId="NoSpacing">
    <w:name w:val="No Spacing"/>
    <w:basedOn w:val="Normal"/>
    <w:uiPriority w:val="1"/>
    <w:qFormat/>
    <w:rsid w:val="00D8785B"/>
    <w:rPr>
      <w:szCs w:val="32"/>
    </w:rPr>
  </w:style>
  <w:style w:type="paragraph" w:styleId="Quote">
    <w:name w:val="Quote"/>
    <w:basedOn w:val="Normal"/>
    <w:next w:val="Normal"/>
    <w:link w:val="QuoteChar"/>
    <w:uiPriority w:val="29"/>
    <w:qFormat/>
    <w:rsid w:val="00D8785B"/>
    <w:rPr>
      <w:i/>
    </w:rPr>
  </w:style>
  <w:style w:type="character" w:customStyle="1" w:styleId="QuoteChar">
    <w:name w:val="Quote Char"/>
    <w:basedOn w:val="DefaultParagraphFont"/>
    <w:link w:val="Quote"/>
    <w:uiPriority w:val="29"/>
    <w:rsid w:val="00D8785B"/>
    <w:rPr>
      <w:i/>
      <w:sz w:val="24"/>
      <w:szCs w:val="24"/>
    </w:rPr>
  </w:style>
  <w:style w:type="paragraph" w:styleId="IntenseQuote">
    <w:name w:val="Intense Quote"/>
    <w:basedOn w:val="Normal"/>
    <w:next w:val="Normal"/>
    <w:link w:val="IntenseQuoteChar"/>
    <w:uiPriority w:val="30"/>
    <w:qFormat/>
    <w:rsid w:val="00D8785B"/>
    <w:pPr>
      <w:ind w:left="720" w:right="720"/>
    </w:pPr>
    <w:rPr>
      <w:b/>
      <w:i/>
      <w:szCs w:val="22"/>
    </w:rPr>
  </w:style>
  <w:style w:type="character" w:customStyle="1" w:styleId="IntenseQuoteChar">
    <w:name w:val="Intense Quote Char"/>
    <w:basedOn w:val="DefaultParagraphFont"/>
    <w:link w:val="IntenseQuote"/>
    <w:uiPriority w:val="30"/>
    <w:rsid w:val="00D8785B"/>
    <w:rPr>
      <w:b/>
      <w:i/>
      <w:sz w:val="24"/>
    </w:rPr>
  </w:style>
  <w:style w:type="character" w:styleId="SubtleEmphasis">
    <w:name w:val="Subtle Emphasis"/>
    <w:uiPriority w:val="19"/>
    <w:qFormat/>
    <w:rsid w:val="00D8785B"/>
    <w:rPr>
      <w:i/>
      <w:color w:val="5A5A5A" w:themeColor="text1" w:themeTint="A5"/>
    </w:rPr>
  </w:style>
  <w:style w:type="character" w:styleId="IntenseEmphasis">
    <w:name w:val="Intense Emphasis"/>
    <w:basedOn w:val="DefaultParagraphFont"/>
    <w:uiPriority w:val="21"/>
    <w:qFormat/>
    <w:rsid w:val="00D8785B"/>
    <w:rPr>
      <w:b/>
      <w:i/>
      <w:sz w:val="24"/>
      <w:szCs w:val="24"/>
      <w:u w:val="single"/>
    </w:rPr>
  </w:style>
  <w:style w:type="character" w:styleId="SubtleReference">
    <w:name w:val="Subtle Reference"/>
    <w:basedOn w:val="DefaultParagraphFont"/>
    <w:uiPriority w:val="31"/>
    <w:qFormat/>
    <w:rsid w:val="00D8785B"/>
    <w:rPr>
      <w:sz w:val="24"/>
      <w:szCs w:val="24"/>
      <w:u w:val="single"/>
    </w:rPr>
  </w:style>
  <w:style w:type="character" w:styleId="IntenseReference">
    <w:name w:val="Intense Reference"/>
    <w:basedOn w:val="DefaultParagraphFont"/>
    <w:uiPriority w:val="32"/>
    <w:qFormat/>
    <w:rsid w:val="00D8785B"/>
    <w:rPr>
      <w:b/>
      <w:sz w:val="24"/>
      <w:u w:val="single"/>
    </w:rPr>
  </w:style>
  <w:style w:type="character" w:styleId="BookTitle">
    <w:name w:val="Book Title"/>
    <w:basedOn w:val="DefaultParagraphFont"/>
    <w:uiPriority w:val="33"/>
    <w:qFormat/>
    <w:rsid w:val="00D8785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8785B"/>
    <w:pPr>
      <w:outlineLvl w:val="9"/>
    </w:pPr>
    <w:rPr>
      <w:rFonts w:cs="Times New Roman"/>
    </w:rPr>
  </w:style>
  <w:style w:type="paragraph" w:styleId="Header">
    <w:name w:val="header"/>
    <w:basedOn w:val="Normal"/>
    <w:link w:val="HeaderChar"/>
    <w:uiPriority w:val="99"/>
    <w:unhideWhenUsed/>
    <w:rsid w:val="0061432F"/>
    <w:pPr>
      <w:tabs>
        <w:tab w:val="center" w:pos="4680"/>
        <w:tab w:val="right" w:pos="9360"/>
      </w:tabs>
    </w:pPr>
  </w:style>
  <w:style w:type="character" w:customStyle="1" w:styleId="HeaderChar">
    <w:name w:val="Header Char"/>
    <w:basedOn w:val="DefaultParagraphFont"/>
    <w:link w:val="Header"/>
    <w:uiPriority w:val="99"/>
    <w:rsid w:val="0061432F"/>
    <w:rPr>
      <w:sz w:val="24"/>
      <w:szCs w:val="24"/>
    </w:rPr>
  </w:style>
  <w:style w:type="paragraph" w:styleId="Footer">
    <w:name w:val="footer"/>
    <w:basedOn w:val="Normal"/>
    <w:link w:val="FooterChar"/>
    <w:uiPriority w:val="99"/>
    <w:unhideWhenUsed/>
    <w:rsid w:val="0061432F"/>
    <w:pPr>
      <w:tabs>
        <w:tab w:val="center" w:pos="4680"/>
        <w:tab w:val="right" w:pos="9360"/>
      </w:tabs>
    </w:pPr>
  </w:style>
  <w:style w:type="character" w:customStyle="1" w:styleId="FooterChar">
    <w:name w:val="Footer Char"/>
    <w:basedOn w:val="DefaultParagraphFont"/>
    <w:link w:val="Footer"/>
    <w:uiPriority w:val="99"/>
    <w:rsid w:val="0061432F"/>
    <w:rPr>
      <w:sz w:val="24"/>
      <w:szCs w:val="24"/>
    </w:rPr>
  </w:style>
  <w:style w:type="character" w:styleId="FollowedHyperlink">
    <w:name w:val="FollowedHyperlink"/>
    <w:basedOn w:val="DefaultParagraphFont"/>
    <w:uiPriority w:val="99"/>
    <w:semiHidden/>
    <w:unhideWhenUsed/>
    <w:rsid w:val="002E0C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87864">
      <w:bodyDiv w:val="1"/>
      <w:marLeft w:val="0"/>
      <w:marRight w:val="0"/>
      <w:marTop w:val="0"/>
      <w:marBottom w:val="0"/>
      <w:divBdr>
        <w:top w:val="none" w:sz="0" w:space="0" w:color="auto"/>
        <w:left w:val="none" w:sz="0" w:space="0" w:color="auto"/>
        <w:bottom w:val="none" w:sz="0" w:space="0" w:color="auto"/>
        <w:right w:val="none" w:sz="0" w:space="0" w:color="auto"/>
      </w:divBdr>
    </w:div>
    <w:div w:id="145824112">
      <w:bodyDiv w:val="1"/>
      <w:marLeft w:val="0"/>
      <w:marRight w:val="0"/>
      <w:marTop w:val="0"/>
      <w:marBottom w:val="0"/>
      <w:divBdr>
        <w:top w:val="none" w:sz="0" w:space="0" w:color="auto"/>
        <w:left w:val="none" w:sz="0" w:space="0" w:color="auto"/>
        <w:bottom w:val="none" w:sz="0" w:space="0" w:color="auto"/>
        <w:right w:val="none" w:sz="0" w:space="0" w:color="auto"/>
      </w:divBdr>
    </w:div>
    <w:div w:id="490602783">
      <w:bodyDiv w:val="1"/>
      <w:marLeft w:val="0"/>
      <w:marRight w:val="0"/>
      <w:marTop w:val="0"/>
      <w:marBottom w:val="0"/>
      <w:divBdr>
        <w:top w:val="none" w:sz="0" w:space="0" w:color="auto"/>
        <w:left w:val="none" w:sz="0" w:space="0" w:color="auto"/>
        <w:bottom w:val="none" w:sz="0" w:space="0" w:color="auto"/>
        <w:right w:val="none" w:sz="0" w:space="0" w:color="auto"/>
      </w:divBdr>
    </w:div>
    <w:div w:id="776800790">
      <w:bodyDiv w:val="1"/>
      <w:marLeft w:val="0"/>
      <w:marRight w:val="0"/>
      <w:marTop w:val="0"/>
      <w:marBottom w:val="0"/>
      <w:divBdr>
        <w:top w:val="none" w:sz="0" w:space="0" w:color="auto"/>
        <w:left w:val="none" w:sz="0" w:space="0" w:color="auto"/>
        <w:bottom w:val="none" w:sz="0" w:space="0" w:color="auto"/>
        <w:right w:val="none" w:sz="0" w:space="0" w:color="auto"/>
      </w:divBdr>
    </w:div>
    <w:div w:id="885604993">
      <w:bodyDiv w:val="1"/>
      <w:marLeft w:val="0"/>
      <w:marRight w:val="0"/>
      <w:marTop w:val="0"/>
      <w:marBottom w:val="0"/>
      <w:divBdr>
        <w:top w:val="none" w:sz="0" w:space="0" w:color="auto"/>
        <w:left w:val="none" w:sz="0" w:space="0" w:color="auto"/>
        <w:bottom w:val="none" w:sz="0" w:space="0" w:color="auto"/>
        <w:right w:val="none" w:sz="0" w:space="0" w:color="auto"/>
      </w:divBdr>
    </w:div>
    <w:div w:id="1059671872">
      <w:bodyDiv w:val="1"/>
      <w:marLeft w:val="0"/>
      <w:marRight w:val="0"/>
      <w:marTop w:val="0"/>
      <w:marBottom w:val="0"/>
      <w:divBdr>
        <w:top w:val="none" w:sz="0" w:space="0" w:color="auto"/>
        <w:left w:val="none" w:sz="0" w:space="0" w:color="auto"/>
        <w:bottom w:val="none" w:sz="0" w:space="0" w:color="auto"/>
        <w:right w:val="none" w:sz="0" w:space="0" w:color="auto"/>
      </w:divBdr>
    </w:div>
    <w:div w:id="1255364027">
      <w:bodyDiv w:val="1"/>
      <w:marLeft w:val="0"/>
      <w:marRight w:val="0"/>
      <w:marTop w:val="0"/>
      <w:marBottom w:val="0"/>
      <w:divBdr>
        <w:top w:val="none" w:sz="0" w:space="0" w:color="auto"/>
        <w:left w:val="none" w:sz="0" w:space="0" w:color="auto"/>
        <w:bottom w:val="none" w:sz="0" w:space="0" w:color="auto"/>
        <w:right w:val="none" w:sz="0" w:space="0" w:color="auto"/>
      </w:divBdr>
    </w:div>
    <w:div w:id="1940673874">
      <w:bodyDiv w:val="1"/>
      <w:marLeft w:val="0"/>
      <w:marRight w:val="0"/>
      <w:marTop w:val="0"/>
      <w:marBottom w:val="0"/>
      <w:divBdr>
        <w:top w:val="none" w:sz="0" w:space="0" w:color="auto"/>
        <w:left w:val="none" w:sz="0" w:space="0" w:color="auto"/>
        <w:bottom w:val="none" w:sz="0" w:space="0" w:color="auto"/>
        <w:right w:val="none" w:sz="0" w:space="0" w:color="auto"/>
      </w:divBdr>
      <w:divsChild>
        <w:div w:id="1671831797">
          <w:marLeft w:val="225"/>
          <w:marRight w:val="150"/>
          <w:marTop w:val="0"/>
          <w:marBottom w:val="75"/>
          <w:divBdr>
            <w:top w:val="none" w:sz="0" w:space="0" w:color="auto"/>
            <w:left w:val="none" w:sz="0" w:space="0" w:color="auto"/>
            <w:bottom w:val="none" w:sz="0" w:space="0" w:color="auto"/>
            <w:right w:val="none" w:sz="0" w:space="0" w:color="auto"/>
          </w:divBdr>
        </w:div>
        <w:div w:id="1526023029">
          <w:marLeft w:val="225"/>
          <w:marRight w:val="150"/>
          <w:marTop w:val="0"/>
          <w:marBottom w:val="75"/>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76463-08B0-4727-A5F8-2ACE7FD66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7</Pages>
  <Words>1320</Words>
  <Characters>7528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Environmental Defense Fund</Company>
  <LinksUpToDate>false</LinksUpToDate>
  <CharactersWithSpaces>8831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Mohlin</dc:creator>
  <cp:lastModifiedBy>Simi Rose George</cp:lastModifiedBy>
  <cp:revision>17</cp:revision>
  <cp:lastPrinted>2016-08-02T16:26:00Z</cp:lastPrinted>
  <dcterms:created xsi:type="dcterms:W3CDTF">2015-10-02T15:44:00Z</dcterms:created>
  <dcterms:modified xsi:type="dcterms:W3CDTF">2016-08-02T16:55:00Z</dcterms:modified>
</cp:coreProperties>
</file>