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7D68E" w14:textId="7F915137" w:rsidR="007A7DAC" w:rsidRPr="007A7DAC" w:rsidRDefault="007A7DAC" w:rsidP="00297A0D">
      <w:pPr>
        <w:jc w:val="center"/>
        <w:outlineLvl w:val="0"/>
      </w:pPr>
      <w:bookmarkStart w:id="0" w:name="_GoBack"/>
      <w:bookmarkEnd w:id="0"/>
      <w:r>
        <w:t>152 FERC ¶ 61,</w:t>
      </w:r>
      <w:r w:rsidR="00497000">
        <w:t>095</w:t>
      </w:r>
    </w:p>
    <w:p w14:paraId="3A69F9FF" w14:textId="77777777" w:rsidR="00426101" w:rsidRDefault="00426101" w:rsidP="00297A0D">
      <w:pPr>
        <w:jc w:val="center"/>
        <w:outlineLvl w:val="0"/>
      </w:pPr>
      <w:r w:rsidRPr="00C10EF5">
        <w:t>UNITED</w:t>
      </w:r>
      <w:r>
        <w:t xml:space="preserve"> STATES OF AMERICA</w:t>
      </w:r>
    </w:p>
    <w:p w14:paraId="0EA883D5" w14:textId="77777777" w:rsidR="00426101" w:rsidRDefault="00426101" w:rsidP="00297A0D">
      <w:pPr>
        <w:jc w:val="center"/>
      </w:pPr>
      <w:r>
        <w:t>FEDERAL ENERGY REGULATORY COMMISSION</w:t>
      </w:r>
    </w:p>
    <w:p w14:paraId="71D62DD6" w14:textId="77777777" w:rsidR="00426101" w:rsidRDefault="00426101" w:rsidP="00297A0D"/>
    <w:p w14:paraId="40A95212" w14:textId="512D5980" w:rsidR="00426101" w:rsidRPr="007A7DAC" w:rsidRDefault="007A7DAC" w:rsidP="007A7DAC">
      <w:pPr>
        <w:widowControl/>
      </w:pPr>
      <w:r w:rsidRPr="007A7DAC">
        <w:t>Before Commissioners:  Norman C. Bay, Chairman;</w:t>
      </w:r>
    </w:p>
    <w:p w14:paraId="53CF5DDD" w14:textId="1663F66C" w:rsidR="007A7DAC" w:rsidRPr="007A7DAC" w:rsidRDefault="007A7DAC" w:rsidP="007A7DAC">
      <w:pPr>
        <w:widowControl/>
      </w:pPr>
      <w:r w:rsidRPr="007A7DAC">
        <w:t xml:space="preserve">                                        Philip D. Moeller, Cheryl A. LaFleur,</w:t>
      </w:r>
    </w:p>
    <w:p w14:paraId="13F137B9" w14:textId="27F3674F" w:rsidR="007A7DAC" w:rsidRDefault="007A7DAC" w:rsidP="007A7DAC">
      <w:pPr>
        <w:widowControl/>
      </w:pPr>
      <w:r w:rsidRPr="007A7DAC">
        <w:t xml:space="preserve">                                        Tony </w:t>
      </w:r>
      <w:proofErr w:type="gramStart"/>
      <w:r w:rsidRPr="007A7DAC">
        <w:t>Clark,</w:t>
      </w:r>
      <w:proofErr w:type="gramEnd"/>
      <w:r w:rsidRPr="007A7DAC">
        <w:t xml:space="preserve"> and Colette D. Honorable.</w:t>
      </w:r>
    </w:p>
    <w:p w14:paraId="3ABE4299" w14:textId="77777777" w:rsidR="00426101" w:rsidRDefault="00426101" w:rsidP="00297A0D">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6"/>
        <w:gridCol w:w="1534"/>
        <w:gridCol w:w="1890"/>
      </w:tblGrid>
      <w:tr w:rsidR="00426101" w14:paraId="693BC179" w14:textId="77777777" w:rsidTr="00497000">
        <w:tc>
          <w:tcPr>
            <w:tcW w:w="5936" w:type="dxa"/>
            <w:shd w:val="clear" w:color="auto" w:fill="auto"/>
          </w:tcPr>
          <w:p w14:paraId="300DBB0E" w14:textId="77777777" w:rsidR="00426101" w:rsidRDefault="00426101" w:rsidP="00FC2D9C">
            <w:r>
              <w:t>Coordination of the Scheduling Processes of Interstate Natural Gas Pipelines and Public Utilities</w:t>
            </w:r>
          </w:p>
        </w:tc>
        <w:tc>
          <w:tcPr>
            <w:tcW w:w="1534" w:type="dxa"/>
            <w:shd w:val="clear" w:color="auto" w:fill="auto"/>
          </w:tcPr>
          <w:p w14:paraId="19CDC8E7" w14:textId="77777777" w:rsidR="00426101" w:rsidRDefault="00426101" w:rsidP="00FC2D9C">
            <w:pPr>
              <w:tabs>
                <w:tab w:val="left" w:pos="720"/>
                <w:tab w:val="left" w:pos="1440"/>
                <w:tab w:val="left" w:pos="2880"/>
                <w:tab w:val="left" w:pos="4320"/>
                <w:tab w:val="left" w:pos="5040"/>
                <w:tab w:val="left" w:pos="5760"/>
                <w:tab w:val="left" w:pos="6480"/>
                <w:tab w:val="left" w:pos="7200"/>
              </w:tabs>
              <w:jc w:val="right"/>
            </w:pPr>
            <w:r>
              <w:t>Docket No.</w:t>
            </w:r>
          </w:p>
        </w:tc>
        <w:tc>
          <w:tcPr>
            <w:tcW w:w="1890" w:type="dxa"/>
            <w:shd w:val="clear" w:color="auto" w:fill="auto"/>
            <w:tcMar>
              <w:left w:w="144" w:type="dxa"/>
            </w:tcMar>
          </w:tcPr>
          <w:p w14:paraId="06A0FDF8" w14:textId="213A060F" w:rsidR="00426101" w:rsidRDefault="007A7DAC" w:rsidP="007A7DAC">
            <w:pPr>
              <w:tabs>
                <w:tab w:val="left" w:pos="720"/>
                <w:tab w:val="left" w:pos="1440"/>
                <w:tab w:val="left" w:pos="2880"/>
                <w:tab w:val="left" w:pos="4320"/>
                <w:tab w:val="left" w:pos="5040"/>
                <w:tab w:val="left" w:pos="5760"/>
                <w:tab w:val="left" w:pos="6480"/>
                <w:tab w:val="left" w:pos="7200"/>
              </w:tabs>
              <w:ind w:left="-141" w:hanging="3"/>
            </w:pPr>
            <w:r>
              <w:t xml:space="preserve"> </w:t>
            </w:r>
            <w:r w:rsidR="00426101">
              <w:t>RM14-2-002</w:t>
            </w:r>
          </w:p>
        </w:tc>
      </w:tr>
    </w:tbl>
    <w:p w14:paraId="347A2982" w14:textId="77777777" w:rsidR="00426101" w:rsidRDefault="00426101" w:rsidP="00297A0D"/>
    <w:p w14:paraId="398ADEAA" w14:textId="77777777" w:rsidR="00426101" w:rsidRDefault="00770E2F" w:rsidP="00297A0D">
      <w:pPr>
        <w:jc w:val="center"/>
        <w:outlineLvl w:val="0"/>
      </w:pPr>
      <w:r>
        <w:t>ORDER ON REQUEST FOR</w:t>
      </w:r>
      <w:r w:rsidR="00426101">
        <w:t xml:space="preserve"> CLARIFICATION</w:t>
      </w:r>
      <w:r w:rsidR="00E23860">
        <w:t xml:space="preserve"> AND NOTICE OF COMMENT PROCEDURES</w:t>
      </w:r>
    </w:p>
    <w:p w14:paraId="1F8CF4CE" w14:textId="77777777" w:rsidR="00426101" w:rsidRDefault="00426101" w:rsidP="00297A0D">
      <w:pPr>
        <w:jc w:val="center"/>
      </w:pPr>
    </w:p>
    <w:p w14:paraId="7D983C87" w14:textId="2FCB3196" w:rsidR="00426101" w:rsidRDefault="007A7DAC" w:rsidP="007A7DAC">
      <w:pPr>
        <w:widowControl/>
        <w:jc w:val="center"/>
      </w:pPr>
      <w:r w:rsidRPr="007A7DAC">
        <w:t>(Issued July 3</w:t>
      </w:r>
      <w:r>
        <w:t>1</w:t>
      </w:r>
      <w:r w:rsidRPr="007A7DAC">
        <w:t>, 2015)</w:t>
      </w:r>
    </w:p>
    <w:p w14:paraId="54570200" w14:textId="77777777" w:rsidR="00426101" w:rsidRDefault="00426101" w:rsidP="00297A0D"/>
    <w:p w14:paraId="28F496B0" w14:textId="2217C77A" w:rsidR="00426101" w:rsidRDefault="00890E7E" w:rsidP="00DD4E44">
      <w:pPr>
        <w:pStyle w:val="FERCparanumber"/>
      </w:pPr>
      <w:r>
        <w:t>Order No. 809</w:t>
      </w:r>
      <w:r w:rsidRPr="00796A9C">
        <w:t xml:space="preserve"> </w:t>
      </w:r>
      <w:r>
        <w:t xml:space="preserve">revised the Commission’s regulations </w:t>
      </w:r>
      <w:r w:rsidRPr="00796A9C">
        <w:t>relating to the scheduling of transportation service on interstate natural gas pipelines to better coordinate the scheduling practices of</w:t>
      </w:r>
      <w:r>
        <w:t xml:space="preserve"> the wholesale natural gas and electric</w:t>
      </w:r>
      <w:r w:rsidRPr="00796A9C">
        <w:t xml:space="preserve"> industries, as well as to provide additional scheduling flexibility to all shippers on interstate natural gas pipelines</w:t>
      </w:r>
      <w:r>
        <w:t>.</w:t>
      </w:r>
      <w:r w:rsidR="009E3E47">
        <w:rPr>
          <w:rStyle w:val="FootnoteReference"/>
        </w:rPr>
        <w:footnoteReference w:id="2"/>
      </w:r>
      <w:r>
        <w:t xml:space="preserve">  </w:t>
      </w:r>
      <w:r w:rsidR="00136F9C">
        <w:t xml:space="preserve">Among other things, Order No. 809 </w:t>
      </w:r>
      <w:r w:rsidR="00A77D4B">
        <w:t>expanded the number of intraday nomination cycles from the current two to three and</w:t>
      </w:r>
      <w:r w:rsidR="00136F9C">
        <w:t xml:space="preserve"> incorporated by reference into the Commission’s regulations </w:t>
      </w:r>
      <w:r w:rsidR="007E777B">
        <w:t>certain</w:t>
      </w:r>
      <w:r w:rsidR="00B14888">
        <w:t xml:space="preserve"> modified</w:t>
      </w:r>
      <w:r w:rsidR="00136F9C">
        <w:t xml:space="preserve"> standards developed and filed by the North American Energy Standards Board (NAESB)</w:t>
      </w:r>
      <w:r w:rsidR="007E777B">
        <w:t xml:space="preserve"> that</w:t>
      </w:r>
      <w:r w:rsidR="00B14888">
        <w:t xml:space="preserve"> revised the standard nomination timeline for interstate natural gas pipelines</w:t>
      </w:r>
      <w:r w:rsidR="00136F9C">
        <w:t xml:space="preserve">.  </w:t>
      </w:r>
      <w:r w:rsidR="00490D00">
        <w:t xml:space="preserve">Order No. 809 established an implementation date of April 1, 2016.  On </w:t>
      </w:r>
      <w:r w:rsidR="00F677D9">
        <w:t>May 28, 2015</w:t>
      </w:r>
      <w:r w:rsidR="009E3E47">
        <w:t xml:space="preserve"> </w:t>
      </w:r>
      <w:r w:rsidR="00426101">
        <w:t xml:space="preserve">the American Gas Association, the American Public Gas Association, and the Interstate Natural Gas Association of America (collectively, Associations) </w:t>
      </w:r>
      <w:r w:rsidR="00F677D9">
        <w:t xml:space="preserve">filed a request for the Commission to clarify the manner in which all pipelines should implement the standards on April </w:t>
      </w:r>
      <w:r w:rsidR="00B11DA5">
        <w:t>1</w:t>
      </w:r>
      <w:r w:rsidR="00F677D9">
        <w:t xml:space="preserve">, 2016, and a request for clarification relating to </w:t>
      </w:r>
      <w:r w:rsidR="00E23860">
        <w:t xml:space="preserve">interpretations of </w:t>
      </w:r>
      <w:r w:rsidR="0084685C">
        <w:t xml:space="preserve">recall rights under </w:t>
      </w:r>
      <w:r w:rsidR="00E23860">
        <w:t xml:space="preserve">existing capacity </w:t>
      </w:r>
      <w:proofErr w:type="gramStart"/>
      <w:r w:rsidR="00E23860">
        <w:t>release</w:t>
      </w:r>
      <w:proofErr w:type="gramEnd"/>
      <w:r w:rsidR="00E23860">
        <w:t xml:space="preserve"> contracts </w:t>
      </w:r>
      <w:r w:rsidR="0084685C">
        <w:t>in light of the</w:t>
      </w:r>
      <w:r w:rsidR="00981213">
        <w:t xml:space="preserve"> </w:t>
      </w:r>
      <w:r w:rsidR="00E23860">
        <w:t xml:space="preserve">transition </w:t>
      </w:r>
      <w:r w:rsidR="00981213">
        <w:t xml:space="preserve">from two to three </w:t>
      </w:r>
      <w:r w:rsidR="0084685C">
        <w:t xml:space="preserve">intraday </w:t>
      </w:r>
      <w:r w:rsidR="00981213">
        <w:t xml:space="preserve">nomination </w:t>
      </w:r>
      <w:r w:rsidR="0084685C">
        <w:t>cycle</w:t>
      </w:r>
      <w:r w:rsidR="00B11DA5">
        <w:t>s</w:t>
      </w:r>
      <w:r w:rsidR="00E23860">
        <w:t>.</w:t>
      </w:r>
      <w:r w:rsidR="00F677D9">
        <w:t xml:space="preserve">  As discussed below, we grant the request with respect </w:t>
      </w:r>
      <w:r w:rsidR="00426101">
        <w:t xml:space="preserve">to </w:t>
      </w:r>
      <w:r w:rsidR="00E23860">
        <w:t xml:space="preserve">the </w:t>
      </w:r>
      <w:r w:rsidR="00F677D9">
        <w:t xml:space="preserve">manner </w:t>
      </w:r>
      <w:r w:rsidR="00E23860">
        <w:t>in which the pipelines should implement the standards and request comment on their default proposal regarding transitioning capacity release contracts.</w:t>
      </w:r>
      <w:r w:rsidR="00426101">
        <w:t xml:space="preserve"> </w:t>
      </w:r>
    </w:p>
    <w:p w14:paraId="4A45ABDD" w14:textId="77777777" w:rsidR="00426101" w:rsidRDefault="00426101" w:rsidP="00426101">
      <w:pPr>
        <w:pStyle w:val="Heading1"/>
      </w:pPr>
      <w:r>
        <w:lastRenderedPageBreak/>
        <w:t>Background</w:t>
      </w:r>
    </w:p>
    <w:p w14:paraId="6DDF1386" w14:textId="054C484C" w:rsidR="00FE3239" w:rsidRDefault="009E3E47" w:rsidP="00426101">
      <w:pPr>
        <w:pStyle w:val="FERCparanumber"/>
      </w:pPr>
      <w:r>
        <w:t xml:space="preserve">On April 16, 2015, the Commission issued Order No. 809, which revised the Commission’s regulations </w:t>
      </w:r>
      <w:r w:rsidRPr="00796A9C">
        <w:t>relating to the scheduling of transportation service on interstate natural gas pipelines to better coordinate the scheduling practices of</w:t>
      </w:r>
      <w:r>
        <w:t xml:space="preserve"> the wholesale natural gas and electric</w:t>
      </w:r>
      <w:r w:rsidRPr="00796A9C">
        <w:t xml:space="preserve"> industries, as well as to provide additional scheduling flexibility to all shippers on interstate natural gas pipelines.  </w:t>
      </w:r>
      <w:r w:rsidR="00492D72">
        <w:t>Among other things, t</w:t>
      </w:r>
      <w:r w:rsidR="00B14888">
        <w:t>he Commission revised its regulations to incorporate by reference the modified NAESB Wholesale Gas Quadrant (WGQ) Business Practice Standards, which revised the standard nomination timeline for interstate natural gas pipelines.</w:t>
      </w:r>
      <w:r w:rsidR="00492D72">
        <w:t xml:space="preserve">  The </w:t>
      </w:r>
      <w:r w:rsidR="008B4252">
        <w:t xml:space="preserve">current and </w:t>
      </w:r>
      <w:r w:rsidR="00492D72">
        <w:t xml:space="preserve">revised </w:t>
      </w:r>
      <w:r w:rsidR="0046163B">
        <w:t>nomination timeline</w:t>
      </w:r>
      <w:r w:rsidR="008B4252">
        <w:t>s</w:t>
      </w:r>
      <w:r w:rsidR="0046163B">
        <w:t xml:space="preserve"> </w:t>
      </w:r>
      <w:r w:rsidR="008B4252">
        <w:t>are</w:t>
      </w:r>
      <w:r w:rsidR="0046163B">
        <w:t xml:space="preserve"> as</w:t>
      </w:r>
      <w:r w:rsidR="00492D72">
        <w:t xml:space="preserve"> follows: </w:t>
      </w: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777"/>
        <w:gridCol w:w="2520"/>
        <w:gridCol w:w="1644"/>
      </w:tblGrid>
      <w:tr w:rsidR="0046163B" w:rsidRPr="00A36656" w14:paraId="4B9BAE1D" w14:textId="77777777" w:rsidTr="00F31641">
        <w:trPr>
          <w:trHeight w:val="705"/>
          <w:tblHeader/>
        </w:trPr>
        <w:tc>
          <w:tcPr>
            <w:tcW w:w="5397" w:type="dxa"/>
            <w:gridSpan w:val="2"/>
            <w:vAlign w:val="center"/>
          </w:tcPr>
          <w:p w14:paraId="21FCFE82" w14:textId="05DD7B79" w:rsidR="0046163B" w:rsidRPr="00A36656" w:rsidRDefault="0046163B" w:rsidP="00F31641">
            <w:pPr>
              <w:jc w:val="center"/>
              <w:rPr>
                <w:szCs w:val="20"/>
              </w:rPr>
            </w:pPr>
            <w:r w:rsidRPr="00A36656">
              <w:rPr>
                <w:szCs w:val="20"/>
              </w:rPr>
              <w:t>All times C</w:t>
            </w:r>
            <w:r w:rsidR="00B97125">
              <w:rPr>
                <w:szCs w:val="20"/>
              </w:rPr>
              <w:t xml:space="preserve">entral </w:t>
            </w:r>
            <w:r w:rsidRPr="00A36656">
              <w:rPr>
                <w:szCs w:val="20"/>
              </w:rPr>
              <w:t>C</w:t>
            </w:r>
            <w:r w:rsidR="00B97125">
              <w:rPr>
                <w:szCs w:val="20"/>
              </w:rPr>
              <w:t xml:space="preserve">lock </w:t>
            </w:r>
            <w:r w:rsidRPr="00A36656">
              <w:rPr>
                <w:szCs w:val="20"/>
              </w:rPr>
              <w:t>T</w:t>
            </w:r>
            <w:r w:rsidR="00B97125">
              <w:rPr>
                <w:szCs w:val="20"/>
              </w:rPr>
              <w:t>ime (CCT)</w:t>
            </w:r>
          </w:p>
        </w:tc>
        <w:tc>
          <w:tcPr>
            <w:tcW w:w="2520" w:type="dxa"/>
            <w:shd w:val="clear" w:color="auto" w:fill="auto"/>
            <w:noWrap/>
            <w:vAlign w:val="center"/>
            <w:hideMark/>
          </w:tcPr>
          <w:p w14:paraId="01BC7A40" w14:textId="77777777" w:rsidR="0046163B" w:rsidRPr="00A36656" w:rsidRDefault="0046163B" w:rsidP="00F31641">
            <w:pPr>
              <w:jc w:val="center"/>
              <w:rPr>
                <w:szCs w:val="20"/>
              </w:rPr>
            </w:pPr>
            <w:r w:rsidRPr="00A36656">
              <w:rPr>
                <w:szCs w:val="20"/>
              </w:rPr>
              <w:t>Current NAESB Standards</w:t>
            </w:r>
          </w:p>
        </w:tc>
        <w:tc>
          <w:tcPr>
            <w:tcW w:w="1644" w:type="dxa"/>
            <w:vAlign w:val="center"/>
          </w:tcPr>
          <w:p w14:paraId="36AAA57E" w14:textId="77777777" w:rsidR="0046163B" w:rsidRPr="00A36656" w:rsidRDefault="0046163B" w:rsidP="00F31641">
            <w:pPr>
              <w:jc w:val="center"/>
              <w:rPr>
                <w:bCs/>
                <w:szCs w:val="20"/>
              </w:rPr>
            </w:pPr>
            <w:r>
              <w:rPr>
                <w:bCs/>
                <w:szCs w:val="20"/>
              </w:rPr>
              <w:t xml:space="preserve">Revised </w:t>
            </w:r>
            <w:r w:rsidRPr="00A36656">
              <w:rPr>
                <w:bCs/>
                <w:szCs w:val="20"/>
              </w:rPr>
              <w:t>NAESB</w:t>
            </w:r>
            <w:r>
              <w:rPr>
                <w:bCs/>
                <w:szCs w:val="20"/>
              </w:rPr>
              <w:t xml:space="preserve"> Standards</w:t>
            </w:r>
          </w:p>
        </w:tc>
      </w:tr>
      <w:tr w:rsidR="0046163B" w:rsidRPr="00A36656" w14:paraId="79D38EC2" w14:textId="77777777" w:rsidTr="00F31641">
        <w:trPr>
          <w:trHeight w:val="323"/>
        </w:trPr>
        <w:tc>
          <w:tcPr>
            <w:tcW w:w="1620" w:type="dxa"/>
            <w:vMerge w:val="restart"/>
            <w:vAlign w:val="center"/>
          </w:tcPr>
          <w:p w14:paraId="2E736920" w14:textId="77777777" w:rsidR="0046163B" w:rsidRPr="00A36656" w:rsidRDefault="0046163B" w:rsidP="00F31641">
            <w:pPr>
              <w:jc w:val="center"/>
              <w:rPr>
                <w:szCs w:val="20"/>
              </w:rPr>
            </w:pPr>
            <w:r w:rsidRPr="00A36656">
              <w:rPr>
                <w:szCs w:val="20"/>
              </w:rPr>
              <w:t>Timely</w:t>
            </w:r>
          </w:p>
        </w:tc>
        <w:tc>
          <w:tcPr>
            <w:tcW w:w="3777" w:type="dxa"/>
            <w:shd w:val="clear" w:color="auto" w:fill="auto"/>
            <w:vAlign w:val="bottom"/>
            <w:hideMark/>
          </w:tcPr>
          <w:p w14:paraId="1C94BB42" w14:textId="77777777" w:rsidR="0046163B" w:rsidRPr="00A36656" w:rsidRDefault="0046163B" w:rsidP="0046163B">
            <w:pPr>
              <w:rPr>
                <w:szCs w:val="20"/>
              </w:rPr>
            </w:pPr>
            <w:r w:rsidRPr="00A36656">
              <w:rPr>
                <w:szCs w:val="20"/>
              </w:rPr>
              <w:t>Nom</w:t>
            </w:r>
            <w:r>
              <w:rPr>
                <w:szCs w:val="20"/>
              </w:rPr>
              <w:t>ination</w:t>
            </w:r>
            <w:r w:rsidRPr="00A36656">
              <w:rPr>
                <w:szCs w:val="20"/>
              </w:rPr>
              <w:t xml:space="preserve"> Deadline</w:t>
            </w:r>
          </w:p>
        </w:tc>
        <w:tc>
          <w:tcPr>
            <w:tcW w:w="2520" w:type="dxa"/>
            <w:shd w:val="clear" w:color="auto" w:fill="auto"/>
            <w:noWrap/>
            <w:vAlign w:val="bottom"/>
            <w:hideMark/>
          </w:tcPr>
          <w:p w14:paraId="10E08329" w14:textId="77777777" w:rsidR="0046163B" w:rsidRPr="00A36656" w:rsidRDefault="0046163B" w:rsidP="00F31641">
            <w:pPr>
              <w:jc w:val="center"/>
              <w:rPr>
                <w:szCs w:val="20"/>
              </w:rPr>
            </w:pPr>
            <w:r w:rsidRPr="00A36656">
              <w:rPr>
                <w:szCs w:val="20"/>
              </w:rPr>
              <w:t>11:30 AM</w:t>
            </w:r>
          </w:p>
        </w:tc>
        <w:tc>
          <w:tcPr>
            <w:tcW w:w="1644" w:type="dxa"/>
            <w:vAlign w:val="bottom"/>
          </w:tcPr>
          <w:p w14:paraId="10146782" w14:textId="77777777" w:rsidR="0046163B" w:rsidRPr="00A36656" w:rsidRDefault="0046163B" w:rsidP="00F31641">
            <w:pPr>
              <w:jc w:val="center"/>
              <w:rPr>
                <w:szCs w:val="20"/>
              </w:rPr>
            </w:pPr>
            <w:r w:rsidRPr="00A36656">
              <w:rPr>
                <w:szCs w:val="20"/>
              </w:rPr>
              <w:t>1:00 PM</w:t>
            </w:r>
          </w:p>
        </w:tc>
      </w:tr>
      <w:tr w:rsidR="0046163B" w:rsidRPr="00A36656" w14:paraId="6D275F4E" w14:textId="77777777" w:rsidTr="00F31641">
        <w:trPr>
          <w:trHeight w:val="300"/>
        </w:trPr>
        <w:tc>
          <w:tcPr>
            <w:tcW w:w="1620" w:type="dxa"/>
            <w:vMerge/>
            <w:vAlign w:val="bottom"/>
          </w:tcPr>
          <w:p w14:paraId="4418B2F2" w14:textId="77777777" w:rsidR="0046163B" w:rsidRPr="00A36656" w:rsidRDefault="0046163B" w:rsidP="00F31641">
            <w:pPr>
              <w:rPr>
                <w:szCs w:val="20"/>
              </w:rPr>
            </w:pPr>
          </w:p>
        </w:tc>
        <w:tc>
          <w:tcPr>
            <w:tcW w:w="3777" w:type="dxa"/>
            <w:shd w:val="clear" w:color="auto" w:fill="auto"/>
            <w:noWrap/>
            <w:vAlign w:val="bottom"/>
            <w:hideMark/>
          </w:tcPr>
          <w:p w14:paraId="0295BB2B" w14:textId="77777777" w:rsidR="0046163B" w:rsidRPr="00A36656" w:rsidRDefault="0046163B" w:rsidP="00F31641">
            <w:pPr>
              <w:rPr>
                <w:szCs w:val="20"/>
              </w:rPr>
            </w:pPr>
            <w:r w:rsidRPr="00A36656">
              <w:rPr>
                <w:szCs w:val="20"/>
              </w:rPr>
              <w:t>Confirmations</w:t>
            </w:r>
          </w:p>
        </w:tc>
        <w:tc>
          <w:tcPr>
            <w:tcW w:w="2520" w:type="dxa"/>
            <w:shd w:val="clear" w:color="auto" w:fill="auto"/>
            <w:noWrap/>
            <w:vAlign w:val="bottom"/>
            <w:hideMark/>
          </w:tcPr>
          <w:p w14:paraId="453A1E83" w14:textId="77777777" w:rsidR="0046163B" w:rsidRPr="00A36656" w:rsidRDefault="0046163B" w:rsidP="00F31641">
            <w:pPr>
              <w:jc w:val="center"/>
              <w:rPr>
                <w:szCs w:val="20"/>
              </w:rPr>
            </w:pPr>
            <w:r w:rsidRPr="00A36656">
              <w:rPr>
                <w:szCs w:val="20"/>
              </w:rPr>
              <w:t> </w:t>
            </w:r>
          </w:p>
        </w:tc>
        <w:tc>
          <w:tcPr>
            <w:tcW w:w="1644" w:type="dxa"/>
            <w:vAlign w:val="bottom"/>
          </w:tcPr>
          <w:p w14:paraId="61B162C7" w14:textId="77777777" w:rsidR="0046163B" w:rsidRPr="00A36656" w:rsidRDefault="0046163B" w:rsidP="00F31641">
            <w:pPr>
              <w:jc w:val="center"/>
              <w:rPr>
                <w:szCs w:val="20"/>
              </w:rPr>
            </w:pPr>
            <w:r w:rsidRPr="00A36656">
              <w:rPr>
                <w:szCs w:val="20"/>
              </w:rPr>
              <w:t>4:30 PM</w:t>
            </w:r>
          </w:p>
        </w:tc>
      </w:tr>
      <w:tr w:rsidR="0046163B" w:rsidRPr="00A36656" w14:paraId="158CAB0C" w14:textId="77777777" w:rsidTr="00F31641">
        <w:trPr>
          <w:trHeight w:val="300"/>
        </w:trPr>
        <w:tc>
          <w:tcPr>
            <w:tcW w:w="1620" w:type="dxa"/>
            <w:vMerge/>
            <w:vAlign w:val="bottom"/>
          </w:tcPr>
          <w:p w14:paraId="1A802C93" w14:textId="77777777" w:rsidR="0046163B" w:rsidRPr="00A36656" w:rsidRDefault="0046163B" w:rsidP="00F31641">
            <w:pPr>
              <w:rPr>
                <w:szCs w:val="20"/>
              </w:rPr>
            </w:pPr>
          </w:p>
        </w:tc>
        <w:tc>
          <w:tcPr>
            <w:tcW w:w="3777" w:type="dxa"/>
            <w:shd w:val="clear" w:color="auto" w:fill="auto"/>
            <w:noWrap/>
            <w:vAlign w:val="bottom"/>
            <w:hideMark/>
          </w:tcPr>
          <w:p w14:paraId="423AB2D5" w14:textId="77777777" w:rsidR="0046163B" w:rsidRPr="00A36656" w:rsidRDefault="0046163B" w:rsidP="00F31641">
            <w:pPr>
              <w:rPr>
                <w:szCs w:val="20"/>
              </w:rPr>
            </w:pPr>
            <w:r w:rsidRPr="00A36656">
              <w:rPr>
                <w:szCs w:val="20"/>
              </w:rPr>
              <w:t>Schedule Issued</w:t>
            </w:r>
          </w:p>
        </w:tc>
        <w:tc>
          <w:tcPr>
            <w:tcW w:w="2520" w:type="dxa"/>
            <w:shd w:val="clear" w:color="auto" w:fill="auto"/>
            <w:noWrap/>
            <w:vAlign w:val="bottom"/>
            <w:hideMark/>
          </w:tcPr>
          <w:p w14:paraId="60EB6E64" w14:textId="77777777" w:rsidR="0046163B" w:rsidRPr="00A36656" w:rsidRDefault="0046163B" w:rsidP="00F31641">
            <w:pPr>
              <w:jc w:val="center"/>
              <w:rPr>
                <w:szCs w:val="20"/>
              </w:rPr>
            </w:pPr>
            <w:r w:rsidRPr="00A36656">
              <w:rPr>
                <w:szCs w:val="20"/>
              </w:rPr>
              <w:t>4:30 PM</w:t>
            </w:r>
          </w:p>
        </w:tc>
        <w:tc>
          <w:tcPr>
            <w:tcW w:w="1644" w:type="dxa"/>
            <w:vAlign w:val="bottom"/>
          </w:tcPr>
          <w:p w14:paraId="42F6EA70" w14:textId="77777777" w:rsidR="0046163B" w:rsidRPr="00A36656" w:rsidRDefault="0046163B" w:rsidP="00F31641">
            <w:pPr>
              <w:jc w:val="center"/>
              <w:rPr>
                <w:szCs w:val="20"/>
              </w:rPr>
            </w:pPr>
            <w:r w:rsidRPr="00A36656">
              <w:rPr>
                <w:szCs w:val="20"/>
              </w:rPr>
              <w:t>5:00 PM</w:t>
            </w:r>
          </w:p>
        </w:tc>
      </w:tr>
      <w:tr w:rsidR="0046163B" w:rsidRPr="00A36656" w14:paraId="4EE906B7" w14:textId="77777777" w:rsidTr="00F31641">
        <w:trPr>
          <w:trHeight w:val="287"/>
        </w:trPr>
        <w:tc>
          <w:tcPr>
            <w:tcW w:w="1620" w:type="dxa"/>
            <w:vMerge/>
            <w:vAlign w:val="bottom"/>
          </w:tcPr>
          <w:p w14:paraId="508AB576" w14:textId="77777777" w:rsidR="0046163B" w:rsidRPr="00A36656" w:rsidRDefault="0046163B" w:rsidP="00F31641">
            <w:pPr>
              <w:rPr>
                <w:szCs w:val="20"/>
              </w:rPr>
            </w:pPr>
          </w:p>
        </w:tc>
        <w:tc>
          <w:tcPr>
            <w:tcW w:w="3777" w:type="dxa"/>
            <w:shd w:val="clear" w:color="auto" w:fill="auto"/>
            <w:noWrap/>
            <w:vAlign w:val="bottom"/>
            <w:hideMark/>
          </w:tcPr>
          <w:p w14:paraId="7460625B" w14:textId="77777777" w:rsidR="0046163B" w:rsidRPr="00A36656" w:rsidRDefault="0046163B" w:rsidP="00F31641">
            <w:pPr>
              <w:rPr>
                <w:szCs w:val="20"/>
              </w:rPr>
            </w:pPr>
            <w:r w:rsidRPr="00A36656">
              <w:rPr>
                <w:szCs w:val="20"/>
              </w:rPr>
              <w:t>Start of Gas Flow</w:t>
            </w:r>
          </w:p>
        </w:tc>
        <w:tc>
          <w:tcPr>
            <w:tcW w:w="2520" w:type="dxa"/>
            <w:shd w:val="clear" w:color="auto" w:fill="auto"/>
            <w:noWrap/>
            <w:vAlign w:val="bottom"/>
            <w:hideMark/>
          </w:tcPr>
          <w:p w14:paraId="30AA2BE1" w14:textId="77777777" w:rsidR="0046163B" w:rsidRPr="00A36656" w:rsidRDefault="0046163B" w:rsidP="00F31641">
            <w:pPr>
              <w:jc w:val="center"/>
              <w:rPr>
                <w:szCs w:val="20"/>
              </w:rPr>
            </w:pPr>
            <w:r w:rsidRPr="00A36656">
              <w:rPr>
                <w:szCs w:val="20"/>
              </w:rPr>
              <w:t>9:00 AM</w:t>
            </w:r>
          </w:p>
        </w:tc>
        <w:tc>
          <w:tcPr>
            <w:tcW w:w="1644" w:type="dxa"/>
            <w:vAlign w:val="bottom"/>
          </w:tcPr>
          <w:p w14:paraId="0B622318" w14:textId="77777777" w:rsidR="0046163B" w:rsidRPr="00A36656" w:rsidRDefault="0046163B" w:rsidP="00F31641">
            <w:pPr>
              <w:jc w:val="center"/>
              <w:rPr>
                <w:szCs w:val="20"/>
              </w:rPr>
            </w:pPr>
            <w:r>
              <w:rPr>
                <w:szCs w:val="20"/>
              </w:rPr>
              <w:t>9:00 AM</w:t>
            </w:r>
          </w:p>
        </w:tc>
      </w:tr>
      <w:tr w:rsidR="0046163B" w:rsidRPr="00A36656" w14:paraId="3231CAC5" w14:textId="77777777" w:rsidTr="00F31641">
        <w:trPr>
          <w:trHeight w:val="323"/>
        </w:trPr>
        <w:tc>
          <w:tcPr>
            <w:tcW w:w="1620" w:type="dxa"/>
            <w:vMerge w:val="restart"/>
            <w:vAlign w:val="center"/>
          </w:tcPr>
          <w:p w14:paraId="5CB380C2" w14:textId="77777777" w:rsidR="0046163B" w:rsidRPr="00A36656" w:rsidRDefault="0046163B" w:rsidP="00F31641">
            <w:pPr>
              <w:jc w:val="center"/>
              <w:rPr>
                <w:szCs w:val="20"/>
              </w:rPr>
            </w:pPr>
            <w:r w:rsidRPr="00A36656">
              <w:rPr>
                <w:szCs w:val="20"/>
              </w:rPr>
              <w:t>Evening</w:t>
            </w:r>
          </w:p>
        </w:tc>
        <w:tc>
          <w:tcPr>
            <w:tcW w:w="3777" w:type="dxa"/>
            <w:shd w:val="clear" w:color="auto" w:fill="auto"/>
            <w:vAlign w:val="bottom"/>
            <w:hideMark/>
          </w:tcPr>
          <w:p w14:paraId="6D5F69FE" w14:textId="77777777" w:rsidR="0046163B" w:rsidRPr="00A36656" w:rsidRDefault="0046163B" w:rsidP="0046163B">
            <w:pPr>
              <w:rPr>
                <w:szCs w:val="20"/>
              </w:rPr>
            </w:pPr>
            <w:r w:rsidRPr="00A36656">
              <w:rPr>
                <w:szCs w:val="20"/>
              </w:rPr>
              <w:t>Nom</w:t>
            </w:r>
            <w:r>
              <w:rPr>
                <w:szCs w:val="20"/>
              </w:rPr>
              <w:t>ination</w:t>
            </w:r>
            <w:r w:rsidRPr="00A36656">
              <w:rPr>
                <w:szCs w:val="20"/>
              </w:rPr>
              <w:t xml:space="preserve"> Deadline</w:t>
            </w:r>
          </w:p>
        </w:tc>
        <w:tc>
          <w:tcPr>
            <w:tcW w:w="2520" w:type="dxa"/>
            <w:shd w:val="clear" w:color="auto" w:fill="auto"/>
            <w:noWrap/>
            <w:vAlign w:val="bottom"/>
            <w:hideMark/>
          </w:tcPr>
          <w:p w14:paraId="0072151C" w14:textId="77777777" w:rsidR="0046163B" w:rsidRPr="00A36656" w:rsidRDefault="0046163B" w:rsidP="00F31641">
            <w:pPr>
              <w:jc w:val="center"/>
              <w:rPr>
                <w:szCs w:val="20"/>
              </w:rPr>
            </w:pPr>
            <w:r w:rsidRPr="00A36656">
              <w:rPr>
                <w:szCs w:val="20"/>
              </w:rPr>
              <w:t>6:00 PM</w:t>
            </w:r>
          </w:p>
        </w:tc>
        <w:tc>
          <w:tcPr>
            <w:tcW w:w="1644" w:type="dxa"/>
            <w:vAlign w:val="bottom"/>
          </w:tcPr>
          <w:p w14:paraId="33A092F0" w14:textId="77777777" w:rsidR="0046163B" w:rsidRPr="00A36656" w:rsidRDefault="0046163B" w:rsidP="00F31641">
            <w:pPr>
              <w:jc w:val="center"/>
              <w:rPr>
                <w:szCs w:val="20"/>
              </w:rPr>
            </w:pPr>
            <w:r w:rsidRPr="00A36656">
              <w:rPr>
                <w:szCs w:val="20"/>
              </w:rPr>
              <w:t>6:00 PM</w:t>
            </w:r>
          </w:p>
        </w:tc>
      </w:tr>
      <w:tr w:rsidR="0046163B" w:rsidRPr="00A36656" w14:paraId="6A047FDF" w14:textId="77777777" w:rsidTr="00F31641">
        <w:trPr>
          <w:trHeight w:val="300"/>
        </w:trPr>
        <w:tc>
          <w:tcPr>
            <w:tcW w:w="1620" w:type="dxa"/>
            <w:vMerge/>
            <w:vAlign w:val="bottom"/>
          </w:tcPr>
          <w:p w14:paraId="3B3CB4C8" w14:textId="77777777" w:rsidR="0046163B" w:rsidRPr="00A36656" w:rsidRDefault="0046163B" w:rsidP="00F31641">
            <w:pPr>
              <w:rPr>
                <w:szCs w:val="20"/>
              </w:rPr>
            </w:pPr>
          </w:p>
        </w:tc>
        <w:tc>
          <w:tcPr>
            <w:tcW w:w="3777" w:type="dxa"/>
            <w:shd w:val="clear" w:color="auto" w:fill="auto"/>
            <w:noWrap/>
            <w:vAlign w:val="bottom"/>
            <w:hideMark/>
          </w:tcPr>
          <w:p w14:paraId="22F02A3F" w14:textId="77777777" w:rsidR="0046163B" w:rsidRPr="00A36656" w:rsidRDefault="0046163B" w:rsidP="00F31641">
            <w:pPr>
              <w:rPr>
                <w:szCs w:val="20"/>
              </w:rPr>
            </w:pPr>
            <w:r w:rsidRPr="00A36656">
              <w:rPr>
                <w:szCs w:val="20"/>
              </w:rPr>
              <w:t>Confirmations</w:t>
            </w:r>
          </w:p>
        </w:tc>
        <w:tc>
          <w:tcPr>
            <w:tcW w:w="2520" w:type="dxa"/>
            <w:shd w:val="clear" w:color="auto" w:fill="auto"/>
            <w:noWrap/>
            <w:vAlign w:val="bottom"/>
            <w:hideMark/>
          </w:tcPr>
          <w:p w14:paraId="72917CFD" w14:textId="77777777" w:rsidR="0046163B" w:rsidRPr="00A36656" w:rsidRDefault="0046163B" w:rsidP="00F31641">
            <w:pPr>
              <w:jc w:val="center"/>
              <w:rPr>
                <w:szCs w:val="20"/>
              </w:rPr>
            </w:pPr>
            <w:r w:rsidRPr="00A36656">
              <w:rPr>
                <w:szCs w:val="20"/>
              </w:rPr>
              <w:t>9:00 PM</w:t>
            </w:r>
          </w:p>
        </w:tc>
        <w:tc>
          <w:tcPr>
            <w:tcW w:w="1644" w:type="dxa"/>
            <w:vAlign w:val="bottom"/>
          </w:tcPr>
          <w:p w14:paraId="5274E866" w14:textId="77777777" w:rsidR="0046163B" w:rsidRPr="00A36656" w:rsidRDefault="0046163B" w:rsidP="00F31641">
            <w:pPr>
              <w:jc w:val="center"/>
              <w:rPr>
                <w:szCs w:val="20"/>
              </w:rPr>
            </w:pPr>
            <w:r w:rsidRPr="00A36656">
              <w:rPr>
                <w:szCs w:val="20"/>
              </w:rPr>
              <w:t>8:30 PM</w:t>
            </w:r>
          </w:p>
        </w:tc>
      </w:tr>
      <w:tr w:rsidR="0046163B" w:rsidRPr="00A36656" w14:paraId="3E7244D0" w14:textId="77777777" w:rsidTr="00F31641">
        <w:trPr>
          <w:trHeight w:val="300"/>
        </w:trPr>
        <w:tc>
          <w:tcPr>
            <w:tcW w:w="1620" w:type="dxa"/>
            <w:vMerge/>
            <w:vAlign w:val="bottom"/>
          </w:tcPr>
          <w:p w14:paraId="49AA80A7" w14:textId="77777777" w:rsidR="0046163B" w:rsidRPr="00A36656" w:rsidRDefault="0046163B" w:rsidP="00F31641">
            <w:pPr>
              <w:rPr>
                <w:szCs w:val="20"/>
              </w:rPr>
            </w:pPr>
          </w:p>
        </w:tc>
        <w:tc>
          <w:tcPr>
            <w:tcW w:w="3777" w:type="dxa"/>
            <w:shd w:val="clear" w:color="auto" w:fill="auto"/>
            <w:noWrap/>
            <w:vAlign w:val="bottom"/>
            <w:hideMark/>
          </w:tcPr>
          <w:p w14:paraId="2D165D10" w14:textId="77777777" w:rsidR="0046163B" w:rsidRPr="00A36656" w:rsidRDefault="0046163B" w:rsidP="00F31641">
            <w:pPr>
              <w:rPr>
                <w:szCs w:val="20"/>
              </w:rPr>
            </w:pPr>
            <w:r w:rsidRPr="00A36656">
              <w:rPr>
                <w:szCs w:val="20"/>
              </w:rPr>
              <w:t>Schedule Issued</w:t>
            </w:r>
          </w:p>
        </w:tc>
        <w:tc>
          <w:tcPr>
            <w:tcW w:w="2520" w:type="dxa"/>
            <w:shd w:val="clear" w:color="auto" w:fill="auto"/>
            <w:noWrap/>
            <w:vAlign w:val="bottom"/>
            <w:hideMark/>
          </w:tcPr>
          <w:p w14:paraId="4DFCF2D9" w14:textId="77777777" w:rsidR="0046163B" w:rsidRPr="00A36656" w:rsidRDefault="0046163B" w:rsidP="00F31641">
            <w:pPr>
              <w:jc w:val="center"/>
              <w:rPr>
                <w:szCs w:val="20"/>
              </w:rPr>
            </w:pPr>
            <w:r w:rsidRPr="00A36656">
              <w:rPr>
                <w:szCs w:val="20"/>
              </w:rPr>
              <w:t>10:00 PM</w:t>
            </w:r>
          </w:p>
        </w:tc>
        <w:tc>
          <w:tcPr>
            <w:tcW w:w="1644" w:type="dxa"/>
            <w:vAlign w:val="bottom"/>
          </w:tcPr>
          <w:p w14:paraId="7BFD45F8" w14:textId="77777777" w:rsidR="0046163B" w:rsidRPr="00A36656" w:rsidRDefault="0046163B" w:rsidP="00F31641">
            <w:pPr>
              <w:jc w:val="center"/>
              <w:rPr>
                <w:szCs w:val="20"/>
              </w:rPr>
            </w:pPr>
            <w:r w:rsidRPr="00A36656">
              <w:rPr>
                <w:szCs w:val="20"/>
              </w:rPr>
              <w:t>9:00 PM</w:t>
            </w:r>
          </w:p>
        </w:tc>
      </w:tr>
      <w:tr w:rsidR="0046163B" w:rsidRPr="00A36656" w14:paraId="150BDB7C" w14:textId="77777777" w:rsidTr="00F31641">
        <w:trPr>
          <w:trHeight w:val="305"/>
        </w:trPr>
        <w:tc>
          <w:tcPr>
            <w:tcW w:w="1620" w:type="dxa"/>
            <w:vMerge/>
            <w:vAlign w:val="bottom"/>
          </w:tcPr>
          <w:p w14:paraId="40C6B3DB" w14:textId="77777777" w:rsidR="0046163B" w:rsidRPr="00A36656" w:rsidRDefault="0046163B" w:rsidP="00F31641">
            <w:pPr>
              <w:rPr>
                <w:szCs w:val="20"/>
              </w:rPr>
            </w:pPr>
          </w:p>
        </w:tc>
        <w:tc>
          <w:tcPr>
            <w:tcW w:w="3777" w:type="dxa"/>
            <w:shd w:val="clear" w:color="auto" w:fill="auto"/>
            <w:noWrap/>
            <w:vAlign w:val="bottom"/>
            <w:hideMark/>
          </w:tcPr>
          <w:p w14:paraId="21EEBFA9" w14:textId="77777777" w:rsidR="0046163B" w:rsidRPr="00A36656" w:rsidRDefault="0046163B" w:rsidP="00F31641">
            <w:pPr>
              <w:rPr>
                <w:szCs w:val="20"/>
              </w:rPr>
            </w:pPr>
            <w:r w:rsidRPr="00A36656">
              <w:rPr>
                <w:szCs w:val="20"/>
              </w:rPr>
              <w:t>Start of Gas Flow</w:t>
            </w:r>
          </w:p>
        </w:tc>
        <w:tc>
          <w:tcPr>
            <w:tcW w:w="2520" w:type="dxa"/>
            <w:shd w:val="clear" w:color="auto" w:fill="auto"/>
            <w:noWrap/>
            <w:vAlign w:val="bottom"/>
            <w:hideMark/>
          </w:tcPr>
          <w:p w14:paraId="5F3B8DD6" w14:textId="77777777" w:rsidR="0046163B" w:rsidRPr="00A36656" w:rsidRDefault="0046163B" w:rsidP="00F31641">
            <w:pPr>
              <w:jc w:val="center"/>
              <w:rPr>
                <w:szCs w:val="20"/>
              </w:rPr>
            </w:pPr>
            <w:r w:rsidRPr="00A36656">
              <w:rPr>
                <w:szCs w:val="20"/>
              </w:rPr>
              <w:t>9:00 AM</w:t>
            </w:r>
          </w:p>
        </w:tc>
        <w:tc>
          <w:tcPr>
            <w:tcW w:w="1644" w:type="dxa"/>
            <w:vAlign w:val="bottom"/>
          </w:tcPr>
          <w:p w14:paraId="0ABD239C" w14:textId="77777777" w:rsidR="0046163B" w:rsidRPr="00A36656" w:rsidRDefault="0046163B" w:rsidP="00F31641">
            <w:pPr>
              <w:jc w:val="center"/>
              <w:rPr>
                <w:szCs w:val="20"/>
              </w:rPr>
            </w:pPr>
            <w:r>
              <w:rPr>
                <w:szCs w:val="20"/>
              </w:rPr>
              <w:t>9:00 AM</w:t>
            </w:r>
          </w:p>
        </w:tc>
      </w:tr>
      <w:tr w:rsidR="0046163B" w:rsidRPr="00A36656" w14:paraId="66D26115" w14:textId="77777777" w:rsidTr="00F31641">
        <w:trPr>
          <w:trHeight w:val="350"/>
        </w:trPr>
        <w:tc>
          <w:tcPr>
            <w:tcW w:w="1620" w:type="dxa"/>
            <w:vMerge w:val="restart"/>
            <w:vAlign w:val="center"/>
          </w:tcPr>
          <w:p w14:paraId="02EFE64A" w14:textId="77777777" w:rsidR="0046163B" w:rsidRPr="00A36656" w:rsidRDefault="0046163B" w:rsidP="00F31641">
            <w:pPr>
              <w:jc w:val="center"/>
              <w:rPr>
                <w:szCs w:val="20"/>
              </w:rPr>
            </w:pPr>
            <w:r w:rsidRPr="00A36656">
              <w:rPr>
                <w:szCs w:val="20"/>
              </w:rPr>
              <w:t>I</w:t>
            </w:r>
            <w:r>
              <w:rPr>
                <w:szCs w:val="20"/>
              </w:rPr>
              <w:t xml:space="preserve">ntraday </w:t>
            </w:r>
            <w:r w:rsidRPr="00A36656">
              <w:rPr>
                <w:szCs w:val="20"/>
              </w:rPr>
              <w:t>1</w:t>
            </w:r>
          </w:p>
        </w:tc>
        <w:tc>
          <w:tcPr>
            <w:tcW w:w="3777" w:type="dxa"/>
            <w:shd w:val="clear" w:color="auto" w:fill="auto"/>
            <w:noWrap/>
            <w:vAlign w:val="bottom"/>
            <w:hideMark/>
          </w:tcPr>
          <w:p w14:paraId="486247E0" w14:textId="77777777" w:rsidR="0046163B" w:rsidRPr="00A36656" w:rsidRDefault="0046163B" w:rsidP="00F31641">
            <w:pPr>
              <w:rPr>
                <w:szCs w:val="20"/>
              </w:rPr>
            </w:pPr>
            <w:r w:rsidRPr="00A36656">
              <w:rPr>
                <w:szCs w:val="20"/>
              </w:rPr>
              <w:t>Nom</w:t>
            </w:r>
            <w:r>
              <w:rPr>
                <w:szCs w:val="20"/>
              </w:rPr>
              <w:t>ination</w:t>
            </w:r>
            <w:r w:rsidRPr="00A36656">
              <w:rPr>
                <w:szCs w:val="20"/>
              </w:rPr>
              <w:t xml:space="preserve"> Deadline</w:t>
            </w:r>
          </w:p>
        </w:tc>
        <w:tc>
          <w:tcPr>
            <w:tcW w:w="2520" w:type="dxa"/>
            <w:shd w:val="clear" w:color="auto" w:fill="auto"/>
            <w:noWrap/>
            <w:vAlign w:val="bottom"/>
            <w:hideMark/>
          </w:tcPr>
          <w:p w14:paraId="7D6C2F8B" w14:textId="77777777" w:rsidR="0046163B" w:rsidRPr="00A36656" w:rsidRDefault="0046163B" w:rsidP="00F31641">
            <w:pPr>
              <w:pageBreakBefore/>
              <w:jc w:val="center"/>
              <w:rPr>
                <w:szCs w:val="20"/>
              </w:rPr>
            </w:pPr>
            <w:r w:rsidRPr="00A36656">
              <w:rPr>
                <w:szCs w:val="20"/>
              </w:rPr>
              <w:t>10:00 AM</w:t>
            </w:r>
          </w:p>
        </w:tc>
        <w:tc>
          <w:tcPr>
            <w:tcW w:w="1644" w:type="dxa"/>
            <w:vAlign w:val="bottom"/>
          </w:tcPr>
          <w:p w14:paraId="3A68F02A" w14:textId="77777777" w:rsidR="0046163B" w:rsidRPr="00A36656" w:rsidRDefault="0046163B" w:rsidP="00F31641">
            <w:pPr>
              <w:jc w:val="center"/>
              <w:rPr>
                <w:szCs w:val="20"/>
              </w:rPr>
            </w:pPr>
            <w:r w:rsidRPr="00A36656">
              <w:rPr>
                <w:szCs w:val="20"/>
              </w:rPr>
              <w:t>10:00 AM</w:t>
            </w:r>
          </w:p>
        </w:tc>
      </w:tr>
      <w:tr w:rsidR="0046163B" w:rsidRPr="00A36656" w14:paraId="747AEA2D" w14:textId="77777777" w:rsidTr="00F31641">
        <w:trPr>
          <w:trHeight w:val="300"/>
        </w:trPr>
        <w:tc>
          <w:tcPr>
            <w:tcW w:w="1620" w:type="dxa"/>
            <w:vMerge/>
            <w:vAlign w:val="bottom"/>
          </w:tcPr>
          <w:p w14:paraId="2FE35D10" w14:textId="77777777" w:rsidR="0046163B" w:rsidRPr="00A36656" w:rsidRDefault="0046163B" w:rsidP="00F31641">
            <w:pPr>
              <w:rPr>
                <w:szCs w:val="20"/>
              </w:rPr>
            </w:pPr>
          </w:p>
        </w:tc>
        <w:tc>
          <w:tcPr>
            <w:tcW w:w="3777" w:type="dxa"/>
            <w:shd w:val="clear" w:color="auto" w:fill="auto"/>
            <w:noWrap/>
            <w:vAlign w:val="bottom"/>
            <w:hideMark/>
          </w:tcPr>
          <w:p w14:paraId="40760102" w14:textId="77777777" w:rsidR="0046163B" w:rsidRPr="00A36656" w:rsidRDefault="0046163B" w:rsidP="00F31641">
            <w:pPr>
              <w:rPr>
                <w:szCs w:val="20"/>
              </w:rPr>
            </w:pPr>
            <w:r w:rsidRPr="00A36656">
              <w:rPr>
                <w:szCs w:val="20"/>
              </w:rPr>
              <w:t>Confirmations</w:t>
            </w:r>
          </w:p>
        </w:tc>
        <w:tc>
          <w:tcPr>
            <w:tcW w:w="2520" w:type="dxa"/>
            <w:shd w:val="clear" w:color="auto" w:fill="auto"/>
            <w:noWrap/>
            <w:vAlign w:val="bottom"/>
            <w:hideMark/>
          </w:tcPr>
          <w:p w14:paraId="0A118D89" w14:textId="77777777" w:rsidR="0046163B" w:rsidRPr="00A36656" w:rsidRDefault="0046163B" w:rsidP="00F31641">
            <w:pPr>
              <w:jc w:val="center"/>
              <w:rPr>
                <w:szCs w:val="20"/>
              </w:rPr>
            </w:pPr>
            <w:r w:rsidRPr="00A36656">
              <w:rPr>
                <w:szCs w:val="20"/>
              </w:rPr>
              <w:t>1:00 PM</w:t>
            </w:r>
          </w:p>
        </w:tc>
        <w:tc>
          <w:tcPr>
            <w:tcW w:w="1644" w:type="dxa"/>
            <w:vAlign w:val="bottom"/>
          </w:tcPr>
          <w:p w14:paraId="5E6F7225" w14:textId="77777777" w:rsidR="0046163B" w:rsidRPr="00A36656" w:rsidRDefault="0046163B" w:rsidP="00F31641">
            <w:pPr>
              <w:jc w:val="center"/>
              <w:rPr>
                <w:szCs w:val="20"/>
              </w:rPr>
            </w:pPr>
            <w:r w:rsidRPr="00A36656">
              <w:rPr>
                <w:szCs w:val="20"/>
              </w:rPr>
              <w:t>12:30 PM</w:t>
            </w:r>
          </w:p>
        </w:tc>
      </w:tr>
      <w:tr w:rsidR="0046163B" w:rsidRPr="00A36656" w14:paraId="18EADE47" w14:textId="77777777" w:rsidTr="00F31641">
        <w:trPr>
          <w:trHeight w:val="300"/>
        </w:trPr>
        <w:tc>
          <w:tcPr>
            <w:tcW w:w="1620" w:type="dxa"/>
            <w:vMerge/>
            <w:vAlign w:val="bottom"/>
          </w:tcPr>
          <w:p w14:paraId="2A76C067" w14:textId="77777777" w:rsidR="0046163B" w:rsidRPr="00A36656" w:rsidRDefault="0046163B" w:rsidP="00F31641">
            <w:pPr>
              <w:rPr>
                <w:szCs w:val="20"/>
              </w:rPr>
            </w:pPr>
          </w:p>
        </w:tc>
        <w:tc>
          <w:tcPr>
            <w:tcW w:w="3777" w:type="dxa"/>
            <w:shd w:val="clear" w:color="auto" w:fill="auto"/>
            <w:noWrap/>
            <w:vAlign w:val="bottom"/>
            <w:hideMark/>
          </w:tcPr>
          <w:p w14:paraId="28BFF33B" w14:textId="77777777" w:rsidR="0046163B" w:rsidRPr="00A36656" w:rsidRDefault="0046163B" w:rsidP="00F31641">
            <w:pPr>
              <w:rPr>
                <w:szCs w:val="20"/>
              </w:rPr>
            </w:pPr>
            <w:r w:rsidRPr="00A36656">
              <w:rPr>
                <w:szCs w:val="20"/>
              </w:rPr>
              <w:t>Schedule Issued</w:t>
            </w:r>
          </w:p>
        </w:tc>
        <w:tc>
          <w:tcPr>
            <w:tcW w:w="2520" w:type="dxa"/>
            <w:shd w:val="clear" w:color="auto" w:fill="auto"/>
            <w:noWrap/>
            <w:vAlign w:val="bottom"/>
            <w:hideMark/>
          </w:tcPr>
          <w:p w14:paraId="66E2E0AB" w14:textId="77777777" w:rsidR="0046163B" w:rsidRPr="00A36656" w:rsidRDefault="0046163B" w:rsidP="00F31641">
            <w:pPr>
              <w:jc w:val="center"/>
              <w:rPr>
                <w:szCs w:val="20"/>
              </w:rPr>
            </w:pPr>
            <w:r w:rsidRPr="00A36656">
              <w:rPr>
                <w:szCs w:val="20"/>
              </w:rPr>
              <w:t>2:00 PM</w:t>
            </w:r>
          </w:p>
        </w:tc>
        <w:tc>
          <w:tcPr>
            <w:tcW w:w="1644" w:type="dxa"/>
            <w:vAlign w:val="bottom"/>
          </w:tcPr>
          <w:p w14:paraId="28D1EFD7" w14:textId="77777777" w:rsidR="0046163B" w:rsidRPr="00A36656" w:rsidRDefault="0046163B" w:rsidP="00F31641">
            <w:pPr>
              <w:jc w:val="center"/>
              <w:rPr>
                <w:szCs w:val="20"/>
              </w:rPr>
            </w:pPr>
            <w:r w:rsidRPr="00A36656">
              <w:rPr>
                <w:szCs w:val="20"/>
              </w:rPr>
              <w:t>1:00 PM</w:t>
            </w:r>
          </w:p>
        </w:tc>
      </w:tr>
      <w:tr w:rsidR="0046163B" w:rsidRPr="00A36656" w14:paraId="51E25E5F" w14:textId="77777777" w:rsidTr="00F31641">
        <w:trPr>
          <w:trHeight w:val="300"/>
        </w:trPr>
        <w:tc>
          <w:tcPr>
            <w:tcW w:w="1620" w:type="dxa"/>
            <w:vMerge/>
            <w:vAlign w:val="bottom"/>
          </w:tcPr>
          <w:p w14:paraId="055E151A" w14:textId="77777777" w:rsidR="0046163B" w:rsidRPr="00A36656" w:rsidRDefault="0046163B" w:rsidP="00F31641">
            <w:pPr>
              <w:rPr>
                <w:szCs w:val="20"/>
              </w:rPr>
            </w:pPr>
          </w:p>
        </w:tc>
        <w:tc>
          <w:tcPr>
            <w:tcW w:w="3777" w:type="dxa"/>
            <w:shd w:val="clear" w:color="auto" w:fill="auto"/>
            <w:noWrap/>
            <w:vAlign w:val="bottom"/>
            <w:hideMark/>
          </w:tcPr>
          <w:p w14:paraId="055C289E" w14:textId="77777777" w:rsidR="0046163B" w:rsidRPr="00A36656" w:rsidRDefault="0046163B" w:rsidP="00F31641">
            <w:pPr>
              <w:rPr>
                <w:szCs w:val="20"/>
              </w:rPr>
            </w:pPr>
            <w:r w:rsidRPr="00A36656">
              <w:rPr>
                <w:szCs w:val="20"/>
              </w:rPr>
              <w:t>Start of Gas Flow</w:t>
            </w:r>
          </w:p>
        </w:tc>
        <w:tc>
          <w:tcPr>
            <w:tcW w:w="2520" w:type="dxa"/>
            <w:shd w:val="clear" w:color="auto" w:fill="auto"/>
            <w:noWrap/>
            <w:vAlign w:val="bottom"/>
            <w:hideMark/>
          </w:tcPr>
          <w:p w14:paraId="3B8EE248" w14:textId="77777777" w:rsidR="0046163B" w:rsidRPr="00A36656" w:rsidRDefault="0046163B" w:rsidP="00F31641">
            <w:pPr>
              <w:jc w:val="center"/>
              <w:rPr>
                <w:szCs w:val="20"/>
              </w:rPr>
            </w:pPr>
            <w:r w:rsidRPr="00A36656">
              <w:rPr>
                <w:szCs w:val="20"/>
              </w:rPr>
              <w:t>5:00 PM</w:t>
            </w:r>
          </w:p>
        </w:tc>
        <w:tc>
          <w:tcPr>
            <w:tcW w:w="1644" w:type="dxa"/>
            <w:vAlign w:val="bottom"/>
          </w:tcPr>
          <w:p w14:paraId="738BB66D" w14:textId="77777777" w:rsidR="0046163B" w:rsidRPr="00A36656" w:rsidRDefault="0046163B" w:rsidP="00F31641">
            <w:pPr>
              <w:jc w:val="center"/>
              <w:rPr>
                <w:szCs w:val="20"/>
              </w:rPr>
            </w:pPr>
            <w:r w:rsidRPr="00A36656">
              <w:rPr>
                <w:szCs w:val="20"/>
              </w:rPr>
              <w:t>2:00 PM</w:t>
            </w:r>
          </w:p>
        </w:tc>
      </w:tr>
      <w:tr w:rsidR="0046163B" w:rsidRPr="00A36656" w14:paraId="5FC3CDEA" w14:textId="77777777" w:rsidTr="00F31641">
        <w:trPr>
          <w:trHeight w:val="300"/>
        </w:trPr>
        <w:tc>
          <w:tcPr>
            <w:tcW w:w="1620" w:type="dxa"/>
            <w:vMerge/>
            <w:vAlign w:val="bottom"/>
          </w:tcPr>
          <w:p w14:paraId="744B3634" w14:textId="77777777" w:rsidR="0046163B" w:rsidRPr="00A36656" w:rsidRDefault="0046163B" w:rsidP="00F31641">
            <w:pPr>
              <w:rPr>
                <w:szCs w:val="20"/>
              </w:rPr>
            </w:pPr>
          </w:p>
        </w:tc>
        <w:tc>
          <w:tcPr>
            <w:tcW w:w="3777" w:type="dxa"/>
            <w:shd w:val="clear" w:color="auto" w:fill="auto"/>
            <w:noWrap/>
            <w:vAlign w:val="bottom"/>
            <w:hideMark/>
          </w:tcPr>
          <w:p w14:paraId="046B64FA" w14:textId="77777777" w:rsidR="0046163B" w:rsidRPr="00A36656" w:rsidRDefault="0046163B" w:rsidP="00F31641">
            <w:pPr>
              <w:rPr>
                <w:szCs w:val="20"/>
              </w:rPr>
            </w:pPr>
            <w:r w:rsidRPr="00A36656">
              <w:rPr>
                <w:szCs w:val="20"/>
              </w:rPr>
              <w:t>IT Bump Rights</w:t>
            </w:r>
          </w:p>
        </w:tc>
        <w:tc>
          <w:tcPr>
            <w:tcW w:w="2520" w:type="dxa"/>
            <w:shd w:val="clear" w:color="auto" w:fill="auto"/>
            <w:noWrap/>
            <w:vAlign w:val="bottom"/>
            <w:hideMark/>
          </w:tcPr>
          <w:p w14:paraId="270D7681" w14:textId="77777777" w:rsidR="0046163B" w:rsidRPr="00A36656" w:rsidRDefault="0046163B" w:rsidP="00F31641">
            <w:pPr>
              <w:jc w:val="center"/>
              <w:rPr>
                <w:szCs w:val="20"/>
              </w:rPr>
            </w:pPr>
            <w:r w:rsidRPr="00A36656">
              <w:rPr>
                <w:szCs w:val="20"/>
              </w:rPr>
              <w:t>bumpable</w:t>
            </w:r>
          </w:p>
        </w:tc>
        <w:tc>
          <w:tcPr>
            <w:tcW w:w="1644" w:type="dxa"/>
            <w:vAlign w:val="bottom"/>
          </w:tcPr>
          <w:p w14:paraId="4A8808BB" w14:textId="77777777" w:rsidR="0046163B" w:rsidRPr="00A36656" w:rsidRDefault="0046163B" w:rsidP="00F31641">
            <w:pPr>
              <w:jc w:val="center"/>
              <w:rPr>
                <w:szCs w:val="20"/>
              </w:rPr>
            </w:pPr>
            <w:r w:rsidRPr="00A36656">
              <w:rPr>
                <w:szCs w:val="20"/>
              </w:rPr>
              <w:t>bumpable</w:t>
            </w:r>
          </w:p>
        </w:tc>
      </w:tr>
      <w:tr w:rsidR="0046163B" w:rsidRPr="00A36656" w14:paraId="79ED2786" w14:textId="77777777" w:rsidTr="00F31641">
        <w:trPr>
          <w:trHeight w:val="323"/>
        </w:trPr>
        <w:tc>
          <w:tcPr>
            <w:tcW w:w="1620" w:type="dxa"/>
            <w:vMerge w:val="restart"/>
            <w:vAlign w:val="center"/>
          </w:tcPr>
          <w:p w14:paraId="75BF7DFE" w14:textId="77777777" w:rsidR="0046163B" w:rsidRPr="00A36656" w:rsidRDefault="0046163B" w:rsidP="00F31641">
            <w:pPr>
              <w:jc w:val="center"/>
              <w:rPr>
                <w:szCs w:val="20"/>
              </w:rPr>
            </w:pPr>
            <w:r w:rsidRPr="00A36656">
              <w:rPr>
                <w:szCs w:val="20"/>
              </w:rPr>
              <w:t>I</w:t>
            </w:r>
            <w:r>
              <w:rPr>
                <w:szCs w:val="20"/>
              </w:rPr>
              <w:t xml:space="preserve">ntraday </w:t>
            </w:r>
            <w:r w:rsidRPr="00A36656">
              <w:rPr>
                <w:szCs w:val="20"/>
              </w:rPr>
              <w:t>2</w:t>
            </w:r>
          </w:p>
        </w:tc>
        <w:tc>
          <w:tcPr>
            <w:tcW w:w="3777" w:type="dxa"/>
            <w:shd w:val="clear" w:color="auto" w:fill="auto"/>
            <w:noWrap/>
            <w:vAlign w:val="bottom"/>
            <w:hideMark/>
          </w:tcPr>
          <w:p w14:paraId="4E51805E" w14:textId="77777777" w:rsidR="0046163B" w:rsidRPr="00A36656" w:rsidRDefault="0046163B" w:rsidP="0046163B">
            <w:pPr>
              <w:rPr>
                <w:szCs w:val="20"/>
              </w:rPr>
            </w:pPr>
            <w:r w:rsidRPr="00A36656">
              <w:rPr>
                <w:szCs w:val="20"/>
              </w:rPr>
              <w:t>Nom</w:t>
            </w:r>
            <w:r>
              <w:rPr>
                <w:szCs w:val="20"/>
              </w:rPr>
              <w:t>ination</w:t>
            </w:r>
            <w:r w:rsidRPr="00A36656">
              <w:rPr>
                <w:szCs w:val="20"/>
              </w:rPr>
              <w:t xml:space="preserve"> Deadline</w:t>
            </w:r>
          </w:p>
        </w:tc>
        <w:tc>
          <w:tcPr>
            <w:tcW w:w="2520" w:type="dxa"/>
            <w:shd w:val="clear" w:color="auto" w:fill="auto"/>
            <w:noWrap/>
            <w:vAlign w:val="bottom"/>
            <w:hideMark/>
          </w:tcPr>
          <w:p w14:paraId="27B6832C" w14:textId="77777777" w:rsidR="0046163B" w:rsidRPr="00A36656" w:rsidRDefault="0046163B" w:rsidP="00F31641">
            <w:pPr>
              <w:jc w:val="center"/>
              <w:rPr>
                <w:szCs w:val="20"/>
              </w:rPr>
            </w:pPr>
            <w:r w:rsidRPr="00A36656">
              <w:rPr>
                <w:szCs w:val="20"/>
              </w:rPr>
              <w:t>5:00 PM</w:t>
            </w:r>
          </w:p>
        </w:tc>
        <w:tc>
          <w:tcPr>
            <w:tcW w:w="1644" w:type="dxa"/>
            <w:vAlign w:val="bottom"/>
          </w:tcPr>
          <w:p w14:paraId="1FD2ED7A" w14:textId="77777777" w:rsidR="0046163B" w:rsidRPr="00A36656" w:rsidRDefault="0046163B" w:rsidP="00F31641">
            <w:pPr>
              <w:jc w:val="center"/>
              <w:rPr>
                <w:szCs w:val="20"/>
              </w:rPr>
            </w:pPr>
            <w:r w:rsidRPr="00A36656">
              <w:rPr>
                <w:szCs w:val="20"/>
              </w:rPr>
              <w:t>2:30 PM</w:t>
            </w:r>
          </w:p>
        </w:tc>
      </w:tr>
      <w:tr w:rsidR="0046163B" w:rsidRPr="00A36656" w14:paraId="7BA35C79" w14:textId="77777777" w:rsidTr="00F31641">
        <w:trPr>
          <w:trHeight w:val="300"/>
        </w:trPr>
        <w:tc>
          <w:tcPr>
            <w:tcW w:w="1620" w:type="dxa"/>
            <w:vMerge/>
            <w:vAlign w:val="bottom"/>
          </w:tcPr>
          <w:p w14:paraId="1A124774" w14:textId="77777777" w:rsidR="0046163B" w:rsidRPr="00A36656" w:rsidRDefault="0046163B" w:rsidP="00F31641">
            <w:pPr>
              <w:rPr>
                <w:szCs w:val="20"/>
              </w:rPr>
            </w:pPr>
          </w:p>
        </w:tc>
        <w:tc>
          <w:tcPr>
            <w:tcW w:w="3777" w:type="dxa"/>
            <w:shd w:val="clear" w:color="auto" w:fill="auto"/>
            <w:noWrap/>
            <w:vAlign w:val="bottom"/>
            <w:hideMark/>
          </w:tcPr>
          <w:p w14:paraId="4A4BE5B6" w14:textId="77777777" w:rsidR="0046163B" w:rsidRPr="00A36656" w:rsidRDefault="0046163B" w:rsidP="00F31641">
            <w:pPr>
              <w:rPr>
                <w:szCs w:val="20"/>
              </w:rPr>
            </w:pPr>
            <w:r w:rsidRPr="00A36656">
              <w:rPr>
                <w:szCs w:val="20"/>
              </w:rPr>
              <w:t>Confirmations</w:t>
            </w:r>
          </w:p>
        </w:tc>
        <w:tc>
          <w:tcPr>
            <w:tcW w:w="2520" w:type="dxa"/>
            <w:shd w:val="clear" w:color="auto" w:fill="auto"/>
            <w:noWrap/>
            <w:vAlign w:val="bottom"/>
            <w:hideMark/>
          </w:tcPr>
          <w:p w14:paraId="5CB85646" w14:textId="77777777" w:rsidR="0046163B" w:rsidRPr="00A36656" w:rsidRDefault="0046163B" w:rsidP="00F31641">
            <w:pPr>
              <w:jc w:val="center"/>
              <w:rPr>
                <w:szCs w:val="20"/>
              </w:rPr>
            </w:pPr>
            <w:r w:rsidRPr="00A36656">
              <w:rPr>
                <w:szCs w:val="20"/>
              </w:rPr>
              <w:t>8:00 PM</w:t>
            </w:r>
          </w:p>
        </w:tc>
        <w:tc>
          <w:tcPr>
            <w:tcW w:w="1644" w:type="dxa"/>
            <w:vAlign w:val="bottom"/>
          </w:tcPr>
          <w:p w14:paraId="26D2AF7F" w14:textId="77777777" w:rsidR="0046163B" w:rsidRPr="00A36656" w:rsidRDefault="0046163B" w:rsidP="00F31641">
            <w:pPr>
              <w:jc w:val="center"/>
              <w:rPr>
                <w:szCs w:val="20"/>
              </w:rPr>
            </w:pPr>
            <w:r w:rsidRPr="00A36656">
              <w:rPr>
                <w:szCs w:val="20"/>
              </w:rPr>
              <w:t>5:00 PM</w:t>
            </w:r>
          </w:p>
        </w:tc>
      </w:tr>
      <w:tr w:rsidR="0046163B" w:rsidRPr="00A36656" w14:paraId="622FB23F" w14:textId="77777777" w:rsidTr="00F31641">
        <w:trPr>
          <w:trHeight w:val="300"/>
        </w:trPr>
        <w:tc>
          <w:tcPr>
            <w:tcW w:w="1620" w:type="dxa"/>
            <w:vMerge/>
            <w:vAlign w:val="bottom"/>
          </w:tcPr>
          <w:p w14:paraId="451F76C8" w14:textId="77777777" w:rsidR="0046163B" w:rsidRPr="00A36656" w:rsidRDefault="0046163B" w:rsidP="00F31641">
            <w:pPr>
              <w:rPr>
                <w:szCs w:val="20"/>
              </w:rPr>
            </w:pPr>
          </w:p>
        </w:tc>
        <w:tc>
          <w:tcPr>
            <w:tcW w:w="3777" w:type="dxa"/>
            <w:shd w:val="clear" w:color="auto" w:fill="auto"/>
            <w:noWrap/>
            <w:vAlign w:val="bottom"/>
            <w:hideMark/>
          </w:tcPr>
          <w:p w14:paraId="631CB4FD" w14:textId="77777777" w:rsidR="0046163B" w:rsidRPr="00A36656" w:rsidRDefault="0046163B" w:rsidP="00F31641">
            <w:pPr>
              <w:rPr>
                <w:szCs w:val="20"/>
              </w:rPr>
            </w:pPr>
            <w:r w:rsidRPr="00A36656">
              <w:rPr>
                <w:szCs w:val="20"/>
              </w:rPr>
              <w:t>Schedule Issued</w:t>
            </w:r>
          </w:p>
        </w:tc>
        <w:tc>
          <w:tcPr>
            <w:tcW w:w="2520" w:type="dxa"/>
            <w:shd w:val="clear" w:color="auto" w:fill="auto"/>
            <w:noWrap/>
            <w:vAlign w:val="bottom"/>
            <w:hideMark/>
          </w:tcPr>
          <w:p w14:paraId="5F58420C" w14:textId="77777777" w:rsidR="0046163B" w:rsidRPr="00A36656" w:rsidRDefault="0046163B" w:rsidP="00F31641">
            <w:pPr>
              <w:jc w:val="center"/>
              <w:rPr>
                <w:szCs w:val="20"/>
              </w:rPr>
            </w:pPr>
            <w:r w:rsidRPr="00A36656">
              <w:rPr>
                <w:szCs w:val="20"/>
              </w:rPr>
              <w:t>9:00 PM</w:t>
            </w:r>
          </w:p>
        </w:tc>
        <w:tc>
          <w:tcPr>
            <w:tcW w:w="1644" w:type="dxa"/>
            <w:vAlign w:val="bottom"/>
          </w:tcPr>
          <w:p w14:paraId="57EAB507" w14:textId="77777777" w:rsidR="0046163B" w:rsidRPr="00A36656" w:rsidRDefault="0046163B" w:rsidP="00F31641">
            <w:pPr>
              <w:jc w:val="center"/>
              <w:rPr>
                <w:szCs w:val="20"/>
              </w:rPr>
            </w:pPr>
            <w:r w:rsidRPr="00A36656">
              <w:rPr>
                <w:szCs w:val="20"/>
              </w:rPr>
              <w:t>5:30 PM</w:t>
            </w:r>
          </w:p>
        </w:tc>
      </w:tr>
      <w:tr w:rsidR="0046163B" w:rsidRPr="00A36656" w14:paraId="6AEDC82A" w14:textId="77777777" w:rsidTr="00F31641">
        <w:trPr>
          <w:trHeight w:val="300"/>
        </w:trPr>
        <w:tc>
          <w:tcPr>
            <w:tcW w:w="1620" w:type="dxa"/>
            <w:vMerge/>
            <w:vAlign w:val="bottom"/>
          </w:tcPr>
          <w:p w14:paraId="5AD5F985" w14:textId="77777777" w:rsidR="0046163B" w:rsidRPr="00A36656" w:rsidRDefault="0046163B" w:rsidP="00F31641">
            <w:pPr>
              <w:rPr>
                <w:szCs w:val="20"/>
              </w:rPr>
            </w:pPr>
          </w:p>
        </w:tc>
        <w:tc>
          <w:tcPr>
            <w:tcW w:w="3777" w:type="dxa"/>
            <w:shd w:val="clear" w:color="auto" w:fill="auto"/>
            <w:noWrap/>
            <w:vAlign w:val="bottom"/>
            <w:hideMark/>
          </w:tcPr>
          <w:p w14:paraId="5DD24CF7" w14:textId="77777777" w:rsidR="0046163B" w:rsidRPr="00A36656" w:rsidRDefault="0046163B" w:rsidP="00F31641">
            <w:pPr>
              <w:rPr>
                <w:szCs w:val="20"/>
              </w:rPr>
            </w:pPr>
            <w:r w:rsidRPr="00A36656">
              <w:rPr>
                <w:szCs w:val="20"/>
              </w:rPr>
              <w:t>Start of Gas Flow</w:t>
            </w:r>
          </w:p>
        </w:tc>
        <w:tc>
          <w:tcPr>
            <w:tcW w:w="2520" w:type="dxa"/>
            <w:shd w:val="clear" w:color="auto" w:fill="auto"/>
            <w:noWrap/>
            <w:vAlign w:val="bottom"/>
            <w:hideMark/>
          </w:tcPr>
          <w:p w14:paraId="67DF7DEA" w14:textId="77777777" w:rsidR="0046163B" w:rsidRPr="00A36656" w:rsidRDefault="0046163B" w:rsidP="00F31641">
            <w:pPr>
              <w:jc w:val="center"/>
              <w:rPr>
                <w:szCs w:val="20"/>
              </w:rPr>
            </w:pPr>
            <w:r w:rsidRPr="00A36656">
              <w:rPr>
                <w:szCs w:val="20"/>
              </w:rPr>
              <w:t>9:00 PM</w:t>
            </w:r>
          </w:p>
        </w:tc>
        <w:tc>
          <w:tcPr>
            <w:tcW w:w="1644" w:type="dxa"/>
            <w:vAlign w:val="bottom"/>
          </w:tcPr>
          <w:p w14:paraId="03EE6037" w14:textId="77777777" w:rsidR="0046163B" w:rsidRPr="00A36656" w:rsidRDefault="0046163B" w:rsidP="00F31641">
            <w:pPr>
              <w:jc w:val="center"/>
              <w:rPr>
                <w:szCs w:val="20"/>
              </w:rPr>
            </w:pPr>
            <w:r w:rsidRPr="00A36656">
              <w:rPr>
                <w:szCs w:val="20"/>
              </w:rPr>
              <w:t>6:00 PM</w:t>
            </w:r>
          </w:p>
        </w:tc>
      </w:tr>
      <w:tr w:rsidR="0046163B" w:rsidRPr="00A36656" w14:paraId="025661ED" w14:textId="77777777" w:rsidTr="00F31641">
        <w:trPr>
          <w:trHeight w:val="300"/>
        </w:trPr>
        <w:tc>
          <w:tcPr>
            <w:tcW w:w="1620" w:type="dxa"/>
            <w:vMerge/>
            <w:vAlign w:val="bottom"/>
          </w:tcPr>
          <w:p w14:paraId="3F24D736" w14:textId="77777777" w:rsidR="0046163B" w:rsidRPr="00A36656" w:rsidRDefault="0046163B" w:rsidP="00F31641">
            <w:pPr>
              <w:rPr>
                <w:szCs w:val="20"/>
              </w:rPr>
            </w:pPr>
          </w:p>
        </w:tc>
        <w:tc>
          <w:tcPr>
            <w:tcW w:w="3777" w:type="dxa"/>
            <w:shd w:val="clear" w:color="auto" w:fill="auto"/>
            <w:noWrap/>
            <w:vAlign w:val="bottom"/>
            <w:hideMark/>
          </w:tcPr>
          <w:p w14:paraId="0361184D" w14:textId="77777777" w:rsidR="0046163B" w:rsidRPr="00A36656" w:rsidRDefault="0046163B" w:rsidP="00F31641">
            <w:pPr>
              <w:rPr>
                <w:szCs w:val="20"/>
              </w:rPr>
            </w:pPr>
            <w:r w:rsidRPr="00A36656">
              <w:rPr>
                <w:szCs w:val="20"/>
              </w:rPr>
              <w:t>IT Bump Rights</w:t>
            </w:r>
          </w:p>
        </w:tc>
        <w:tc>
          <w:tcPr>
            <w:tcW w:w="2520" w:type="dxa"/>
            <w:shd w:val="clear" w:color="auto" w:fill="auto"/>
            <w:noWrap/>
            <w:vAlign w:val="bottom"/>
            <w:hideMark/>
          </w:tcPr>
          <w:p w14:paraId="3EEDE1BE" w14:textId="77777777" w:rsidR="0046163B" w:rsidRPr="00A36656" w:rsidRDefault="0046163B" w:rsidP="00F31641">
            <w:pPr>
              <w:jc w:val="center"/>
              <w:rPr>
                <w:bCs/>
                <w:szCs w:val="20"/>
              </w:rPr>
            </w:pPr>
            <w:r w:rsidRPr="00A36656">
              <w:rPr>
                <w:bCs/>
                <w:szCs w:val="20"/>
              </w:rPr>
              <w:t>no bump</w:t>
            </w:r>
          </w:p>
        </w:tc>
        <w:tc>
          <w:tcPr>
            <w:tcW w:w="1644" w:type="dxa"/>
            <w:vAlign w:val="bottom"/>
          </w:tcPr>
          <w:p w14:paraId="46FA1076" w14:textId="77777777" w:rsidR="0046163B" w:rsidRPr="00A36656" w:rsidRDefault="0046163B" w:rsidP="00F31641">
            <w:pPr>
              <w:jc w:val="center"/>
              <w:rPr>
                <w:szCs w:val="20"/>
              </w:rPr>
            </w:pPr>
            <w:r w:rsidRPr="00A36656">
              <w:rPr>
                <w:szCs w:val="20"/>
              </w:rPr>
              <w:t>bumpable</w:t>
            </w:r>
          </w:p>
        </w:tc>
      </w:tr>
      <w:tr w:rsidR="0046163B" w:rsidRPr="00A36656" w14:paraId="380A227F" w14:textId="77777777" w:rsidTr="00F31641">
        <w:trPr>
          <w:trHeight w:val="332"/>
        </w:trPr>
        <w:tc>
          <w:tcPr>
            <w:tcW w:w="1620" w:type="dxa"/>
            <w:vMerge w:val="restart"/>
            <w:vAlign w:val="center"/>
          </w:tcPr>
          <w:p w14:paraId="46F77985" w14:textId="77777777" w:rsidR="0046163B" w:rsidRPr="00A36656" w:rsidRDefault="0046163B" w:rsidP="00F31641">
            <w:pPr>
              <w:jc w:val="center"/>
              <w:rPr>
                <w:szCs w:val="20"/>
              </w:rPr>
            </w:pPr>
            <w:r w:rsidRPr="00A36656">
              <w:rPr>
                <w:szCs w:val="20"/>
              </w:rPr>
              <w:t>I</w:t>
            </w:r>
            <w:r>
              <w:rPr>
                <w:szCs w:val="20"/>
              </w:rPr>
              <w:t xml:space="preserve">ntraday </w:t>
            </w:r>
            <w:r w:rsidRPr="00A36656">
              <w:rPr>
                <w:szCs w:val="20"/>
              </w:rPr>
              <w:t>3</w:t>
            </w:r>
          </w:p>
        </w:tc>
        <w:tc>
          <w:tcPr>
            <w:tcW w:w="3777" w:type="dxa"/>
            <w:shd w:val="clear" w:color="auto" w:fill="auto"/>
            <w:noWrap/>
            <w:vAlign w:val="bottom"/>
            <w:hideMark/>
          </w:tcPr>
          <w:p w14:paraId="1EFDB48B" w14:textId="77777777" w:rsidR="0046163B" w:rsidRPr="00A36656" w:rsidRDefault="0046163B" w:rsidP="0046163B">
            <w:pPr>
              <w:rPr>
                <w:szCs w:val="20"/>
              </w:rPr>
            </w:pPr>
            <w:r w:rsidRPr="00A36656">
              <w:rPr>
                <w:szCs w:val="20"/>
              </w:rPr>
              <w:t>Nom</w:t>
            </w:r>
            <w:r>
              <w:rPr>
                <w:szCs w:val="20"/>
              </w:rPr>
              <w:t>ination</w:t>
            </w:r>
            <w:r w:rsidRPr="00A36656">
              <w:rPr>
                <w:szCs w:val="20"/>
              </w:rPr>
              <w:t xml:space="preserve"> Deadline</w:t>
            </w:r>
          </w:p>
        </w:tc>
        <w:tc>
          <w:tcPr>
            <w:tcW w:w="2520" w:type="dxa"/>
            <w:shd w:val="clear" w:color="auto" w:fill="auto"/>
            <w:noWrap/>
            <w:vAlign w:val="bottom"/>
            <w:hideMark/>
          </w:tcPr>
          <w:p w14:paraId="0603FF15" w14:textId="77777777" w:rsidR="0046163B" w:rsidRPr="00A36656" w:rsidRDefault="0046163B" w:rsidP="00F31641">
            <w:pPr>
              <w:jc w:val="center"/>
              <w:rPr>
                <w:szCs w:val="20"/>
              </w:rPr>
            </w:pPr>
            <w:r w:rsidRPr="00A36656">
              <w:rPr>
                <w:szCs w:val="20"/>
              </w:rPr>
              <w:t> </w:t>
            </w:r>
          </w:p>
        </w:tc>
        <w:tc>
          <w:tcPr>
            <w:tcW w:w="1644" w:type="dxa"/>
            <w:vAlign w:val="bottom"/>
          </w:tcPr>
          <w:p w14:paraId="625D8026" w14:textId="77777777" w:rsidR="0046163B" w:rsidRPr="00A36656" w:rsidRDefault="0046163B" w:rsidP="00F31641">
            <w:pPr>
              <w:jc w:val="center"/>
              <w:rPr>
                <w:szCs w:val="20"/>
              </w:rPr>
            </w:pPr>
            <w:r w:rsidRPr="00A36656">
              <w:rPr>
                <w:szCs w:val="20"/>
              </w:rPr>
              <w:t>7:00 PM</w:t>
            </w:r>
          </w:p>
        </w:tc>
      </w:tr>
      <w:tr w:rsidR="0046163B" w:rsidRPr="00A36656" w14:paraId="30319F39" w14:textId="77777777" w:rsidTr="00F31641">
        <w:trPr>
          <w:trHeight w:val="300"/>
        </w:trPr>
        <w:tc>
          <w:tcPr>
            <w:tcW w:w="1620" w:type="dxa"/>
            <w:vMerge/>
            <w:vAlign w:val="bottom"/>
          </w:tcPr>
          <w:p w14:paraId="77DA432A" w14:textId="77777777" w:rsidR="0046163B" w:rsidRPr="00A36656" w:rsidRDefault="0046163B" w:rsidP="00F31641">
            <w:pPr>
              <w:rPr>
                <w:szCs w:val="20"/>
              </w:rPr>
            </w:pPr>
          </w:p>
        </w:tc>
        <w:tc>
          <w:tcPr>
            <w:tcW w:w="3777" w:type="dxa"/>
            <w:shd w:val="clear" w:color="auto" w:fill="auto"/>
            <w:noWrap/>
            <w:vAlign w:val="bottom"/>
            <w:hideMark/>
          </w:tcPr>
          <w:p w14:paraId="0B4FAB15" w14:textId="77777777" w:rsidR="0046163B" w:rsidRPr="00A36656" w:rsidRDefault="0046163B" w:rsidP="00F31641">
            <w:pPr>
              <w:rPr>
                <w:szCs w:val="20"/>
              </w:rPr>
            </w:pPr>
            <w:r w:rsidRPr="00A36656">
              <w:rPr>
                <w:szCs w:val="20"/>
              </w:rPr>
              <w:t>Confirmations</w:t>
            </w:r>
          </w:p>
        </w:tc>
        <w:tc>
          <w:tcPr>
            <w:tcW w:w="2520" w:type="dxa"/>
            <w:shd w:val="clear" w:color="auto" w:fill="auto"/>
            <w:noWrap/>
            <w:vAlign w:val="bottom"/>
            <w:hideMark/>
          </w:tcPr>
          <w:p w14:paraId="0A62EBAC" w14:textId="77777777" w:rsidR="0046163B" w:rsidRPr="00A36656" w:rsidRDefault="0046163B" w:rsidP="00F31641">
            <w:pPr>
              <w:jc w:val="center"/>
              <w:rPr>
                <w:szCs w:val="20"/>
              </w:rPr>
            </w:pPr>
            <w:r w:rsidRPr="00A36656">
              <w:rPr>
                <w:szCs w:val="20"/>
              </w:rPr>
              <w:t> </w:t>
            </w:r>
          </w:p>
        </w:tc>
        <w:tc>
          <w:tcPr>
            <w:tcW w:w="1644" w:type="dxa"/>
            <w:vAlign w:val="bottom"/>
          </w:tcPr>
          <w:p w14:paraId="0FF7CAF4" w14:textId="77777777" w:rsidR="0046163B" w:rsidRPr="00A36656" w:rsidRDefault="0046163B" w:rsidP="00F31641">
            <w:pPr>
              <w:jc w:val="center"/>
              <w:rPr>
                <w:szCs w:val="20"/>
              </w:rPr>
            </w:pPr>
            <w:r w:rsidRPr="00A36656">
              <w:rPr>
                <w:szCs w:val="20"/>
              </w:rPr>
              <w:t>9:30 PM</w:t>
            </w:r>
          </w:p>
        </w:tc>
      </w:tr>
      <w:tr w:rsidR="0046163B" w:rsidRPr="00A36656" w14:paraId="613B2546" w14:textId="77777777" w:rsidTr="00F31641">
        <w:trPr>
          <w:trHeight w:val="300"/>
        </w:trPr>
        <w:tc>
          <w:tcPr>
            <w:tcW w:w="1620" w:type="dxa"/>
            <w:vMerge/>
            <w:vAlign w:val="bottom"/>
          </w:tcPr>
          <w:p w14:paraId="7AB62A77" w14:textId="77777777" w:rsidR="0046163B" w:rsidRPr="00A36656" w:rsidRDefault="0046163B" w:rsidP="00F31641">
            <w:pPr>
              <w:rPr>
                <w:szCs w:val="20"/>
              </w:rPr>
            </w:pPr>
          </w:p>
        </w:tc>
        <w:tc>
          <w:tcPr>
            <w:tcW w:w="3777" w:type="dxa"/>
            <w:shd w:val="clear" w:color="auto" w:fill="auto"/>
            <w:noWrap/>
            <w:vAlign w:val="bottom"/>
            <w:hideMark/>
          </w:tcPr>
          <w:p w14:paraId="3988127D" w14:textId="77777777" w:rsidR="0046163B" w:rsidRPr="00A36656" w:rsidRDefault="0046163B" w:rsidP="00F31641">
            <w:pPr>
              <w:rPr>
                <w:szCs w:val="20"/>
              </w:rPr>
            </w:pPr>
            <w:r w:rsidRPr="00A36656">
              <w:rPr>
                <w:szCs w:val="20"/>
              </w:rPr>
              <w:t>Schedule Issued</w:t>
            </w:r>
          </w:p>
        </w:tc>
        <w:tc>
          <w:tcPr>
            <w:tcW w:w="2520" w:type="dxa"/>
            <w:shd w:val="clear" w:color="auto" w:fill="auto"/>
            <w:noWrap/>
            <w:vAlign w:val="bottom"/>
            <w:hideMark/>
          </w:tcPr>
          <w:p w14:paraId="343A179C" w14:textId="77777777" w:rsidR="0046163B" w:rsidRPr="00A36656" w:rsidRDefault="0046163B" w:rsidP="00F31641">
            <w:pPr>
              <w:jc w:val="center"/>
              <w:rPr>
                <w:szCs w:val="20"/>
              </w:rPr>
            </w:pPr>
            <w:r w:rsidRPr="00A36656">
              <w:rPr>
                <w:szCs w:val="20"/>
              </w:rPr>
              <w:t> </w:t>
            </w:r>
          </w:p>
        </w:tc>
        <w:tc>
          <w:tcPr>
            <w:tcW w:w="1644" w:type="dxa"/>
            <w:vAlign w:val="bottom"/>
          </w:tcPr>
          <w:p w14:paraId="33A8791D" w14:textId="77777777" w:rsidR="0046163B" w:rsidRPr="00A36656" w:rsidRDefault="0046163B" w:rsidP="00F31641">
            <w:pPr>
              <w:jc w:val="center"/>
              <w:rPr>
                <w:szCs w:val="20"/>
              </w:rPr>
            </w:pPr>
            <w:r w:rsidRPr="00A36656">
              <w:rPr>
                <w:szCs w:val="20"/>
              </w:rPr>
              <w:t>10:00 PM</w:t>
            </w:r>
          </w:p>
        </w:tc>
      </w:tr>
      <w:tr w:rsidR="0046163B" w:rsidRPr="00A36656" w14:paraId="0A1A9781" w14:textId="77777777" w:rsidTr="00F31641">
        <w:trPr>
          <w:trHeight w:val="300"/>
        </w:trPr>
        <w:tc>
          <w:tcPr>
            <w:tcW w:w="1620" w:type="dxa"/>
            <w:vMerge/>
            <w:vAlign w:val="bottom"/>
          </w:tcPr>
          <w:p w14:paraId="3511E32B" w14:textId="77777777" w:rsidR="0046163B" w:rsidRPr="00A36656" w:rsidRDefault="0046163B" w:rsidP="00F31641">
            <w:pPr>
              <w:rPr>
                <w:szCs w:val="20"/>
              </w:rPr>
            </w:pPr>
          </w:p>
        </w:tc>
        <w:tc>
          <w:tcPr>
            <w:tcW w:w="3777" w:type="dxa"/>
            <w:shd w:val="clear" w:color="auto" w:fill="auto"/>
            <w:noWrap/>
            <w:vAlign w:val="bottom"/>
            <w:hideMark/>
          </w:tcPr>
          <w:p w14:paraId="0A44C250" w14:textId="77777777" w:rsidR="0046163B" w:rsidRPr="00A36656" w:rsidRDefault="0046163B" w:rsidP="00F31641">
            <w:pPr>
              <w:rPr>
                <w:szCs w:val="20"/>
              </w:rPr>
            </w:pPr>
            <w:r w:rsidRPr="00A36656">
              <w:rPr>
                <w:szCs w:val="20"/>
              </w:rPr>
              <w:t>Start of Gas Flow</w:t>
            </w:r>
          </w:p>
        </w:tc>
        <w:tc>
          <w:tcPr>
            <w:tcW w:w="2520" w:type="dxa"/>
            <w:shd w:val="clear" w:color="auto" w:fill="auto"/>
            <w:noWrap/>
            <w:vAlign w:val="bottom"/>
            <w:hideMark/>
          </w:tcPr>
          <w:p w14:paraId="0ADF3ACD" w14:textId="77777777" w:rsidR="0046163B" w:rsidRPr="00A36656" w:rsidRDefault="0046163B" w:rsidP="00F31641">
            <w:pPr>
              <w:jc w:val="center"/>
              <w:rPr>
                <w:szCs w:val="20"/>
              </w:rPr>
            </w:pPr>
            <w:r w:rsidRPr="00A36656">
              <w:rPr>
                <w:szCs w:val="20"/>
              </w:rPr>
              <w:t> </w:t>
            </w:r>
          </w:p>
        </w:tc>
        <w:tc>
          <w:tcPr>
            <w:tcW w:w="1644" w:type="dxa"/>
            <w:vAlign w:val="bottom"/>
          </w:tcPr>
          <w:p w14:paraId="30DF85BE" w14:textId="77777777" w:rsidR="0046163B" w:rsidRPr="00A36656" w:rsidRDefault="0046163B" w:rsidP="00F31641">
            <w:pPr>
              <w:jc w:val="center"/>
              <w:rPr>
                <w:szCs w:val="20"/>
              </w:rPr>
            </w:pPr>
            <w:r w:rsidRPr="00A36656">
              <w:rPr>
                <w:szCs w:val="20"/>
              </w:rPr>
              <w:t>10:00 PM</w:t>
            </w:r>
          </w:p>
        </w:tc>
      </w:tr>
      <w:tr w:rsidR="0046163B" w:rsidRPr="00A36656" w14:paraId="1BABB4EA" w14:textId="77777777" w:rsidTr="00F31641">
        <w:trPr>
          <w:trHeight w:val="300"/>
        </w:trPr>
        <w:tc>
          <w:tcPr>
            <w:tcW w:w="1620" w:type="dxa"/>
            <w:vMerge/>
            <w:vAlign w:val="bottom"/>
          </w:tcPr>
          <w:p w14:paraId="3932DC4C" w14:textId="77777777" w:rsidR="0046163B" w:rsidRPr="00A36656" w:rsidRDefault="0046163B" w:rsidP="00F31641">
            <w:pPr>
              <w:rPr>
                <w:szCs w:val="20"/>
              </w:rPr>
            </w:pPr>
          </w:p>
        </w:tc>
        <w:tc>
          <w:tcPr>
            <w:tcW w:w="3777" w:type="dxa"/>
            <w:shd w:val="clear" w:color="auto" w:fill="auto"/>
            <w:noWrap/>
            <w:vAlign w:val="bottom"/>
            <w:hideMark/>
          </w:tcPr>
          <w:p w14:paraId="6F3A1E6E" w14:textId="77777777" w:rsidR="0046163B" w:rsidRPr="00A36656" w:rsidRDefault="0046163B" w:rsidP="00F31641">
            <w:pPr>
              <w:rPr>
                <w:szCs w:val="20"/>
              </w:rPr>
            </w:pPr>
            <w:r w:rsidRPr="00A36656">
              <w:rPr>
                <w:szCs w:val="20"/>
              </w:rPr>
              <w:t>IT Bump Rights</w:t>
            </w:r>
          </w:p>
        </w:tc>
        <w:tc>
          <w:tcPr>
            <w:tcW w:w="2520" w:type="dxa"/>
            <w:shd w:val="clear" w:color="auto" w:fill="auto"/>
            <w:noWrap/>
            <w:vAlign w:val="bottom"/>
            <w:hideMark/>
          </w:tcPr>
          <w:p w14:paraId="23AE6576" w14:textId="77777777" w:rsidR="0046163B" w:rsidRPr="00A36656" w:rsidRDefault="0046163B" w:rsidP="00F31641">
            <w:pPr>
              <w:jc w:val="center"/>
              <w:rPr>
                <w:szCs w:val="20"/>
              </w:rPr>
            </w:pPr>
            <w:r w:rsidRPr="00A36656">
              <w:rPr>
                <w:szCs w:val="20"/>
              </w:rPr>
              <w:t> </w:t>
            </w:r>
          </w:p>
        </w:tc>
        <w:tc>
          <w:tcPr>
            <w:tcW w:w="1644" w:type="dxa"/>
            <w:vAlign w:val="bottom"/>
          </w:tcPr>
          <w:p w14:paraId="74773150" w14:textId="77777777" w:rsidR="0046163B" w:rsidRPr="006134A9" w:rsidRDefault="0046163B" w:rsidP="00F31641">
            <w:pPr>
              <w:jc w:val="center"/>
              <w:rPr>
                <w:bCs/>
                <w:szCs w:val="20"/>
              </w:rPr>
            </w:pPr>
            <w:r w:rsidRPr="006134A9">
              <w:rPr>
                <w:bCs/>
                <w:szCs w:val="20"/>
              </w:rPr>
              <w:t>no bump</w:t>
            </w:r>
          </w:p>
        </w:tc>
      </w:tr>
    </w:tbl>
    <w:p w14:paraId="2548293C" w14:textId="77777777" w:rsidR="0046163B" w:rsidRDefault="0046163B" w:rsidP="0046163B">
      <w:pPr>
        <w:pStyle w:val="FERCparanumber"/>
        <w:numPr>
          <w:ilvl w:val="0"/>
          <w:numId w:val="0"/>
        </w:numPr>
      </w:pPr>
    </w:p>
    <w:p w14:paraId="1134445F" w14:textId="77777777" w:rsidR="007A7DAC" w:rsidRDefault="007A7DAC" w:rsidP="0046163B">
      <w:pPr>
        <w:pStyle w:val="FERCparanumber"/>
        <w:numPr>
          <w:ilvl w:val="0"/>
          <w:numId w:val="0"/>
        </w:numPr>
      </w:pPr>
    </w:p>
    <w:p w14:paraId="5C62AD6D" w14:textId="0554199C" w:rsidR="007E777B" w:rsidRDefault="007E777B" w:rsidP="00DF2ADC">
      <w:pPr>
        <w:pStyle w:val="FERCparanumber"/>
      </w:pPr>
      <w:r>
        <w:lastRenderedPageBreak/>
        <w:t>In conjunction with moving the Timely Nomination Cycle nomination deadline to 1:00 p.m.</w:t>
      </w:r>
      <w:r w:rsidR="00B97125">
        <w:t xml:space="preserve"> CCT</w:t>
      </w:r>
      <w:r>
        <w:t>, the modified NAESB standards adopted in Order No</w:t>
      </w:r>
      <w:r w:rsidR="00F26D8C">
        <w:t>.</w:t>
      </w:r>
      <w:r>
        <w:t xml:space="preserve"> 809 included </w:t>
      </w:r>
      <w:r w:rsidR="008B4252">
        <w:t>revised</w:t>
      </w:r>
      <w:r>
        <w:t xml:space="preserve"> </w:t>
      </w:r>
      <w:r w:rsidRPr="00A36656">
        <w:t xml:space="preserve">capacity release standards </w:t>
      </w:r>
      <w:r>
        <w:t xml:space="preserve">that </w:t>
      </w:r>
      <w:r w:rsidRPr="00A36656">
        <w:t xml:space="preserve">allow shippers to acquire released capacity in time to be nominated in the Timely </w:t>
      </w:r>
      <w:r>
        <w:t>Nominat</w:t>
      </w:r>
      <w:r w:rsidR="00B97125">
        <w:t>ion</w:t>
      </w:r>
      <w:r>
        <w:t xml:space="preserve"> </w:t>
      </w:r>
      <w:r w:rsidRPr="00A36656">
        <w:t>Cycle</w:t>
      </w:r>
      <w:r w:rsidR="008B4252">
        <w:t xml:space="preserve"> on the same day the shipper receives the capacity release</w:t>
      </w:r>
      <w:r>
        <w:t>.</w:t>
      </w:r>
      <w:r>
        <w:rPr>
          <w:rStyle w:val="FootnoteReference"/>
        </w:rPr>
        <w:footnoteReference w:id="3"/>
      </w:r>
      <w:r>
        <w:t xml:space="preserve">  For example, </w:t>
      </w:r>
      <w:r w:rsidR="00657427">
        <w:t xml:space="preserve">the modified standards require that pipelines post </w:t>
      </w:r>
      <w:r>
        <w:t>awards for biddable capacity no later than 12:00 p.m. CCT, instead of 3:00 p.m. CCT</w:t>
      </w:r>
      <w:r w:rsidR="00657427">
        <w:t xml:space="preserve"> as under the previous standards</w:t>
      </w:r>
      <w:r>
        <w:t>.</w:t>
      </w:r>
    </w:p>
    <w:p w14:paraId="50A40524" w14:textId="77777777" w:rsidR="00DF2ADC" w:rsidRDefault="00DF2ADC" w:rsidP="00DF2ADC">
      <w:pPr>
        <w:pStyle w:val="FERCparanumber"/>
      </w:pPr>
      <w:r>
        <w:t>The Commission required interstate natural gas pipelines to implement the revised NAESB standards beginning on April 1, 2016.</w:t>
      </w:r>
    </w:p>
    <w:p w14:paraId="3F66080D" w14:textId="77777777" w:rsidR="00136F9C" w:rsidRDefault="00136F9C" w:rsidP="00136F9C">
      <w:pPr>
        <w:pStyle w:val="Heading1"/>
      </w:pPr>
      <w:r>
        <w:t>Request for Clarification</w:t>
      </w:r>
    </w:p>
    <w:p w14:paraId="484FA99F" w14:textId="77777777" w:rsidR="00426101" w:rsidRDefault="00610781" w:rsidP="00FE3239">
      <w:pPr>
        <w:pStyle w:val="FERCparanumber"/>
      </w:pPr>
      <w:r>
        <w:t xml:space="preserve">On May 28, 2015, as supplemented on June 26, 2015, </w:t>
      </w:r>
      <w:r w:rsidR="00FE3239">
        <w:t>the Associations filed a request to clarify the date interstate natural gas pipelines must implement the modified NAESB standards</w:t>
      </w:r>
      <w:r w:rsidR="00C931A4">
        <w:t xml:space="preserve"> as required by Order No. 809</w:t>
      </w:r>
      <w:r w:rsidR="00FE3239">
        <w:t xml:space="preserve">.  </w:t>
      </w:r>
      <w:r w:rsidR="00DF2ADC">
        <w:t>The Associations ask the Commission to act expeditiously on the clarifications</w:t>
      </w:r>
      <w:r w:rsidR="007E777B">
        <w:t>, which are discussed below</w:t>
      </w:r>
      <w:r w:rsidR="00DF2ADC">
        <w:t>.</w:t>
      </w:r>
    </w:p>
    <w:p w14:paraId="332B1CDE" w14:textId="1D2FB479" w:rsidR="00DF2ADC" w:rsidRPr="007E777B" w:rsidRDefault="00DF2ADC" w:rsidP="00697565">
      <w:pPr>
        <w:pStyle w:val="FERCparanumber"/>
        <w:rPr>
          <w:szCs w:val="26"/>
        </w:rPr>
      </w:pPr>
      <w:r>
        <w:t>The Associations state that the April 1, 2016 implementation date does not explicit</w:t>
      </w:r>
      <w:r w:rsidR="00697565">
        <w:t>l</w:t>
      </w:r>
      <w:r>
        <w:t xml:space="preserve">y define whether the </w:t>
      </w:r>
      <w:r w:rsidR="00981213">
        <w:t xml:space="preserve">implementation date refers to the date for which the nominations are effective or the date on which the </w:t>
      </w:r>
      <w:r w:rsidR="00B11DA5">
        <w:t>d</w:t>
      </w:r>
      <w:r w:rsidR="00981213">
        <w:t>ay-</w:t>
      </w:r>
      <w:r w:rsidR="00B11DA5">
        <w:t>a</w:t>
      </w:r>
      <w:r w:rsidR="00981213">
        <w:t>head nominations</w:t>
      </w:r>
      <w:r w:rsidR="00515847">
        <w:t xml:space="preserve"> (Timely and Evening </w:t>
      </w:r>
      <w:r w:rsidR="00B97125">
        <w:t xml:space="preserve">Nomination </w:t>
      </w:r>
      <w:r w:rsidR="00515847">
        <w:t>Cy</w:t>
      </w:r>
      <w:r w:rsidR="00E8049A">
        <w:t>c</w:t>
      </w:r>
      <w:r w:rsidR="00515847">
        <w:t>l</w:t>
      </w:r>
      <w:r w:rsidR="00E8049A">
        <w:t xml:space="preserve">es) </w:t>
      </w:r>
      <w:r w:rsidR="00981213">
        <w:t xml:space="preserve">are to be made.  For example, if </w:t>
      </w:r>
      <w:r w:rsidR="00E8049A">
        <w:t xml:space="preserve">the </w:t>
      </w:r>
      <w:r w:rsidR="00981213">
        <w:t>effective date of the nominations is April 1, 201</w:t>
      </w:r>
      <w:r w:rsidR="00B97125">
        <w:t>6</w:t>
      </w:r>
      <w:r w:rsidR="00981213">
        <w:t xml:space="preserve">, </w:t>
      </w:r>
      <w:r w:rsidR="00515847">
        <w:t xml:space="preserve">should </w:t>
      </w:r>
      <w:r w:rsidR="00981213">
        <w:t xml:space="preserve">the new </w:t>
      </w:r>
      <w:r w:rsidR="00B97125">
        <w:t>day-ahead</w:t>
      </w:r>
      <w:r w:rsidR="00981213">
        <w:t xml:space="preserve"> nomination schedules be used on March 31, 201</w:t>
      </w:r>
      <w:r w:rsidR="00B97125">
        <w:t>6</w:t>
      </w:r>
      <w:r w:rsidR="00657427">
        <w:t>?</w:t>
      </w:r>
      <w:r w:rsidR="00697565">
        <w:t xml:space="preserve">  The Associations believe it is essential that the entire industry implement the same scenario and </w:t>
      </w:r>
      <w:r w:rsidR="00515847">
        <w:t>propose that</w:t>
      </w:r>
      <w:r w:rsidR="00697565">
        <w:t xml:space="preserve"> the Commission clarify that implementation will become effective for the Gas Day that begins at 9:00 a.m. CCT on April 1, 2016. </w:t>
      </w:r>
      <w:r w:rsidR="007E777B">
        <w:t xml:space="preserve"> </w:t>
      </w:r>
      <w:r w:rsidR="00697565">
        <w:t xml:space="preserve">Under that scenario, the Timely and Evening </w:t>
      </w:r>
      <w:r w:rsidR="007E777B">
        <w:t xml:space="preserve">Nomination </w:t>
      </w:r>
      <w:r w:rsidR="00697565">
        <w:t xml:space="preserve">Cycle deadlines on March 31, 2016, for the April 1, 2016 Gas Day will be 1:00 p.m. CCT and 6:00 p.m. CCT, respectively, and the new nomination deadlines for the intraday cycles will become effective on April 1, 2016. </w:t>
      </w:r>
      <w:r w:rsidR="001B20EC">
        <w:t xml:space="preserve"> </w:t>
      </w:r>
      <w:r w:rsidR="001F225A">
        <w:t xml:space="preserve">The Associations also propose that, for transition purposes, the new timeline for biddable capacity releases will be utilized </w:t>
      </w:r>
      <w:r w:rsidR="001F225A">
        <w:rPr>
          <w:szCs w:val="26"/>
        </w:rPr>
        <w:t>for all biddable releases effective on March 31, 2016 or thereafter.</w:t>
      </w:r>
      <w:r w:rsidR="001F225A">
        <w:rPr>
          <w:rStyle w:val="FootnoteReference"/>
        </w:rPr>
        <w:footnoteReference w:id="4"/>
      </w:r>
      <w:r w:rsidR="001F225A">
        <w:t xml:space="preserve">  </w:t>
      </w:r>
      <w:r w:rsidR="001B20EC">
        <w:t xml:space="preserve">The Associations </w:t>
      </w:r>
      <w:r w:rsidR="001F225A">
        <w:t xml:space="preserve">include in their initial request for clarification Appendices A and B </w:t>
      </w:r>
      <w:r w:rsidR="001B20EC">
        <w:t xml:space="preserve">explaining </w:t>
      </w:r>
      <w:r w:rsidR="001F225A">
        <w:t xml:space="preserve">how </w:t>
      </w:r>
      <w:r w:rsidR="001B20EC">
        <w:t>their proposal</w:t>
      </w:r>
      <w:r w:rsidR="001F225A">
        <w:t xml:space="preserve"> will be implemented</w:t>
      </w:r>
      <w:r w:rsidR="001B20EC">
        <w:t>.</w:t>
      </w:r>
    </w:p>
    <w:p w14:paraId="17FF3DE7" w14:textId="15EAF5B1" w:rsidR="00FC5ABA" w:rsidRPr="00FC5ABA" w:rsidRDefault="00697565" w:rsidP="00610781">
      <w:pPr>
        <w:pStyle w:val="FERCparanumber"/>
        <w:rPr>
          <w:szCs w:val="26"/>
        </w:rPr>
      </w:pPr>
      <w:r w:rsidRPr="00FC5ABA">
        <w:rPr>
          <w:szCs w:val="26"/>
        </w:rPr>
        <w:lastRenderedPageBreak/>
        <w:t xml:space="preserve">The Associations </w:t>
      </w:r>
      <w:r w:rsidR="00FC5ABA" w:rsidRPr="00FC5ABA">
        <w:rPr>
          <w:szCs w:val="26"/>
        </w:rPr>
        <w:t xml:space="preserve">also </w:t>
      </w:r>
      <w:r w:rsidR="001B20EC">
        <w:rPr>
          <w:szCs w:val="26"/>
        </w:rPr>
        <w:t>propose</w:t>
      </w:r>
      <w:r w:rsidR="00FC5ABA" w:rsidRPr="00FC5ABA">
        <w:rPr>
          <w:szCs w:val="26"/>
        </w:rPr>
        <w:t xml:space="preserve"> that the Commission </w:t>
      </w:r>
      <w:r w:rsidR="001B20EC">
        <w:rPr>
          <w:szCs w:val="26"/>
        </w:rPr>
        <w:t>establish default provisions</w:t>
      </w:r>
      <w:r w:rsidR="00FC5ABA" w:rsidRPr="00FC5ABA">
        <w:rPr>
          <w:szCs w:val="26"/>
        </w:rPr>
        <w:t xml:space="preserve"> for capacity release transactions with the right to recall capacity </w:t>
      </w:r>
      <w:r w:rsidR="001B20EC">
        <w:rPr>
          <w:szCs w:val="26"/>
        </w:rPr>
        <w:t xml:space="preserve">into which the parties </w:t>
      </w:r>
      <w:r w:rsidR="00FC5ABA" w:rsidRPr="00FC5ABA">
        <w:rPr>
          <w:szCs w:val="26"/>
        </w:rPr>
        <w:t>entered prior to April 1, 2016</w:t>
      </w:r>
      <w:r w:rsidR="00015E23">
        <w:rPr>
          <w:szCs w:val="26"/>
        </w:rPr>
        <w:t xml:space="preserve"> and </w:t>
      </w:r>
      <w:r w:rsidR="00FC5ABA" w:rsidRPr="00FC5ABA">
        <w:rPr>
          <w:szCs w:val="26"/>
        </w:rPr>
        <w:t xml:space="preserve">that </w:t>
      </w:r>
      <w:r w:rsidR="00015E23">
        <w:rPr>
          <w:szCs w:val="26"/>
        </w:rPr>
        <w:t>extend through</w:t>
      </w:r>
      <w:r w:rsidR="00FC5ABA" w:rsidRPr="00FC5ABA">
        <w:rPr>
          <w:szCs w:val="26"/>
        </w:rPr>
        <w:t xml:space="preserve"> April 1, 2016</w:t>
      </w:r>
      <w:r w:rsidR="00657427">
        <w:rPr>
          <w:szCs w:val="26"/>
        </w:rPr>
        <w:t>.  I</w:t>
      </w:r>
      <w:r w:rsidR="00FC5ABA" w:rsidRPr="00FC5ABA">
        <w:rPr>
          <w:szCs w:val="26"/>
        </w:rPr>
        <w:t xml:space="preserve">n the absence of mutual agreement to the contrary, </w:t>
      </w:r>
      <w:r w:rsidR="00657427">
        <w:rPr>
          <w:szCs w:val="26"/>
        </w:rPr>
        <w:t xml:space="preserve">the Associations propose </w:t>
      </w:r>
      <w:r w:rsidR="00FC5ABA" w:rsidRPr="00FC5ABA">
        <w:rPr>
          <w:szCs w:val="26"/>
        </w:rPr>
        <w:t xml:space="preserve">such transactions shall have the default rights set forth </w:t>
      </w:r>
      <w:r w:rsidR="007D2A2E">
        <w:rPr>
          <w:szCs w:val="26"/>
        </w:rPr>
        <w:t>below</w:t>
      </w:r>
      <w:r w:rsidR="00FC5ABA" w:rsidRPr="00FC5ABA">
        <w:rPr>
          <w:szCs w:val="26"/>
        </w:rPr>
        <w:t xml:space="preserve">.  </w:t>
      </w:r>
      <w:r w:rsidR="00015E23">
        <w:rPr>
          <w:szCs w:val="26"/>
        </w:rPr>
        <w:t>In their supplemental filing, t</w:t>
      </w:r>
      <w:r w:rsidR="00B119C4" w:rsidRPr="00FC5ABA">
        <w:rPr>
          <w:szCs w:val="26"/>
        </w:rPr>
        <w:t xml:space="preserve">he Associations </w:t>
      </w:r>
      <w:r w:rsidR="00015E23">
        <w:rPr>
          <w:szCs w:val="26"/>
        </w:rPr>
        <w:t>explain their proposal in more detai</w:t>
      </w:r>
      <w:r w:rsidR="00657427">
        <w:rPr>
          <w:szCs w:val="26"/>
        </w:rPr>
        <w:t>l</w:t>
      </w:r>
      <w:r w:rsidR="00015E23">
        <w:rPr>
          <w:szCs w:val="26"/>
        </w:rPr>
        <w:t>, stating</w:t>
      </w:r>
      <w:r w:rsidR="00B119C4" w:rsidRPr="00FC5ABA">
        <w:rPr>
          <w:szCs w:val="26"/>
        </w:rPr>
        <w:t xml:space="preserve"> that</w:t>
      </w:r>
      <w:r w:rsidR="004E29A8" w:rsidRPr="00FC5ABA">
        <w:rPr>
          <w:szCs w:val="26"/>
        </w:rPr>
        <w:t xml:space="preserve"> it is not unduly speculative to presume that long-term</w:t>
      </w:r>
      <w:r w:rsidR="00B119C4" w:rsidRPr="00FC5ABA">
        <w:rPr>
          <w:szCs w:val="26"/>
        </w:rPr>
        <w:t xml:space="preserve"> </w:t>
      </w:r>
      <w:r w:rsidR="004E29A8" w:rsidRPr="00FC5ABA">
        <w:rPr>
          <w:szCs w:val="26"/>
        </w:rPr>
        <w:t xml:space="preserve">capacity releases </w:t>
      </w:r>
      <w:r w:rsidR="001F225A">
        <w:rPr>
          <w:szCs w:val="26"/>
        </w:rPr>
        <w:t>consummated before April 1, 2016 will contain recall provisions based on the obsolete scheduling timeline and may not function as intended after the new scheduling standards are implemented</w:t>
      </w:r>
      <w:r w:rsidR="004E29A8" w:rsidRPr="00FC5ABA">
        <w:rPr>
          <w:szCs w:val="26"/>
        </w:rPr>
        <w:t xml:space="preserve">. </w:t>
      </w:r>
      <w:r w:rsidR="00B119C4" w:rsidRPr="00FC5ABA">
        <w:rPr>
          <w:szCs w:val="26"/>
        </w:rPr>
        <w:t xml:space="preserve"> </w:t>
      </w:r>
      <w:r w:rsidR="004E29A8" w:rsidRPr="00FC5ABA">
        <w:rPr>
          <w:szCs w:val="26"/>
        </w:rPr>
        <w:t xml:space="preserve">The Associations </w:t>
      </w:r>
      <w:r w:rsidR="00B119C4" w:rsidRPr="00FC5ABA">
        <w:rPr>
          <w:szCs w:val="26"/>
        </w:rPr>
        <w:t>state that, c</w:t>
      </w:r>
      <w:r w:rsidR="004E29A8" w:rsidRPr="00FC5ABA">
        <w:rPr>
          <w:szCs w:val="26"/>
        </w:rPr>
        <w:t>urrently, releasing shippers can specify whether</w:t>
      </w:r>
      <w:r w:rsidR="00B119C4" w:rsidRPr="00FC5ABA">
        <w:rPr>
          <w:szCs w:val="26"/>
        </w:rPr>
        <w:t xml:space="preserve"> </w:t>
      </w:r>
      <w:r w:rsidR="004E29A8" w:rsidRPr="00FC5ABA">
        <w:rPr>
          <w:szCs w:val="26"/>
        </w:rPr>
        <w:t xml:space="preserve">releases are recallable and select which cycles are subject to recall rights. </w:t>
      </w:r>
      <w:r w:rsidR="00B119C4" w:rsidRPr="00FC5ABA">
        <w:rPr>
          <w:szCs w:val="26"/>
        </w:rPr>
        <w:t xml:space="preserve"> </w:t>
      </w:r>
      <w:r w:rsidR="00610781" w:rsidRPr="00FC5ABA">
        <w:rPr>
          <w:szCs w:val="26"/>
        </w:rPr>
        <w:t>The Associations recognize that capacity release transactions with recall rights</w:t>
      </w:r>
      <w:r w:rsidR="00FC5ABA" w:rsidRPr="00FC5ABA">
        <w:rPr>
          <w:szCs w:val="26"/>
        </w:rPr>
        <w:t xml:space="preserve"> </w:t>
      </w:r>
      <w:r w:rsidR="00610781" w:rsidRPr="00FC5ABA">
        <w:rPr>
          <w:szCs w:val="26"/>
        </w:rPr>
        <w:t xml:space="preserve">may vary, and that the parties to the transactions may want to come to an agreement as to the capacity release recall rights that will be available for the Intraday 3 </w:t>
      </w:r>
      <w:r w:rsidR="007D2A2E">
        <w:rPr>
          <w:szCs w:val="26"/>
        </w:rPr>
        <w:t xml:space="preserve">Nomination </w:t>
      </w:r>
      <w:r w:rsidR="00610781" w:rsidRPr="00FC5ABA">
        <w:rPr>
          <w:szCs w:val="26"/>
        </w:rPr>
        <w:t xml:space="preserve">Cycle </w:t>
      </w:r>
      <w:r w:rsidR="00787847">
        <w:rPr>
          <w:szCs w:val="26"/>
        </w:rPr>
        <w:t>beginning</w:t>
      </w:r>
      <w:r w:rsidR="00610781" w:rsidRPr="00FC5ABA">
        <w:rPr>
          <w:szCs w:val="26"/>
        </w:rPr>
        <w:t xml:space="preserve"> April 1, 2016. </w:t>
      </w:r>
      <w:r w:rsidR="00FC5ABA" w:rsidRPr="00FC5ABA">
        <w:rPr>
          <w:szCs w:val="26"/>
        </w:rPr>
        <w:t xml:space="preserve"> They </w:t>
      </w:r>
      <w:r w:rsidR="00610781" w:rsidRPr="00FC5ABA">
        <w:rPr>
          <w:szCs w:val="26"/>
        </w:rPr>
        <w:t xml:space="preserve">believe that specifying default outcomes in the absence of the parties’ agreement would assist the parties to these transactions in defining the capacity release recall rights that will be available </w:t>
      </w:r>
      <w:r w:rsidR="00F1719C">
        <w:rPr>
          <w:szCs w:val="26"/>
        </w:rPr>
        <w:t>on</w:t>
      </w:r>
      <w:r w:rsidR="00610781" w:rsidRPr="00FC5ABA">
        <w:rPr>
          <w:szCs w:val="26"/>
        </w:rPr>
        <w:t xml:space="preserve"> April 1, 2016</w:t>
      </w:r>
      <w:r w:rsidR="00F1719C">
        <w:rPr>
          <w:szCs w:val="26"/>
        </w:rPr>
        <w:t xml:space="preserve"> and thereafter</w:t>
      </w:r>
      <w:r w:rsidR="00610781" w:rsidRPr="00FC5ABA">
        <w:rPr>
          <w:szCs w:val="26"/>
        </w:rPr>
        <w:t xml:space="preserve">, and smooth the transition to the new nomination timeline. </w:t>
      </w:r>
      <w:r w:rsidR="00FC5ABA" w:rsidRPr="00FC5ABA">
        <w:rPr>
          <w:szCs w:val="26"/>
        </w:rPr>
        <w:t xml:space="preserve"> </w:t>
      </w:r>
    </w:p>
    <w:p w14:paraId="35F684CF" w14:textId="77777777" w:rsidR="00610781" w:rsidRPr="00FC5ABA" w:rsidRDefault="007D2A2E" w:rsidP="00610781">
      <w:pPr>
        <w:pStyle w:val="FERCparanumber"/>
        <w:rPr>
          <w:szCs w:val="26"/>
        </w:rPr>
      </w:pPr>
      <w:r>
        <w:rPr>
          <w:szCs w:val="26"/>
        </w:rPr>
        <w:t xml:space="preserve">Accordingly, </w:t>
      </w:r>
      <w:r w:rsidR="00FC5ABA" w:rsidRPr="00FC5ABA">
        <w:rPr>
          <w:szCs w:val="26"/>
        </w:rPr>
        <w:t xml:space="preserve">the Associations </w:t>
      </w:r>
      <w:r w:rsidR="00610781" w:rsidRPr="00FC5ABA">
        <w:rPr>
          <w:szCs w:val="26"/>
        </w:rPr>
        <w:t>request that for capacity release transactions with the right to recall capacity entered into prior to April 1, 2016, for periods that include April 1, 2016, and terminate thereafter, the Commission establish default rights as follows:</w:t>
      </w:r>
      <w:r w:rsidR="00FC5ABA">
        <w:rPr>
          <w:rStyle w:val="FootnoteReference"/>
        </w:rPr>
        <w:footnoteReference w:id="5"/>
      </w:r>
    </w:p>
    <w:p w14:paraId="4D51D463" w14:textId="77777777" w:rsidR="00FC5ABA" w:rsidRPr="00FC5ABA" w:rsidRDefault="00610781" w:rsidP="00610781">
      <w:pPr>
        <w:pStyle w:val="FERCparanumber"/>
        <w:numPr>
          <w:ilvl w:val="0"/>
          <w:numId w:val="29"/>
        </w:numPr>
        <w:rPr>
          <w:szCs w:val="26"/>
        </w:rPr>
      </w:pPr>
      <w:r w:rsidRPr="00FC5ABA">
        <w:rPr>
          <w:szCs w:val="26"/>
        </w:rPr>
        <w:t xml:space="preserve">If the transaction only specifies that recalls are permitted at the Intraday 1 </w:t>
      </w:r>
      <w:r w:rsidR="00FC5ABA" w:rsidRPr="00FC5ABA">
        <w:rPr>
          <w:szCs w:val="26"/>
        </w:rPr>
        <w:t xml:space="preserve">Nomination </w:t>
      </w:r>
      <w:r w:rsidRPr="00FC5ABA">
        <w:rPr>
          <w:szCs w:val="26"/>
        </w:rPr>
        <w:t xml:space="preserve">Cycle, then for periods that include April 1, 2016, and thereafter, recalls only will be permitted at the Intraday 1 </w:t>
      </w:r>
      <w:r w:rsidR="00FC5ABA" w:rsidRPr="00FC5ABA">
        <w:rPr>
          <w:szCs w:val="26"/>
        </w:rPr>
        <w:t xml:space="preserve">Nomination </w:t>
      </w:r>
      <w:r w:rsidRPr="00FC5ABA">
        <w:rPr>
          <w:szCs w:val="26"/>
        </w:rPr>
        <w:t xml:space="preserve">Cycle. </w:t>
      </w:r>
    </w:p>
    <w:p w14:paraId="574DB5FA" w14:textId="7EA6827E" w:rsidR="00FC5ABA" w:rsidRPr="00FC5ABA" w:rsidRDefault="00610781" w:rsidP="00610781">
      <w:pPr>
        <w:pStyle w:val="FERCparanumber"/>
        <w:numPr>
          <w:ilvl w:val="0"/>
          <w:numId w:val="29"/>
        </w:numPr>
        <w:rPr>
          <w:szCs w:val="26"/>
        </w:rPr>
      </w:pPr>
      <w:r w:rsidRPr="00FC5ABA">
        <w:rPr>
          <w:szCs w:val="26"/>
        </w:rPr>
        <w:t xml:space="preserve">If the transaction only specifies that recalls are permitted at the Intraday 2 Cycle, then for periods that include April 1, 2016, and thereafter, recalls will be permitted at the Intraday 2 </w:t>
      </w:r>
      <w:r w:rsidR="00B97125">
        <w:rPr>
          <w:szCs w:val="26"/>
        </w:rPr>
        <w:t xml:space="preserve">Nomination </w:t>
      </w:r>
      <w:r w:rsidRPr="00FC5ABA">
        <w:rPr>
          <w:szCs w:val="26"/>
        </w:rPr>
        <w:t xml:space="preserve">Cycle and Intraday 3 </w:t>
      </w:r>
      <w:r w:rsidR="00B97125">
        <w:rPr>
          <w:szCs w:val="26"/>
        </w:rPr>
        <w:t xml:space="preserve">Nomination </w:t>
      </w:r>
      <w:r w:rsidRPr="00FC5ABA">
        <w:rPr>
          <w:szCs w:val="26"/>
        </w:rPr>
        <w:t xml:space="preserve">Cycle. </w:t>
      </w:r>
    </w:p>
    <w:p w14:paraId="5B4B13C2" w14:textId="2FF28763" w:rsidR="00610781" w:rsidRPr="00FC5ABA" w:rsidRDefault="00610781" w:rsidP="00610781">
      <w:pPr>
        <w:pStyle w:val="FERCparanumber"/>
        <w:numPr>
          <w:ilvl w:val="0"/>
          <w:numId w:val="29"/>
        </w:numPr>
        <w:rPr>
          <w:szCs w:val="26"/>
        </w:rPr>
      </w:pPr>
      <w:r w:rsidRPr="00FC5ABA">
        <w:rPr>
          <w:szCs w:val="26"/>
        </w:rPr>
        <w:t xml:space="preserve">If the transaction specifies that recalls are permitted at the Intraday 1 </w:t>
      </w:r>
      <w:r w:rsidR="00B97125">
        <w:rPr>
          <w:szCs w:val="26"/>
        </w:rPr>
        <w:t xml:space="preserve">Nomination </w:t>
      </w:r>
      <w:r w:rsidRPr="00FC5ABA">
        <w:rPr>
          <w:szCs w:val="26"/>
        </w:rPr>
        <w:t xml:space="preserve">Cycle and the Intraday 2 </w:t>
      </w:r>
      <w:r w:rsidR="00B97125">
        <w:rPr>
          <w:szCs w:val="26"/>
        </w:rPr>
        <w:t xml:space="preserve">Nomination </w:t>
      </w:r>
      <w:r w:rsidRPr="00FC5ABA">
        <w:rPr>
          <w:szCs w:val="26"/>
        </w:rPr>
        <w:t xml:space="preserve">Cycle, then for periods that include April 1, 2016, and thereafter recalls will be permitted at the Intraday 1 </w:t>
      </w:r>
      <w:r w:rsidR="00B97125">
        <w:rPr>
          <w:szCs w:val="26"/>
        </w:rPr>
        <w:t xml:space="preserve">Nomination </w:t>
      </w:r>
      <w:r w:rsidRPr="00FC5ABA">
        <w:rPr>
          <w:szCs w:val="26"/>
        </w:rPr>
        <w:t xml:space="preserve">Cycle, Intraday 2 </w:t>
      </w:r>
      <w:r w:rsidR="00B97125">
        <w:rPr>
          <w:szCs w:val="26"/>
        </w:rPr>
        <w:t xml:space="preserve">Nomination </w:t>
      </w:r>
      <w:r w:rsidRPr="00FC5ABA">
        <w:rPr>
          <w:szCs w:val="26"/>
        </w:rPr>
        <w:t xml:space="preserve">Cycle and Intraday 3 </w:t>
      </w:r>
      <w:r w:rsidR="00B97125">
        <w:rPr>
          <w:szCs w:val="26"/>
        </w:rPr>
        <w:t xml:space="preserve">Nomination </w:t>
      </w:r>
      <w:r w:rsidRPr="00FC5ABA">
        <w:rPr>
          <w:szCs w:val="26"/>
        </w:rPr>
        <w:t>Cycle</w:t>
      </w:r>
      <w:r w:rsidR="00FC5ABA" w:rsidRPr="00FC5ABA">
        <w:rPr>
          <w:szCs w:val="26"/>
        </w:rPr>
        <w:t>.</w:t>
      </w:r>
      <w:r w:rsidRPr="00FC5ABA">
        <w:rPr>
          <w:szCs w:val="26"/>
        </w:rPr>
        <w:t xml:space="preserve"> </w:t>
      </w:r>
    </w:p>
    <w:p w14:paraId="6A41CE71" w14:textId="77777777" w:rsidR="00610781" w:rsidRDefault="00610781" w:rsidP="004E29A8">
      <w:pPr>
        <w:pStyle w:val="FERCparanumber"/>
      </w:pPr>
      <w:r w:rsidRPr="00FC5ABA">
        <w:rPr>
          <w:szCs w:val="26"/>
        </w:rPr>
        <w:lastRenderedPageBreak/>
        <w:t xml:space="preserve">The Associations </w:t>
      </w:r>
      <w:r w:rsidR="00FC5ABA" w:rsidRPr="00FC5ABA">
        <w:rPr>
          <w:szCs w:val="26"/>
        </w:rPr>
        <w:t>state</w:t>
      </w:r>
      <w:r w:rsidRPr="00FC5ABA">
        <w:rPr>
          <w:szCs w:val="26"/>
        </w:rPr>
        <w:t xml:space="preserve"> that shippers releasing capacity for periods that straddle April 1, 2016, should notify the pipeline by way of a letter in advance of that date if they do not want the default rights specified above to apply to the transaction. </w:t>
      </w:r>
      <w:r w:rsidR="00FC5ABA" w:rsidRPr="00FC5ABA">
        <w:rPr>
          <w:szCs w:val="26"/>
        </w:rPr>
        <w:t xml:space="preserve"> They state that the </w:t>
      </w:r>
      <w:r w:rsidRPr="00FC5ABA">
        <w:rPr>
          <w:szCs w:val="26"/>
        </w:rPr>
        <w:t>letter should memorialize that the default recall rights do not apply and indicate the mutual agreement of the releasing and replacement shippers.</w:t>
      </w:r>
      <w:r w:rsidR="00D40915">
        <w:rPr>
          <w:rStyle w:val="FootnoteReference"/>
        </w:rPr>
        <w:footnoteReference w:id="6"/>
      </w:r>
      <w:r w:rsidR="00FC5ABA" w:rsidRPr="00FC5ABA">
        <w:rPr>
          <w:szCs w:val="26"/>
        </w:rPr>
        <w:t xml:space="preserve"> </w:t>
      </w:r>
      <w:r w:rsidRPr="00FC5ABA">
        <w:rPr>
          <w:szCs w:val="26"/>
        </w:rPr>
        <w:t xml:space="preserve"> </w:t>
      </w:r>
      <w:r w:rsidR="00FC5ABA" w:rsidRPr="00FC5ABA">
        <w:rPr>
          <w:szCs w:val="26"/>
        </w:rPr>
        <w:t>They state that, i</w:t>
      </w:r>
      <w:r w:rsidRPr="00FC5ABA">
        <w:rPr>
          <w:szCs w:val="26"/>
        </w:rPr>
        <w:t xml:space="preserve">n the absence of such a letter provided to the pipeline by a shipper in advance of April 1, 2016, recall rights will transition according to the default rights specified above as an administrative transition matter without any further action. </w:t>
      </w:r>
      <w:r w:rsidR="00CF256A">
        <w:rPr>
          <w:szCs w:val="26"/>
        </w:rPr>
        <w:t xml:space="preserve"> </w:t>
      </w:r>
      <w:r w:rsidR="00FC5ABA" w:rsidRPr="00FC5ABA">
        <w:rPr>
          <w:szCs w:val="26"/>
        </w:rPr>
        <w:t>The Associations state that t</w:t>
      </w:r>
      <w:r w:rsidRPr="00FC5ABA">
        <w:rPr>
          <w:szCs w:val="26"/>
        </w:rPr>
        <w:t xml:space="preserve">he transition of recall rights for these types of capacity release transactions, whether by default or through mutual agreement, should be administrative and should not impact other attributes of the capacity release, </w:t>
      </w:r>
      <w:r w:rsidRPr="003C63E4">
        <w:rPr>
          <w:iCs/>
          <w:szCs w:val="26"/>
        </w:rPr>
        <w:t>e.g.</w:t>
      </w:r>
      <w:r w:rsidRPr="00FC5ABA">
        <w:rPr>
          <w:szCs w:val="26"/>
        </w:rPr>
        <w:t>, prices or quantities</w:t>
      </w:r>
      <w:r w:rsidR="00FC5ABA" w:rsidRPr="00FC5ABA">
        <w:rPr>
          <w:szCs w:val="26"/>
        </w:rPr>
        <w:t>, and a</w:t>
      </w:r>
      <w:r w:rsidRPr="00FC5ABA">
        <w:rPr>
          <w:szCs w:val="26"/>
        </w:rPr>
        <w:t xml:space="preserve">s such, implementation of the transition of such recall rights would not require posting or allow or require re-bidding. </w:t>
      </w:r>
      <w:r w:rsidR="00FC5ABA" w:rsidRPr="00FC5ABA">
        <w:rPr>
          <w:szCs w:val="26"/>
        </w:rPr>
        <w:t xml:space="preserve"> </w:t>
      </w:r>
      <w:r w:rsidRPr="00FC5ABA">
        <w:rPr>
          <w:szCs w:val="26"/>
        </w:rPr>
        <w:t xml:space="preserve">Finally, </w:t>
      </w:r>
      <w:r w:rsidR="00FC5ABA" w:rsidRPr="00FC5ABA">
        <w:rPr>
          <w:szCs w:val="26"/>
        </w:rPr>
        <w:t xml:space="preserve">the Associations state that </w:t>
      </w:r>
      <w:r w:rsidRPr="00FC5ABA">
        <w:rPr>
          <w:szCs w:val="26"/>
        </w:rPr>
        <w:t>the releasing shipper should have the ability to recall capacity under a transaction’s existing provisions if it wishes to terminate the transaction, even if the releasing shipper and the replacement shipper are unable to reach agreement on a non-default recall transition.</w:t>
      </w:r>
    </w:p>
    <w:p w14:paraId="7999C480" w14:textId="77777777" w:rsidR="0057567A" w:rsidRDefault="0057567A" w:rsidP="0057567A">
      <w:pPr>
        <w:pStyle w:val="Heading1"/>
      </w:pPr>
      <w:r>
        <w:t>Commission Determination</w:t>
      </w:r>
    </w:p>
    <w:p w14:paraId="1B146195" w14:textId="77777777" w:rsidR="00E27E2E" w:rsidRPr="00E27E2E" w:rsidRDefault="00E27E2E" w:rsidP="007A7DAC">
      <w:pPr>
        <w:pStyle w:val="Heading2"/>
        <w:tabs>
          <w:tab w:val="clear" w:pos="1008"/>
          <w:tab w:val="num" w:pos="1440"/>
        </w:tabs>
        <w:ind w:left="1440" w:hanging="720"/>
      </w:pPr>
      <w:r>
        <w:t>Implementation Date</w:t>
      </w:r>
    </w:p>
    <w:p w14:paraId="77F04700" w14:textId="77777777" w:rsidR="002562EE" w:rsidRDefault="0057567A" w:rsidP="001F1A20">
      <w:pPr>
        <w:pStyle w:val="FERCparanumber"/>
      </w:pPr>
      <w:r>
        <w:t xml:space="preserve">As requested, the Commission </w:t>
      </w:r>
      <w:r w:rsidR="002562EE">
        <w:t>find</w:t>
      </w:r>
      <w:r w:rsidR="00B11DA5">
        <w:t>s</w:t>
      </w:r>
      <w:r w:rsidR="002562EE">
        <w:t xml:space="preserve"> </w:t>
      </w:r>
      <w:r>
        <w:t xml:space="preserve">the </w:t>
      </w:r>
      <w:r w:rsidR="002562EE">
        <w:t>timing proposed</w:t>
      </w:r>
      <w:r w:rsidR="00A33309">
        <w:t xml:space="preserve"> by the </w:t>
      </w:r>
      <w:r w:rsidR="002562EE">
        <w:t>Associations to effectuate a reasonable implementation of</w:t>
      </w:r>
      <w:r w:rsidR="00A33309">
        <w:t xml:space="preserve"> Order No. 809</w:t>
      </w:r>
      <w:r w:rsidR="002562EE">
        <w:t xml:space="preserve">.  We agree that having all pipelines follow the same schedule will </w:t>
      </w:r>
      <w:r w:rsidR="00167EFC">
        <w:t xml:space="preserve">provide for a smoother transition and </w:t>
      </w:r>
      <w:r w:rsidR="002562EE">
        <w:t>help shippers by ensuring that they can conduct transactions on all pipelines under the same timetable.</w:t>
      </w:r>
    </w:p>
    <w:p w14:paraId="57E0BBD7" w14:textId="550EBA14" w:rsidR="001F1A20" w:rsidRDefault="002E092D" w:rsidP="001F1A20">
      <w:pPr>
        <w:pStyle w:val="FERCparanumber"/>
      </w:pPr>
      <w:r>
        <w:t xml:space="preserve">We accept the schedules proposed by the Associations as described in full in </w:t>
      </w:r>
      <w:r w:rsidR="00B97125">
        <w:t>Appendices A and B to their request for clarification</w:t>
      </w:r>
      <w:r>
        <w:t xml:space="preserve">.  </w:t>
      </w:r>
      <w:r w:rsidR="0039786A">
        <w:t xml:space="preserve">In general, the </w:t>
      </w:r>
      <w:r w:rsidR="00990B2F">
        <w:t xml:space="preserve">new </w:t>
      </w:r>
      <w:r w:rsidR="00B11DA5">
        <w:t>d</w:t>
      </w:r>
      <w:r w:rsidR="00990B2F">
        <w:t>ay-</w:t>
      </w:r>
      <w:r w:rsidR="00B11DA5">
        <w:t>a</w:t>
      </w:r>
      <w:r w:rsidR="00990B2F">
        <w:t xml:space="preserve">head </w:t>
      </w:r>
      <w:r w:rsidR="0039786A">
        <w:t>nomination timelines will apply as of March 31, 20</w:t>
      </w:r>
      <w:r w:rsidR="00515847">
        <w:t>1</w:t>
      </w:r>
      <w:r w:rsidR="0039786A">
        <w:t>6 for those nominations that</w:t>
      </w:r>
      <w:r w:rsidR="00A33309">
        <w:t xml:space="preserve"> </w:t>
      </w:r>
      <w:r w:rsidR="0057567A">
        <w:t>will become effective April 1, 2016.</w:t>
      </w:r>
      <w:r w:rsidR="003E12C6">
        <w:t xml:space="preserve"> </w:t>
      </w:r>
      <w:r w:rsidR="00A33309">
        <w:t xml:space="preserve"> </w:t>
      </w:r>
      <w:r w:rsidR="00990B2F">
        <w:t>S</w:t>
      </w:r>
      <w:r w:rsidR="0039786A">
        <w:t>pecifically</w:t>
      </w:r>
      <w:r w:rsidR="003E12C6">
        <w:t>, the Timely and Evening Nomination Cycle deadlines on March 31, 2016 for the April 1, 2016 Gas Day will be 1:00 p.m. CCT and 6:00 p.m. CCT, respectively</w:t>
      </w:r>
      <w:r w:rsidR="00990B2F">
        <w:t xml:space="preserve">. </w:t>
      </w:r>
      <w:r w:rsidR="0023063B">
        <w:t xml:space="preserve"> Otherwise, the intraday nomination timelines on March 31, 2016 will follow the existing timeline.</w:t>
      </w:r>
    </w:p>
    <w:p w14:paraId="63931613" w14:textId="55E18FEC" w:rsidR="001F1A20" w:rsidRDefault="0023063B" w:rsidP="001F1A20">
      <w:pPr>
        <w:pStyle w:val="FERCparanumber"/>
      </w:pPr>
      <w:r>
        <w:t xml:space="preserve">With respect to </w:t>
      </w:r>
      <w:r w:rsidR="001F225A">
        <w:t xml:space="preserve">capacity </w:t>
      </w:r>
      <w:r>
        <w:t>releases,</w:t>
      </w:r>
      <w:r w:rsidR="001F1A20">
        <w:t xml:space="preserve"> </w:t>
      </w:r>
      <w:r w:rsidR="007D2A2E">
        <w:t xml:space="preserve">the </w:t>
      </w:r>
      <w:r w:rsidR="001F225A">
        <w:t xml:space="preserve">new </w:t>
      </w:r>
      <w:r w:rsidR="00E27E2E">
        <w:t>b</w:t>
      </w:r>
      <w:r w:rsidR="00CF256A" w:rsidRPr="00FC5ABA">
        <w:rPr>
          <w:szCs w:val="26"/>
        </w:rPr>
        <w:t>iddable release</w:t>
      </w:r>
      <w:r w:rsidR="0039786A">
        <w:rPr>
          <w:szCs w:val="26"/>
        </w:rPr>
        <w:t xml:space="preserve"> schedule will </w:t>
      </w:r>
      <w:r w:rsidR="00515847">
        <w:rPr>
          <w:szCs w:val="26"/>
        </w:rPr>
        <w:t xml:space="preserve">start at </w:t>
      </w:r>
      <w:r w:rsidR="00B3329D">
        <w:rPr>
          <w:szCs w:val="26"/>
        </w:rPr>
        <w:t>9</w:t>
      </w:r>
      <w:r w:rsidR="00B11DA5">
        <w:rPr>
          <w:szCs w:val="26"/>
        </w:rPr>
        <w:t>:00</w:t>
      </w:r>
      <w:r w:rsidR="00B3329D">
        <w:rPr>
          <w:szCs w:val="26"/>
        </w:rPr>
        <w:t xml:space="preserve"> a</w:t>
      </w:r>
      <w:r w:rsidR="00D25000">
        <w:rPr>
          <w:szCs w:val="26"/>
        </w:rPr>
        <w:t>.</w:t>
      </w:r>
      <w:r w:rsidR="00B3329D">
        <w:rPr>
          <w:szCs w:val="26"/>
        </w:rPr>
        <w:t>m</w:t>
      </w:r>
      <w:r w:rsidR="00D25000">
        <w:rPr>
          <w:szCs w:val="26"/>
        </w:rPr>
        <w:t>.</w:t>
      </w:r>
      <w:r w:rsidR="00B11DA5">
        <w:rPr>
          <w:szCs w:val="26"/>
        </w:rPr>
        <w:t xml:space="preserve"> CCT</w:t>
      </w:r>
      <w:r w:rsidR="00B3329D">
        <w:rPr>
          <w:szCs w:val="26"/>
        </w:rPr>
        <w:t xml:space="preserve"> </w:t>
      </w:r>
      <w:r w:rsidR="001B20EC">
        <w:rPr>
          <w:szCs w:val="26"/>
        </w:rPr>
        <w:t xml:space="preserve">on March 31, 2016, </w:t>
      </w:r>
      <w:r w:rsidR="0039786A">
        <w:rPr>
          <w:szCs w:val="26"/>
        </w:rPr>
        <w:t xml:space="preserve">for </w:t>
      </w:r>
      <w:r w:rsidR="00672D2C">
        <w:rPr>
          <w:szCs w:val="26"/>
        </w:rPr>
        <w:t xml:space="preserve">all </w:t>
      </w:r>
      <w:r w:rsidR="0039786A">
        <w:rPr>
          <w:szCs w:val="26"/>
        </w:rPr>
        <w:t xml:space="preserve">releases </w:t>
      </w:r>
      <w:r w:rsidR="001B20EC">
        <w:rPr>
          <w:szCs w:val="26"/>
        </w:rPr>
        <w:t xml:space="preserve">with contracts </w:t>
      </w:r>
      <w:r w:rsidR="00BB5277">
        <w:rPr>
          <w:szCs w:val="26"/>
        </w:rPr>
        <w:t xml:space="preserve">to be effective </w:t>
      </w:r>
      <w:r w:rsidR="00672D2C">
        <w:rPr>
          <w:szCs w:val="26"/>
        </w:rPr>
        <w:t>on March 31, 2016</w:t>
      </w:r>
      <w:r w:rsidR="00B97125">
        <w:rPr>
          <w:szCs w:val="26"/>
        </w:rPr>
        <w:t xml:space="preserve">, </w:t>
      </w:r>
      <w:r w:rsidR="00BB5277">
        <w:rPr>
          <w:szCs w:val="26"/>
        </w:rPr>
        <w:t>April 1, 2016</w:t>
      </w:r>
      <w:r w:rsidR="00B97125">
        <w:rPr>
          <w:szCs w:val="26"/>
        </w:rPr>
        <w:t>,</w:t>
      </w:r>
      <w:r w:rsidR="00B11DA5">
        <w:rPr>
          <w:szCs w:val="26"/>
        </w:rPr>
        <w:t xml:space="preserve"> or thereafter</w:t>
      </w:r>
      <w:r w:rsidR="00672D2C">
        <w:rPr>
          <w:szCs w:val="26"/>
        </w:rPr>
        <w:t>.</w:t>
      </w:r>
      <w:r w:rsidR="001B20EC">
        <w:rPr>
          <w:szCs w:val="26"/>
        </w:rPr>
        <w:t xml:space="preserve"> </w:t>
      </w:r>
      <w:r>
        <w:rPr>
          <w:szCs w:val="26"/>
        </w:rPr>
        <w:t xml:space="preserve"> </w:t>
      </w:r>
      <w:r w:rsidR="001B20EC">
        <w:rPr>
          <w:szCs w:val="26"/>
        </w:rPr>
        <w:t xml:space="preserve">Non-biddable releases </w:t>
      </w:r>
      <w:r w:rsidR="001F225A">
        <w:rPr>
          <w:szCs w:val="26"/>
        </w:rPr>
        <w:t xml:space="preserve">effective </w:t>
      </w:r>
      <w:r w:rsidR="001B20EC">
        <w:rPr>
          <w:szCs w:val="26"/>
        </w:rPr>
        <w:t>on</w:t>
      </w:r>
      <w:r w:rsidR="007A7DAC">
        <w:rPr>
          <w:szCs w:val="26"/>
        </w:rPr>
        <w:t xml:space="preserve">    </w:t>
      </w:r>
      <w:r w:rsidR="001B20EC">
        <w:rPr>
          <w:szCs w:val="26"/>
        </w:rPr>
        <w:t xml:space="preserve"> </w:t>
      </w:r>
      <w:r w:rsidR="001B20EC">
        <w:rPr>
          <w:szCs w:val="26"/>
        </w:rPr>
        <w:lastRenderedPageBreak/>
        <w:t>March 31, 2016 will follow the existing posting schedu</w:t>
      </w:r>
      <w:r>
        <w:rPr>
          <w:szCs w:val="26"/>
        </w:rPr>
        <w:t xml:space="preserve">le for the Intraday 1 and </w:t>
      </w:r>
      <w:r w:rsidR="00012F86">
        <w:rPr>
          <w:szCs w:val="26"/>
        </w:rPr>
        <w:t xml:space="preserve">   </w:t>
      </w:r>
      <w:r>
        <w:rPr>
          <w:szCs w:val="26"/>
        </w:rPr>
        <w:t>Intrad</w:t>
      </w:r>
      <w:r w:rsidR="001B20EC">
        <w:rPr>
          <w:szCs w:val="26"/>
        </w:rPr>
        <w:t xml:space="preserve">ay 2 </w:t>
      </w:r>
      <w:r w:rsidR="00B11DA5">
        <w:rPr>
          <w:szCs w:val="26"/>
        </w:rPr>
        <w:t>Nomination C</w:t>
      </w:r>
      <w:r w:rsidR="001B20EC">
        <w:rPr>
          <w:szCs w:val="26"/>
        </w:rPr>
        <w:t xml:space="preserve">ycles, and will follow the new </w:t>
      </w:r>
      <w:r w:rsidR="00B11DA5">
        <w:rPr>
          <w:szCs w:val="26"/>
        </w:rPr>
        <w:t>d</w:t>
      </w:r>
      <w:r w:rsidR="001B20EC">
        <w:rPr>
          <w:szCs w:val="26"/>
        </w:rPr>
        <w:t>ay-</w:t>
      </w:r>
      <w:r w:rsidR="00B11DA5">
        <w:rPr>
          <w:szCs w:val="26"/>
        </w:rPr>
        <w:t>a</w:t>
      </w:r>
      <w:r w:rsidR="001B20EC">
        <w:rPr>
          <w:szCs w:val="26"/>
        </w:rPr>
        <w:t xml:space="preserve">head </w:t>
      </w:r>
      <w:r w:rsidR="00B11DA5">
        <w:rPr>
          <w:szCs w:val="26"/>
        </w:rPr>
        <w:t xml:space="preserve">nomination </w:t>
      </w:r>
      <w:r w:rsidR="001B20EC">
        <w:rPr>
          <w:szCs w:val="26"/>
        </w:rPr>
        <w:t xml:space="preserve">schedule for the Timely and Evening </w:t>
      </w:r>
      <w:r w:rsidR="00B11DA5">
        <w:rPr>
          <w:szCs w:val="26"/>
        </w:rPr>
        <w:t xml:space="preserve">Nomination </w:t>
      </w:r>
      <w:r w:rsidR="001B20EC">
        <w:rPr>
          <w:szCs w:val="26"/>
        </w:rPr>
        <w:t>Cycles.</w:t>
      </w:r>
      <w:r w:rsidR="001B20EC">
        <w:rPr>
          <w:rStyle w:val="FootnoteReference"/>
        </w:rPr>
        <w:footnoteReference w:id="7"/>
      </w:r>
      <w:r w:rsidR="00167EFC">
        <w:t xml:space="preserve"> </w:t>
      </w:r>
    </w:p>
    <w:p w14:paraId="1CC2B11E" w14:textId="77777777" w:rsidR="00167EFC" w:rsidRDefault="00167EFC" w:rsidP="007A7DAC">
      <w:pPr>
        <w:pStyle w:val="Heading2"/>
        <w:tabs>
          <w:tab w:val="clear" w:pos="1008"/>
          <w:tab w:val="num" w:pos="1440"/>
        </w:tabs>
        <w:ind w:left="1440" w:hanging="720"/>
      </w:pPr>
      <w:r>
        <w:t>Default Capacity Release Recall Rights</w:t>
      </w:r>
    </w:p>
    <w:p w14:paraId="74119A0C" w14:textId="77777777" w:rsidR="00167EFC" w:rsidRDefault="00167EFC" w:rsidP="001F1A20">
      <w:pPr>
        <w:pStyle w:val="FERCparanumber"/>
      </w:pPr>
      <w:r>
        <w:t xml:space="preserve">The Commission </w:t>
      </w:r>
      <w:r w:rsidR="008B0D55">
        <w:t xml:space="preserve">sees value in </w:t>
      </w:r>
      <w:r>
        <w:t xml:space="preserve">establishing a </w:t>
      </w:r>
      <w:r w:rsidR="007D2A2E">
        <w:t xml:space="preserve">default </w:t>
      </w:r>
      <w:r>
        <w:t xml:space="preserve">interpretation of </w:t>
      </w:r>
      <w:r w:rsidR="007D2A2E">
        <w:t xml:space="preserve">capacity release </w:t>
      </w:r>
      <w:r>
        <w:t>contractual recall provisions</w:t>
      </w:r>
      <w:r w:rsidR="008B0D55">
        <w:t xml:space="preserve"> to assist</w:t>
      </w:r>
      <w:r>
        <w:t xml:space="preserve"> parties in effectuating the transition between the two intraday and three intraday</w:t>
      </w:r>
      <w:r w:rsidR="00B11DA5">
        <w:t xml:space="preserve"> nomination</w:t>
      </w:r>
      <w:r>
        <w:t xml:space="preserve"> schedules.  </w:t>
      </w:r>
      <w:r w:rsidR="008B0D55">
        <w:t>While p</w:t>
      </w:r>
      <w:r>
        <w:t xml:space="preserve">arties may vary such a default interpretation by agreement, </w:t>
      </w:r>
      <w:r w:rsidR="008B0D55">
        <w:t xml:space="preserve">a default may reduce the burden of negotiation on those parties </w:t>
      </w:r>
      <w:r>
        <w:t>satisfied with the default interpretation</w:t>
      </w:r>
      <w:r w:rsidR="008B0D55">
        <w:t xml:space="preserve">. </w:t>
      </w:r>
    </w:p>
    <w:p w14:paraId="624FA981" w14:textId="4A562F11" w:rsidR="0039786A" w:rsidRPr="007A7DAC" w:rsidRDefault="00167EFC" w:rsidP="00E51AA2">
      <w:pPr>
        <w:pStyle w:val="FERCparanumber"/>
      </w:pPr>
      <w:r>
        <w:t>Such a request, however, goes beyond merely clarifying the implementation date adopted in Order No. 809 and should be subject to notice and comment</w:t>
      </w:r>
      <w:r w:rsidR="008B0D55">
        <w:t xml:space="preserve"> to establish that the default interpretation is reasonable</w:t>
      </w:r>
      <w:r>
        <w:t xml:space="preserve">.  In particular, the Commission seeks comment on </w:t>
      </w:r>
      <w:r w:rsidR="0038317F">
        <w:t xml:space="preserve">a number of aspects of the proposal.  Commenters should address the merits of establishing a default </w:t>
      </w:r>
      <w:r w:rsidR="00E51AA2">
        <w:t xml:space="preserve">approach </w:t>
      </w:r>
      <w:r w:rsidR="0038317F">
        <w:t xml:space="preserve">or propose an alternative </w:t>
      </w:r>
      <w:r w:rsidR="008B0D55">
        <w:t>approach</w:t>
      </w:r>
      <w:r w:rsidR="0038317F">
        <w:t xml:space="preserve">.  </w:t>
      </w:r>
      <w:r w:rsidR="00E51AA2">
        <w:t xml:space="preserve">Commenters </w:t>
      </w:r>
      <w:r w:rsidR="0038317F">
        <w:t xml:space="preserve">should address </w:t>
      </w:r>
      <w:r>
        <w:t>whether the default should apply to all agreements into which the parties have</w:t>
      </w:r>
      <w:r w:rsidR="007D2A2E">
        <w:t xml:space="preserve"> entered </w:t>
      </w:r>
      <w:r>
        <w:t>before</w:t>
      </w:r>
      <w:r w:rsidR="007D2A2E" w:rsidRPr="00FC5ABA">
        <w:rPr>
          <w:szCs w:val="26"/>
        </w:rPr>
        <w:t xml:space="preserve"> April </w:t>
      </w:r>
      <w:r w:rsidR="00B11DA5">
        <w:rPr>
          <w:szCs w:val="26"/>
        </w:rPr>
        <w:t xml:space="preserve">1, </w:t>
      </w:r>
      <w:r>
        <w:t>2016</w:t>
      </w:r>
      <w:r w:rsidR="008B0D55">
        <w:t xml:space="preserve"> (as proposed</w:t>
      </w:r>
      <w:r w:rsidR="001F1A20">
        <w:t xml:space="preserve"> by the Associations</w:t>
      </w:r>
      <w:r w:rsidR="008B0D55">
        <w:t>)</w:t>
      </w:r>
      <w:r>
        <w:t xml:space="preserve">, or should </w:t>
      </w:r>
      <w:r w:rsidR="00D25000">
        <w:t xml:space="preserve">only </w:t>
      </w:r>
      <w:r>
        <w:t xml:space="preserve">apply </w:t>
      </w:r>
      <w:r w:rsidR="00D25000">
        <w:t>to releases entered into by</w:t>
      </w:r>
      <w:r>
        <w:t xml:space="preserve"> an earlier date, such as the </w:t>
      </w:r>
      <w:r w:rsidR="00B11DA5">
        <w:t xml:space="preserve">date of </w:t>
      </w:r>
      <w:r>
        <w:t>issuance of Order No. 809</w:t>
      </w:r>
      <w:r w:rsidR="00166324">
        <w:t>,</w:t>
      </w:r>
      <w:r w:rsidR="008B0D55">
        <w:t xml:space="preserve"> which put the </w:t>
      </w:r>
      <w:r>
        <w:t>parties on notice th</w:t>
      </w:r>
      <w:r w:rsidR="008B0D55">
        <w:t>a</w:t>
      </w:r>
      <w:r>
        <w:t xml:space="preserve">t the </w:t>
      </w:r>
      <w:r w:rsidR="00E66A8B">
        <w:t xml:space="preserve">nomination </w:t>
      </w:r>
      <w:r>
        <w:t xml:space="preserve">schedule would change as of </w:t>
      </w:r>
      <w:r w:rsidR="008B0D55">
        <w:t xml:space="preserve">April 1, 2016, and therefore permitted negotiations as to </w:t>
      </w:r>
      <w:r w:rsidR="0038317F">
        <w:t>the applicability of recall conditions for releases that are still in effect on April 1, 20</w:t>
      </w:r>
      <w:r w:rsidR="00725BF9">
        <w:t>1</w:t>
      </w:r>
      <w:r w:rsidR="0038317F">
        <w:t xml:space="preserve">6 or thereafter.  </w:t>
      </w:r>
      <w:r w:rsidR="00E51AA2">
        <w:t>The</w:t>
      </w:r>
      <w:r w:rsidR="00D25000">
        <w:t>y</w:t>
      </w:r>
      <w:r w:rsidR="00E51AA2">
        <w:t xml:space="preserve"> also should address whether </w:t>
      </w:r>
      <w:r w:rsidR="0039786A">
        <w:t xml:space="preserve">the default </w:t>
      </w:r>
      <w:r w:rsidR="00725BF9">
        <w:t xml:space="preserve">that </w:t>
      </w:r>
      <w:r w:rsidR="007B10A1">
        <w:t xml:space="preserve">should </w:t>
      </w:r>
      <w:r w:rsidR="003C3488">
        <w:t>appl</w:t>
      </w:r>
      <w:r w:rsidR="007B10A1">
        <w:t xml:space="preserve">y </w:t>
      </w:r>
      <w:r w:rsidR="0039786A">
        <w:t xml:space="preserve">when </w:t>
      </w:r>
      <w:r w:rsidR="0039786A" w:rsidRPr="00E51AA2">
        <w:rPr>
          <w:szCs w:val="26"/>
        </w:rPr>
        <w:t xml:space="preserve">the transaction specifies that recalls are permitted </w:t>
      </w:r>
      <w:r w:rsidR="008B0D55" w:rsidRPr="00E51AA2">
        <w:rPr>
          <w:szCs w:val="26"/>
        </w:rPr>
        <w:t xml:space="preserve">only </w:t>
      </w:r>
      <w:r w:rsidR="0039786A" w:rsidRPr="00E51AA2">
        <w:rPr>
          <w:szCs w:val="26"/>
        </w:rPr>
        <w:t xml:space="preserve">at the Intraday 2 </w:t>
      </w:r>
      <w:r w:rsidR="00E66A8B">
        <w:rPr>
          <w:szCs w:val="26"/>
        </w:rPr>
        <w:t xml:space="preserve">Nomination </w:t>
      </w:r>
      <w:r w:rsidR="0039786A" w:rsidRPr="00E51AA2">
        <w:rPr>
          <w:szCs w:val="26"/>
        </w:rPr>
        <w:t xml:space="preserve">Cycle </w:t>
      </w:r>
      <w:r w:rsidR="007B10A1">
        <w:rPr>
          <w:szCs w:val="26"/>
        </w:rPr>
        <w:t xml:space="preserve">is </w:t>
      </w:r>
      <w:r w:rsidR="0039786A" w:rsidRPr="00E51AA2">
        <w:rPr>
          <w:szCs w:val="26"/>
        </w:rPr>
        <w:t xml:space="preserve">to permit recalls at Intraday 2 and 3 (as proposed by the Associations) or only Intraday </w:t>
      </w:r>
      <w:r w:rsidR="008B0D55" w:rsidRPr="00E51AA2">
        <w:rPr>
          <w:szCs w:val="26"/>
        </w:rPr>
        <w:t>3</w:t>
      </w:r>
      <w:r w:rsidR="00E51AA2" w:rsidRPr="00E51AA2">
        <w:rPr>
          <w:szCs w:val="26"/>
        </w:rPr>
        <w:t>.  Finally, commenters should address the proposal that “the releasing shipper should have the ability to recall capacity under a transaction’s existing provisions if it wishes to terminate the transaction, even if the releasing shipper and the replacement shipper are unable to</w:t>
      </w:r>
      <w:r w:rsidR="00E51AA2">
        <w:rPr>
          <w:szCs w:val="26"/>
        </w:rPr>
        <w:t xml:space="preserve"> </w:t>
      </w:r>
      <w:r w:rsidR="00E51AA2" w:rsidRPr="00E51AA2">
        <w:rPr>
          <w:szCs w:val="26"/>
        </w:rPr>
        <w:t>reach agreement on a non-default recall transition.</w:t>
      </w:r>
      <w:r w:rsidR="00E51AA2">
        <w:rPr>
          <w:szCs w:val="26"/>
        </w:rPr>
        <w:t>”</w:t>
      </w:r>
      <w:r w:rsidR="00E51AA2">
        <w:rPr>
          <w:rStyle w:val="FootnoteReference"/>
        </w:rPr>
        <w:footnoteReference w:id="8"/>
      </w:r>
      <w:r w:rsidR="00E51AA2" w:rsidRPr="00E51AA2">
        <w:rPr>
          <w:szCs w:val="26"/>
        </w:rPr>
        <w:t xml:space="preserve"> </w:t>
      </w:r>
      <w:r w:rsidR="008B0D55" w:rsidRPr="00E51AA2">
        <w:rPr>
          <w:szCs w:val="26"/>
        </w:rPr>
        <w:t xml:space="preserve"> </w:t>
      </w:r>
      <w:r w:rsidR="00E51AA2">
        <w:rPr>
          <w:szCs w:val="26"/>
        </w:rPr>
        <w:t>Comments should address how this provision would operate</w:t>
      </w:r>
      <w:r w:rsidR="00E66A8B">
        <w:rPr>
          <w:szCs w:val="26"/>
        </w:rPr>
        <w:t xml:space="preserve"> and</w:t>
      </w:r>
      <w:r w:rsidR="00E51AA2">
        <w:rPr>
          <w:szCs w:val="26"/>
        </w:rPr>
        <w:t xml:space="preserve"> why the general default provisions should not apply to a contract in dispute if the parties are unable to reach agreement (and have not sought Commission resolution of the dispute). </w:t>
      </w:r>
    </w:p>
    <w:p w14:paraId="7B941776" w14:textId="77777777" w:rsidR="007A7DAC" w:rsidRPr="0039786A" w:rsidRDefault="007A7DAC" w:rsidP="007A7DAC">
      <w:pPr>
        <w:pStyle w:val="FERCparanumber"/>
        <w:numPr>
          <w:ilvl w:val="0"/>
          <w:numId w:val="0"/>
        </w:numPr>
      </w:pPr>
    </w:p>
    <w:p w14:paraId="2526B054" w14:textId="77777777" w:rsidR="001F1A20" w:rsidRPr="0057567A" w:rsidRDefault="001F1A20" w:rsidP="001F1A20">
      <w:pPr>
        <w:pStyle w:val="FERCparanumber"/>
      </w:pPr>
      <w:r w:rsidRPr="008A012F">
        <w:lastRenderedPageBreak/>
        <w:t xml:space="preserve">Initial comments will be due 20 days from the date of this order and reply comments will be due 30 days from the date of this order.  </w:t>
      </w:r>
    </w:p>
    <w:p w14:paraId="40886B70" w14:textId="77777777" w:rsidR="00426101" w:rsidRDefault="00426101" w:rsidP="00297A0D">
      <w:pPr>
        <w:outlineLvl w:val="0"/>
      </w:pPr>
      <w:r w:rsidRPr="00CB77EA">
        <w:rPr>
          <w:u w:val="single"/>
        </w:rPr>
        <w:t>The Commission orders</w:t>
      </w:r>
      <w:r>
        <w:t>:</w:t>
      </w:r>
    </w:p>
    <w:p w14:paraId="4C8E6B92" w14:textId="77777777" w:rsidR="00426101" w:rsidRDefault="00426101" w:rsidP="00297A0D"/>
    <w:p w14:paraId="0EC1AF9C" w14:textId="52EB0F7B" w:rsidR="00CF256A" w:rsidRDefault="00CF256A" w:rsidP="00297A0D">
      <w:r>
        <w:tab/>
        <w:t>(A) The Commission grants the Associations</w:t>
      </w:r>
      <w:r w:rsidR="003C3488">
        <w:t>’</w:t>
      </w:r>
      <w:r>
        <w:t xml:space="preserve"> requested clarification</w:t>
      </w:r>
      <w:r w:rsidR="000B7061">
        <w:t xml:space="preserve"> as to the implementation date of Order No. 809</w:t>
      </w:r>
      <w:r>
        <w:t xml:space="preserve">, as discussed in the body of this order. </w:t>
      </w:r>
    </w:p>
    <w:p w14:paraId="377AB8E8" w14:textId="77777777" w:rsidR="00CF256A" w:rsidRDefault="00CF256A" w:rsidP="00297A0D"/>
    <w:p w14:paraId="7A146FD3" w14:textId="77777777" w:rsidR="00CF256A" w:rsidRPr="0057567A" w:rsidRDefault="00CF256A" w:rsidP="00CF256A">
      <w:pPr>
        <w:pStyle w:val="FERCparanumber"/>
        <w:numPr>
          <w:ilvl w:val="0"/>
          <w:numId w:val="0"/>
        </w:numPr>
        <w:ind w:firstLine="720"/>
      </w:pPr>
      <w:r>
        <w:t>(B)</w:t>
      </w:r>
      <w:r w:rsidRPr="00CF256A">
        <w:t xml:space="preserve"> </w:t>
      </w:r>
      <w:r>
        <w:t xml:space="preserve">Initial comments on the Associations’ proposed default recall rights for capacity release transactions </w:t>
      </w:r>
      <w:r>
        <w:rPr>
          <w:szCs w:val="26"/>
        </w:rPr>
        <w:t xml:space="preserve">are </w:t>
      </w:r>
      <w:r w:rsidRPr="008A012F">
        <w:t xml:space="preserve">due 20 days from the date of this order </w:t>
      </w:r>
      <w:r w:rsidR="000B7061">
        <w:t>with</w:t>
      </w:r>
      <w:r w:rsidRPr="008A012F">
        <w:t xml:space="preserve"> reply comments due </w:t>
      </w:r>
      <w:r w:rsidR="000B7061">
        <w:t>1</w:t>
      </w:r>
      <w:r w:rsidRPr="008A012F">
        <w:t xml:space="preserve">0 days </w:t>
      </w:r>
      <w:r w:rsidR="000B7061">
        <w:t>thereafter</w:t>
      </w:r>
      <w:r w:rsidRPr="008A012F">
        <w:t xml:space="preserve">.  </w:t>
      </w:r>
    </w:p>
    <w:p w14:paraId="58206F66" w14:textId="77777777" w:rsidR="00426101" w:rsidRDefault="00426101" w:rsidP="00297A0D">
      <w:proofErr w:type="gramStart"/>
      <w:r>
        <w:t>By the Commission.</w:t>
      </w:r>
      <w:proofErr w:type="gramEnd"/>
    </w:p>
    <w:p w14:paraId="6F5E713F" w14:textId="77777777" w:rsidR="00426101" w:rsidRDefault="00426101" w:rsidP="00297A0D"/>
    <w:p w14:paraId="152B6BE2" w14:textId="0A668086" w:rsidR="00426101" w:rsidRDefault="007A7DAC" w:rsidP="007A7DAC">
      <w:pPr>
        <w:widowControl/>
      </w:pPr>
      <w:proofErr w:type="gramStart"/>
      <w:r w:rsidRPr="007A7DAC">
        <w:t>( S</w:t>
      </w:r>
      <w:proofErr w:type="gramEnd"/>
      <w:r w:rsidRPr="007A7DAC">
        <w:t xml:space="preserve"> E A L )</w:t>
      </w:r>
      <w:r w:rsidR="00426101">
        <w:tab/>
      </w:r>
      <w:r w:rsidR="00426101">
        <w:tab/>
      </w:r>
      <w:r w:rsidR="00426101">
        <w:tab/>
      </w:r>
      <w:r w:rsidR="00426101">
        <w:tab/>
      </w:r>
      <w:r w:rsidR="00426101">
        <w:tab/>
      </w:r>
      <w:r w:rsidR="00426101">
        <w:tab/>
      </w:r>
      <w:r w:rsidR="00426101">
        <w:tab/>
      </w:r>
    </w:p>
    <w:p w14:paraId="1792304D" w14:textId="77777777" w:rsidR="007A7DAC" w:rsidRDefault="007A7DAC" w:rsidP="007A7DAC">
      <w:pPr>
        <w:widowControl/>
      </w:pPr>
    </w:p>
    <w:p w14:paraId="5E53B158" w14:textId="4BC75FB9" w:rsidR="007A7DAC" w:rsidRDefault="007A7DAC" w:rsidP="007A7DAC">
      <w:pPr>
        <w:widowControl/>
      </w:pPr>
    </w:p>
    <w:p w14:paraId="3AB0257B" w14:textId="129AC165" w:rsidR="007A7DAC" w:rsidRDefault="007A7DAC" w:rsidP="007A7DAC">
      <w:pPr>
        <w:widowControl/>
      </w:pPr>
    </w:p>
    <w:p w14:paraId="55F9EDC5" w14:textId="7023939A" w:rsidR="007A7DAC" w:rsidRDefault="007A7DAC" w:rsidP="007A7DAC">
      <w:pPr>
        <w:widowControl/>
      </w:pPr>
    </w:p>
    <w:p w14:paraId="1FE27083" w14:textId="4D0304EA" w:rsidR="007A7DAC" w:rsidRDefault="007A7DAC" w:rsidP="007A7DAC">
      <w:pPr>
        <w:widowControl/>
      </w:pPr>
    </w:p>
    <w:p w14:paraId="07E06F1C" w14:textId="5CE7D698" w:rsidR="007A7DAC" w:rsidRPr="007A7DAC" w:rsidRDefault="007A7DAC" w:rsidP="007A7DAC">
      <w:pPr>
        <w:widowControl/>
        <w:ind w:firstLine="2174"/>
        <w:jc w:val="center"/>
      </w:pPr>
      <w:r w:rsidRPr="007A7DAC">
        <w:t>Kimberly D. Bose,</w:t>
      </w:r>
    </w:p>
    <w:p w14:paraId="259BFC87" w14:textId="45207CF4" w:rsidR="007A7DAC" w:rsidRPr="007A7DAC" w:rsidRDefault="007A7DAC" w:rsidP="007A7DAC">
      <w:pPr>
        <w:widowControl/>
        <w:ind w:firstLine="2174"/>
        <w:jc w:val="center"/>
      </w:pPr>
      <w:proofErr w:type="gramStart"/>
      <w:r w:rsidRPr="007A7DAC">
        <w:t>Secretary.</w:t>
      </w:r>
      <w:proofErr w:type="gramEnd"/>
    </w:p>
    <w:p w14:paraId="12A19BEF" w14:textId="77777777" w:rsidR="007A7DAC" w:rsidRDefault="007A7DAC" w:rsidP="007A7DAC">
      <w:pPr>
        <w:widowControl/>
      </w:pPr>
    </w:p>
    <w:p w14:paraId="144511D0" w14:textId="77777777" w:rsidR="00426101" w:rsidRPr="00435317" w:rsidRDefault="00426101" w:rsidP="00100006"/>
    <w:sectPr w:rsidR="00426101" w:rsidRPr="00435317" w:rsidSect="00426101">
      <w:headerReference w:type="even" r:id="rId12"/>
      <w:headerReference w:type="default" r:id="rId13"/>
      <w:headerReference w:type="first" r:id="rId14"/>
      <w:type w:val="continuous"/>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B4B18" w14:textId="77777777" w:rsidR="00F31176" w:rsidRDefault="00F31176">
      <w:r>
        <w:separator/>
      </w:r>
    </w:p>
  </w:endnote>
  <w:endnote w:type="continuationSeparator" w:id="0">
    <w:p w14:paraId="608C125E" w14:textId="77777777" w:rsidR="00F31176" w:rsidRDefault="00F31176">
      <w:r>
        <w:continuationSeparator/>
      </w:r>
    </w:p>
  </w:endnote>
  <w:endnote w:type="continuationNotice" w:id="1">
    <w:p w14:paraId="19C5048F" w14:textId="77777777" w:rsidR="00F31176" w:rsidRDefault="00F31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83ED3" w14:textId="77777777" w:rsidR="00F31176" w:rsidRDefault="00F31176">
      <w:r>
        <w:separator/>
      </w:r>
    </w:p>
  </w:footnote>
  <w:footnote w:type="continuationSeparator" w:id="0">
    <w:p w14:paraId="15D5C7DD" w14:textId="77777777" w:rsidR="00F31176" w:rsidRDefault="00F31176">
      <w:r>
        <w:continuationSeparator/>
      </w:r>
    </w:p>
  </w:footnote>
  <w:footnote w:type="continuationNotice" w:id="1">
    <w:p w14:paraId="39235BD1" w14:textId="77777777" w:rsidR="00F31176" w:rsidRPr="001F43AD" w:rsidRDefault="00F31176">
      <w:pPr>
        <w:rPr>
          <w:i/>
        </w:rPr>
      </w:pPr>
      <w:r w:rsidRPr="00EA4CE9">
        <w:rPr>
          <w:i/>
        </w:rPr>
        <w:t>(</w:t>
      </w:r>
      <w:proofErr w:type="gramStart"/>
      <w:r w:rsidRPr="00EA4CE9">
        <w:rPr>
          <w:i/>
        </w:rPr>
        <w:t>continued</w:t>
      </w:r>
      <w:proofErr w:type="gramEnd"/>
      <w:r w:rsidRPr="00EA4CE9">
        <w:rPr>
          <w:i/>
        </w:rPr>
        <w:t xml:space="preserve"> ...)</w:t>
      </w:r>
    </w:p>
  </w:footnote>
  <w:footnote w:id="2">
    <w:p w14:paraId="49B9ADE5" w14:textId="313D2153" w:rsidR="009E3E47" w:rsidRDefault="009E3E47" w:rsidP="009E3E47">
      <w:pPr>
        <w:pStyle w:val="FootnoteText"/>
      </w:pPr>
      <w:r>
        <w:rPr>
          <w:rStyle w:val="FootnoteReference"/>
        </w:rPr>
        <w:footnoteRef/>
      </w:r>
      <w:r>
        <w:t xml:space="preserve"> </w:t>
      </w:r>
      <w:r w:rsidRPr="00426101">
        <w:rPr>
          <w:i/>
        </w:rPr>
        <w:t>Coordination of the Scheduling Processes of Interstate Natural Gas Pipelines and Public Utilities</w:t>
      </w:r>
      <w:r>
        <w:t xml:space="preserve">, Order No. 809, 80 </w:t>
      </w:r>
      <w:r w:rsidRPr="008F442C">
        <w:t>F</w:t>
      </w:r>
      <w:r>
        <w:t xml:space="preserve">ed. </w:t>
      </w:r>
      <w:proofErr w:type="gramStart"/>
      <w:r w:rsidRPr="008F442C">
        <w:t>R</w:t>
      </w:r>
      <w:r>
        <w:t>eg.</w:t>
      </w:r>
      <w:r w:rsidRPr="008F442C">
        <w:t xml:space="preserve"> </w:t>
      </w:r>
      <w:r>
        <w:t>23197 (Apr. 24, 2015), FERC Stats.</w:t>
      </w:r>
      <w:proofErr w:type="gramEnd"/>
      <w:r>
        <w:t xml:space="preserve"> </w:t>
      </w:r>
      <w:proofErr w:type="gramStart"/>
      <w:r>
        <w:t>&amp; Regs.</w:t>
      </w:r>
      <w:proofErr w:type="gramEnd"/>
      <w:r>
        <w:t xml:space="preserve"> ¶ </w:t>
      </w:r>
      <w:r w:rsidR="007A7DAC">
        <w:t>31</w:t>
      </w:r>
      <w:r>
        <w:t>,</w:t>
      </w:r>
      <w:r w:rsidR="007A7DAC">
        <w:t>368</w:t>
      </w:r>
      <w:r>
        <w:t xml:space="preserve"> (cross-referenced at 151 FERC ¶ 61,049 (2015)).</w:t>
      </w:r>
    </w:p>
  </w:footnote>
  <w:footnote w:id="3">
    <w:p w14:paraId="73510899" w14:textId="119E9766" w:rsidR="007E777B" w:rsidRDefault="007E777B" w:rsidP="007E777B">
      <w:pPr>
        <w:pStyle w:val="FootnoteText"/>
      </w:pPr>
      <w:r>
        <w:rPr>
          <w:rStyle w:val="FootnoteReference"/>
        </w:rPr>
        <w:footnoteRef/>
      </w:r>
      <w:r>
        <w:t xml:space="preserve"> </w:t>
      </w:r>
      <w:r w:rsidRPr="004C45F8">
        <w:t xml:space="preserve">The Commission’s current capacity release program allows a firm shipper to sell (or release) its capacity to another entity when it is not using it.  The pipeline contracts with, and receives payment from, the replacement shipper and then issues a credit to the releasing shipper. </w:t>
      </w:r>
      <w:r>
        <w:t xml:space="preserve"> </w:t>
      </w:r>
      <w:r w:rsidRPr="004C45F8">
        <w:t>The results of all releases are posted by the pipeline on its Internet web site and made available through standardized, downloadable files.</w:t>
      </w:r>
    </w:p>
  </w:footnote>
  <w:footnote w:id="4">
    <w:p w14:paraId="6E1989C4" w14:textId="438BCE49" w:rsidR="001F225A" w:rsidRDefault="001F225A" w:rsidP="001F225A">
      <w:pPr>
        <w:pStyle w:val="FootnoteText"/>
      </w:pPr>
      <w:r>
        <w:rPr>
          <w:rStyle w:val="FootnoteReference"/>
        </w:rPr>
        <w:footnoteRef/>
      </w:r>
      <w:r>
        <w:t xml:space="preserve"> </w:t>
      </w:r>
      <w:proofErr w:type="gramStart"/>
      <w:r w:rsidR="00F65D11">
        <w:t xml:space="preserve">Associations’ Request for Clarification at </w:t>
      </w:r>
      <w:r>
        <w:t>Appendix B.</w:t>
      </w:r>
      <w:proofErr w:type="gramEnd"/>
    </w:p>
  </w:footnote>
  <w:footnote w:id="5">
    <w:p w14:paraId="06C3D0B1" w14:textId="77777777" w:rsidR="00FC5ABA" w:rsidRDefault="00FC5ABA">
      <w:pPr>
        <w:pStyle w:val="FootnoteText"/>
      </w:pPr>
      <w:r>
        <w:rPr>
          <w:rStyle w:val="FootnoteReference"/>
        </w:rPr>
        <w:footnoteRef/>
      </w:r>
      <w:r>
        <w:t xml:space="preserve"> The Associations state that for all other transactions, the capacity release recall rights will not change.  </w:t>
      </w:r>
    </w:p>
  </w:footnote>
  <w:footnote w:id="6">
    <w:p w14:paraId="2129DA90" w14:textId="77777777" w:rsidR="00D40915" w:rsidRDefault="00D40915">
      <w:pPr>
        <w:pStyle w:val="FootnoteText"/>
      </w:pPr>
      <w:r>
        <w:rPr>
          <w:rStyle w:val="FootnoteReference"/>
        </w:rPr>
        <w:footnoteRef/>
      </w:r>
      <w:r>
        <w:t xml:space="preserve"> The Associations note that, as a supplement to the letter, the releasing shipper can memorialize in the special terms and conditions that the default rights do not apply to prospective releases, consistent with the letter.  </w:t>
      </w:r>
    </w:p>
  </w:footnote>
  <w:footnote w:id="7">
    <w:p w14:paraId="5DB28BFF" w14:textId="495B3045" w:rsidR="001B20EC" w:rsidRDefault="001B20EC">
      <w:pPr>
        <w:pStyle w:val="FootnoteText"/>
      </w:pPr>
      <w:r>
        <w:rPr>
          <w:rStyle w:val="FootnoteReference"/>
        </w:rPr>
        <w:footnoteRef/>
      </w:r>
      <w:r>
        <w:t xml:space="preserve"> For example, a non-biddable release for the Timely </w:t>
      </w:r>
      <w:r w:rsidR="00E66A8B">
        <w:t xml:space="preserve">Nomination </w:t>
      </w:r>
      <w:r>
        <w:t xml:space="preserve">Cycle on </w:t>
      </w:r>
      <w:r w:rsidR="00012F86">
        <w:t xml:space="preserve">  </w:t>
      </w:r>
      <w:r>
        <w:t>March 31, 2016 (to become effective April 1, 2016) must submit its notice by 12 a</w:t>
      </w:r>
      <w:r w:rsidR="00D25000">
        <w:t>.</w:t>
      </w:r>
      <w:r>
        <w:t>m</w:t>
      </w:r>
      <w:r w:rsidR="00D25000">
        <w:t>.</w:t>
      </w:r>
      <w:r>
        <w:t xml:space="preserve"> CCT. </w:t>
      </w:r>
    </w:p>
  </w:footnote>
  <w:footnote w:id="8">
    <w:p w14:paraId="25B18CA1" w14:textId="5D004E34" w:rsidR="00E51AA2" w:rsidRDefault="00E51AA2">
      <w:pPr>
        <w:pStyle w:val="FootnoteText"/>
      </w:pPr>
      <w:r>
        <w:rPr>
          <w:rStyle w:val="FootnoteReference"/>
        </w:rPr>
        <w:footnoteRef/>
      </w:r>
      <w:r>
        <w:t xml:space="preserve"> </w:t>
      </w:r>
      <w:proofErr w:type="gramStart"/>
      <w:r w:rsidR="00F65D11">
        <w:t xml:space="preserve">Associations’ </w:t>
      </w:r>
      <w:r>
        <w:t>Supplemental Filing at 3.</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F0D99" w14:textId="77777777" w:rsidR="00AC21F1" w:rsidRDefault="00AC21F1" w:rsidP="00DF3A0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0D83">
      <w:rPr>
        <w:rStyle w:val="PageNumber"/>
        <w:noProof/>
      </w:rPr>
      <w:t>- 7 -</w:t>
    </w:r>
    <w:r>
      <w:rPr>
        <w:rStyle w:val="PageNumber"/>
      </w:rPr>
      <w:fldChar w:fldCharType="end"/>
    </w:r>
  </w:p>
  <w:p w14:paraId="67795C74" w14:textId="77777777" w:rsidR="00AC21F1" w:rsidRDefault="00AC21F1" w:rsidP="00DF3A0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79226" w14:textId="77777777" w:rsidR="00AC21F1" w:rsidRPr="00E349E6" w:rsidRDefault="00426101" w:rsidP="00426101">
    <w:pPr>
      <w:pStyle w:val="Header"/>
      <w:spacing w:after="240"/>
      <w:ind w:right="360"/>
    </w:pPr>
    <w:r>
      <w:t xml:space="preserve">Docket No. RM14-2-002 </w:t>
    </w:r>
    <w:r>
      <w:tab/>
    </w:r>
    <w:r>
      <w:fldChar w:fldCharType="begin"/>
    </w:r>
    <w:r>
      <w:instrText xml:space="preserve"> PAGE  \* MERGEFORMAT </w:instrText>
    </w:r>
    <w:r>
      <w:fldChar w:fldCharType="separate"/>
    </w:r>
    <w:r w:rsidR="0015288B">
      <w:rPr>
        <w:noProof/>
      </w:rPr>
      <w:t>- 7 -</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75BEE" w14:textId="77777777" w:rsidR="00AC21F1" w:rsidRDefault="00AC21F1">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2C9175C9"/>
    <w:multiLevelType w:val="hybridMultilevel"/>
    <w:tmpl w:val="6ABC38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CA479F"/>
    <w:multiLevelType w:val="multilevel"/>
    <w:tmpl w:val="503EBC4E"/>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7"/>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4"/>
  </w:num>
  <w:num w:numId="27">
    <w:abstractNumId w:val="17"/>
  </w:num>
  <w:num w:numId="28">
    <w:abstractNumId w:val="17"/>
  </w:num>
  <w:num w:numId="29">
    <w:abstractNumId w:val="1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F1"/>
    <w:rsid w:val="000060FC"/>
    <w:rsid w:val="00006E79"/>
    <w:rsid w:val="00012F86"/>
    <w:rsid w:val="00015E23"/>
    <w:rsid w:val="00020927"/>
    <w:rsid w:val="0002233B"/>
    <w:rsid w:val="000306AF"/>
    <w:rsid w:val="00036021"/>
    <w:rsid w:val="00063363"/>
    <w:rsid w:val="00064D88"/>
    <w:rsid w:val="00070D83"/>
    <w:rsid w:val="00094059"/>
    <w:rsid w:val="000973D0"/>
    <w:rsid w:val="000A5F73"/>
    <w:rsid w:val="000B32DC"/>
    <w:rsid w:val="000B7061"/>
    <w:rsid w:val="000D709F"/>
    <w:rsid w:val="000E314D"/>
    <w:rsid w:val="000F1A65"/>
    <w:rsid w:val="000F40DE"/>
    <w:rsid w:val="00100006"/>
    <w:rsid w:val="00107D5A"/>
    <w:rsid w:val="0011005F"/>
    <w:rsid w:val="00127B80"/>
    <w:rsid w:val="00136F9C"/>
    <w:rsid w:val="00144766"/>
    <w:rsid w:val="001450B0"/>
    <w:rsid w:val="00145BF3"/>
    <w:rsid w:val="00146A35"/>
    <w:rsid w:val="00147246"/>
    <w:rsid w:val="0015288B"/>
    <w:rsid w:val="001530BF"/>
    <w:rsid w:val="00166324"/>
    <w:rsid w:val="00167EFC"/>
    <w:rsid w:val="001701EA"/>
    <w:rsid w:val="00177390"/>
    <w:rsid w:val="00183FD6"/>
    <w:rsid w:val="001853F5"/>
    <w:rsid w:val="001944EA"/>
    <w:rsid w:val="00196908"/>
    <w:rsid w:val="001A2921"/>
    <w:rsid w:val="001A3237"/>
    <w:rsid w:val="001A4C5E"/>
    <w:rsid w:val="001A5802"/>
    <w:rsid w:val="001A5D72"/>
    <w:rsid w:val="001A68C8"/>
    <w:rsid w:val="001B20EC"/>
    <w:rsid w:val="001B4D9E"/>
    <w:rsid w:val="001C139A"/>
    <w:rsid w:val="001C17A3"/>
    <w:rsid w:val="001C5E36"/>
    <w:rsid w:val="001D0604"/>
    <w:rsid w:val="001D6113"/>
    <w:rsid w:val="001D75C1"/>
    <w:rsid w:val="001D7F9B"/>
    <w:rsid w:val="001E1B1A"/>
    <w:rsid w:val="001F1A20"/>
    <w:rsid w:val="001F225A"/>
    <w:rsid w:val="001F43AD"/>
    <w:rsid w:val="001F5E53"/>
    <w:rsid w:val="001F7680"/>
    <w:rsid w:val="001F7FC3"/>
    <w:rsid w:val="00200B82"/>
    <w:rsid w:val="00215459"/>
    <w:rsid w:val="00215AC5"/>
    <w:rsid w:val="002246EF"/>
    <w:rsid w:val="0023063B"/>
    <w:rsid w:val="00240066"/>
    <w:rsid w:val="002553AC"/>
    <w:rsid w:val="002562EE"/>
    <w:rsid w:val="0026424F"/>
    <w:rsid w:val="00264564"/>
    <w:rsid w:val="00266808"/>
    <w:rsid w:val="002747B3"/>
    <w:rsid w:val="00277D1A"/>
    <w:rsid w:val="00281B3C"/>
    <w:rsid w:val="00282D15"/>
    <w:rsid w:val="0028697E"/>
    <w:rsid w:val="002A5520"/>
    <w:rsid w:val="002B0C7A"/>
    <w:rsid w:val="002B167A"/>
    <w:rsid w:val="002B36D9"/>
    <w:rsid w:val="002C3700"/>
    <w:rsid w:val="002D52AE"/>
    <w:rsid w:val="002D7D08"/>
    <w:rsid w:val="002E092D"/>
    <w:rsid w:val="002E1E26"/>
    <w:rsid w:val="002E4290"/>
    <w:rsid w:val="002E6C23"/>
    <w:rsid w:val="002E770C"/>
    <w:rsid w:val="00301152"/>
    <w:rsid w:val="003023C7"/>
    <w:rsid w:val="00304E00"/>
    <w:rsid w:val="00320784"/>
    <w:rsid w:val="003303B3"/>
    <w:rsid w:val="003350BC"/>
    <w:rsid w:val="0033571D"/>
    <w:rsid w:val="0035446A"/>
    <w:rsid w:val="00356443"/>
    <w:rsid w:val="00361332"/>
    <w:rsid w:val="003618AE"/>
    <w:rsid w:val="003734FE"/>
    <w:rsid w:val="00380088"/>
    <w:rsid w:val="00381F65"/>
    <w:rsid w:val="00382564"/>
    <w:rsid w:val="0038317F"/>
    <w:rsid w:val="00386BAB"/>
    <w:rsid w:val="00387B47"/>
    <w:rsid w:val="00395734"/>
    <w:rsid w:val="00395E13"/>
    <w:rsid w:val="0039786A"/>
    <w:rsid w:val="003A1A81"/>
    <w:rsid w:val="003A3A1A"/>
    <w:rsid w:val="003A7663"/>
    <w:rsid w:val="003B0BF6"/>
    <w:rsid w:val="003B708B"/>
    <w:rsid w:val="003C3488"/>
    <w:rsid w:val="003C63E4"/>
    <w:rsid w:val="003C6512"/>
    <w:rsid w:val="003E12C6"/>
    <w:rsid w:val="003E36DD"/>
    <w:rsid w:val="003E5025"/>
    <w:rsid w:val="003F0247"/>
    <w:rsid w:val="003F590E"/>
    <w:rsid w:val="00426101"/>
    <w:rsid w:val="00426D49"/>
    <w:rsid w:val="0043427F"/>
    <w:rsid w:val="00435317"/>
    <w:rsid w:val="004457FF"/>
    <w:rsid w:val="00447290"/>
    <w:rsid w:val="00450C64"/>
    <w:rsid w:val="00456A5D"/>
    <w:rsid w:val="0046163B"/>
    <w:rsid w:val="004675D3"/>
    <w:rsid w:val="00490D00"/>
    <w:rsid w:val="00492D72"/>
    <w:rsid w:val="004943A1"/>
    <w:rsid w:val="00494BF5"/>
    <w:rsid w:val="00497000"/>
    <w:rsid w:val="004B4F19"/>
    <w:rsid w:val="004D44AE"/>
    <w:rsid w:val="004E1EEC"/>
    <w:rsid w:val="004E29A8"/>
    <w:rsid w:val="004E50F6"/>
    <w:rsid w:val="004F101E"/>
    <w:rsid w:val="00502A03"/>
    <w:rsid w:val="00510866"/>
    <w:rsid w:val="00512F51"/>
    <w:rsid w:val="00515847"/>
    <w:rsid w:val="005206BA"/>
    <w:rsid w:val="0052383E"/>
    <w:rsid w:val="005334B1"/>
    <w:rsid w:val="0053381C"/>
    <w:rsid w:val="0053745E"/>
    <w:rsid w:val="00542F37"/>
    <w:rsid w:val="00546996"/>
    <w:rsid w:val="00555578"/>
    <w:rsid w:val="00556EBF"/>
    <w:rsid w:val="00572737"/>
    <w:rsid w:val="0057389F"/>
    <w:rsid w:val="0057509C"/>
    <w:rsid w:val="0057567A"/>
    <w:rsid w:val="00576F39"/>
    <w:rsid w:val="00577AED"/>
    <w:rsid w:val="00587397"/>
    <w:rsid w:val="00592831"/>
    <w:rsid w:val="005A19B8"/>
    <w:rsid w:val="005A3527"/>
    <w:rsid w:val="005A4BB1"/>
    <w:rsid w:val="005C403F"/>
    <w:rsid w:val="005C4D56"/>
    <w:rsid w:val="005C5EC8"/>
    <w:rsid w:val="005C7358"/>
    <w:rsid w:val="005D36C6"/>
    <w:rsid w:val="005E1AA5"/>
    <w:rsid w:val="005F25F1"/>
    <w:rsid w:val="005F3C68"/>
    <w:rsid w:val="005F6418"/>
    <w:rsid w:val="00610781"/>
    <w:rsid w:val="00617427"/>
    <w:rsid w:val="006330EA"/>
    <w:rsid w:val="00644E76"/>
    <w:rsid w:val="0065716E"/>
    <w:rsid w:val="00657427"/>
    <w:rsid w:val="006575F9"/>
    <w:rsid w:val="0066511C"/>
    <w:rsid w:val="00666626"/>
    <w:rsid w:val="00672D2C"/>
    <w:rsid w:val="00676722"/>
    <w:rsid w:val="00677583"/>
    <w:rsid w:val="00680B5A"/>
    <w:rsid w:val="0068394F"/>
    <w:rsid w:val="00684B9C"/>
    <w:rsid w:val="00686DC3"/>
    <w:rsid w:val="00697565"/>
    <w:rsid w:val="006B19A6"/>
    <w:rsid w:val="006B7673"/>
    <w:rsid w:val="006C1639"/>
    <w:rsid w:val="006E1532"/>
    <w:rsid w:val="006E1662"/>
    <w:rsid w:val="006E28A5"/>
    <w:rsid w:val="006F3629"/>
    <w:rsid w:val="00706F67"/>
    <w:rsid w:val="00707F34"/>
    <w:rsid w:val="0071295D"/>
    <w:rsid w:val="00712AF9"/>
    <w:rsid w:val="00723A08"/>
    <w:rsid w:val="00725BF9"/>
    <w:rsid w:val="00730373"/>
    <w:rsid w:val="00731A9B"/>
    <w:rsid w:val="00745DCF"/>
    <w:rsid w:val="00750123"/>
    <w:rsid w:val="00751A97"/>
    <w:rsid w:val="00755061"/>
    <w:rsid w:val="007605A6"/>
    <w:rsid w:val="007612C7"/>
    <w:rsid w:val="00763AB9"/>
    <w:rsid w:val="00765527"/>
    <w:rsid w:val="00765D80"/>
    <w:rsid w:val="00766734"/>
    <w:rsid w:val="007672A3"/>
    <w:rsid w:val="00767E6D"/>
    <w:rsid w:val="00770E2F"/>
    <w:rsid w:val="00775174"/>
    <w:rsid w:val="00780B6B"/>
    <w:rsid w:val="00784577"/>
    <w:rsid w:val="00787847"/>
    <w:rsid w:val="007974D5"/>
    <w:rsid w:val="007A7DAC"/>
    <w:rsid w:val="007B0166"/>
    <w:rsid w:val="007B06D8"/>
    <w:rsid w:val="007B10A1"/>
    <w:rsid w:val="007B3D9E"/>
    <w:rsid w:val="007C07A4"/>
    <w:rsid w:val="007D2137"/>
    <w:rsid w:val="007D2A2E"/>
    <w:rsid w:val="007D5651"/>
    <w:rsid w:val="007E26D4"/>
    <w:rsid w:val="007E5582"/>
    <w:rsid w:val="007E6EC4"/>
    <w:rsid w:val="007E777B"/>
    <w:rsid w:val="007E784B"/>
    <w:rsid w:val="007F026A"/>
    <w:rsid w:val="008017AD"/>
    <w:rsid w:val="00814337"/>
    <w:rsid w:val="008161C6"/>
    <w:rsid w:val="00832487"/>
    <w:rsid w:val="00834CCC"/>
    <w:rsid w:val="008437B4"/>
    <w:rsid w:val="0084685C"/>
    <w:rsid w:val="00852557"/>
    <w:rsid w:val="00860D4F"/>
    <w:rsid w:val="00861ED1"/>
    <w:rsid w:val="00864064"/>
    <w:rsid w:val="0087529D"/>
    <w:rsid w:val="008776B4"/>
    <w:rsid w:val="008803E8"/>
    <w:rsid w:val="00882F9A"/>
    <w:rsid w:val="00885696"/>
    <w:rsid w:val="0088645D"/>
    <w:rsid w:val="008869A8"/>
    <w:rsid w:val="00890E7E"/>
    <w:rsid w:val="00896950"/>
    <w:rsid w:val="008A2BA0"/>
    <w:rsid w:val="008A2BD1"/>
    <w:rsid w:val="008A6F07"/>
    <w:rsid w:val="008B0D55"/>
    <w:rsid w:val="008B4252"/>
    <w:rsid w:val="008C127E"/>
    <w:rsid w:val="008D6DF8"/>
    <w:rsid w:val="008F2EC4"/>
    <w:rsid w:val="008F35CE"/>
    <w:rsid w:val="008F7061"/>
    <w:rsid w:val="00901B84"/>
    <w:rsid w:val="00911681"/>
    <w:rsid w:val="0091237B"/>
    <w:rsid w:val="00926267"/>
    <w:rsid w:val="00927E24"/>
    <w:rsid w:val="00944A60"/>
    <w:rsid w:val="009524A6"/>
    <w:rsid w:val="009558F3"/>
    <w:rsid w:val="00967C7D"/>
    <w:rsid w:val="00972AAC"/>
    <w:rsid w:val="0097498F"/>
    <w:rsid w:val="00981213"/>
    <w:rsid w:val="00990B2F"/>
    <w:rsid w:val="009A2444"/>
    <w:rsid w:val="009B7AE7"/>
    <w:rsid w:val="009B7D12"/>
    <w:rsid w:val="009D5939"/>
    <w:rsid w:val="009E3E47"/>
    <w:rsid w:val="009F46AA"/>
    <w:rsid w:val="009F6F90"/>
    <w:rsid w:val="00A1021A"/>
    <w:rsid w:val="00A236C8"/>
    <w:rsid w:val="00A30B24"/>
    <w:rsid w:val="00A30BCA"/>
    <w:rsid w:val="00A32891"/>
    <w:rsid w:val="00A33309"/>
    <w:rsid w:val="00A40C40"/>
    <w:rsid w:val="00A45077"/>
    <w:rsid w:val="00A51AA5"/>
    <w:rsid w:val="00A54FE6"/>
    <w:rsid w:val="00A56423"/>
    <w:rsid w:val="00A60B91"/>
    <w:rsid w:val="00A75A54"/>
    <w:rsid w:val="00A77D4B"/>
    <w:rsid w:val="00A94C8B"/>
    <w:rsid w:val="00AC060A"/>
    <w:rsid w:val="00AC1654"/>
    <w:rsid w:val="00AC21F1"/>
    <w:rsid w:val="00AC4D29"/>
    <w:rsid w:val="00AD085E"/>
    <w:rsid w:val="00AE217F"/>
    <w:rsid w:val="00AE457D"/>
    <w:rsid w:val="00AE55C0"/>
    <w:rsid w:val="00AF0A6E"/>
    <w:rsid w:val="00AF6DFA"/>
    <w:rsid w:val="00B06834"/>
    <w:rsid w:val="00B070B7"/>
    <w:rsid w:val="00B119C4"/>
    <w:rsid w:val="00B11DA5"/>
    <w:rsid w:val="00B13E21"/>
    <w:rsid w:val="00B14888"/>
    <w:rsid w:val="00B16BCF"/>
    <w:rsid w:val="00B261FE"/>
    <w:rsid w:val="00B3329D"/>
    <w:rsid w:val="00B3544A"/>
    <w:rsid w:val="00B47977"/>
    <w:rsid w:val="00B63C36"/>
    <w:rsid w:val="00B70C77"/>
    <w:rsid w:val="00B763F1"/>
    <w:rsid w:val="00B923EE"/>
    <w:rsid w:val="00B97125"/>
    <w:rsid w:val="00BA1434"/>
    <w:rsid w:val="00BA23E3"/>
    <w:rsid w:val="00BA5535"/>
    <w:rsid w:val="00BB5277"/>
    <w:rsid w:val="00BD6329"/>
    <w:rsid w:val="00BD64F5"/>
    <w:rsid w:val="00BE0FDE"/>
    <w:rsid w:val="00BE140B"/>
    <w:rsid w:val="00BF1FB2"/>
    <w:rsid w:val="00C0003C"/>
    <w:rsid w:val="00C01DA2"/>
    <w:rsid w:val="00C04BFE"/>
    <w:rsid w:val="00C06C1B"/>
    <w:rsid w:val="00C07E8D"/>
    <w:rsid w:val="00C11B80"/>
    <w:rsid w:val="00C23226"/>
    <w:rsid w:val="00C315B9"/>
    <w:rsid w:val="00C31BFE"/>
    <w:rsid w:val="00C4261F"/>
    <w:rsid w:val="00C54098"/>
    <w:rsid w:val="00C658BA"/>
    <w:rsid w:val="00C67E23"/>
    <w:rsid w:val="00C7399D"/>
    <w:rsid w:val="00C74D3F"/>
    <w:rsid w:val="00C7695A"/>
    <w:rsid w:val="00C7728C"/>
    <w:rsid w:val="00C77C24"/>
    <w:rsid w:val="00C802C1"/>
    <w:rsid w:val="00C822C2"/>
    <w:rsid w:val="00C87512"/>
    <w:rsid w:val="00C931A4"/>
    <w:rsid w:val="00C948F4"/>
    <w:rsid w:val="00CA0A57"/>
    <w:rsid w:val="00CA199C"/>
    <w:rsid w:val="00CA4DFC"/>
    <w:rsid w:val="00CB1209"/>
    <w:rsid w:val="00CB3BBD"/>
    <w:rsid w:val="00CD52F2"/>
    <w:rsid w:val="00CE0BFD"/>
    <w:rsid w:val="00CE5A75"/>
    <w:rsid w:val="00CF15D4"/>
    <w:rsid w:val="00CF256A"/>
    <w:rsid w:val="00D00F19"/>
    <w:rsid w:val="00D026CF"/>
    <w:rsid w:val="00D02944"/>
    <w:rsid w:val="00D1062D"/>
    <w:rsid w:val="00D17C3F"/>
    <w:rsid w:val="00D25000"/>
    <w:rsid w:val="00D27403"/>
    <w:rsid w:val="00D305C0"/>
    <w:rsid w:val="00D3264A"/>
    <w:rsid w:val="00D35EEF"/>
    <w:rsid w:val="00D405E9"/>
    <w:rsid w:val="00D40915"/>
    <w:rsid w:val="00D43BC8"/>
    <w:rsid w:val="00D5531D"/>
    <w:rsid w:val="00D60E58"/>
    <w:rsid w:val="00D67F2F"/>
    <w:rsid w:val="00D73C44"/>
    <w:rsid w:val="00D75E20"/>
    <w:rsid w:val="00D811FB"/>
    <w:rsid w:val="00D8140E"/>
    <w:rsid w:val="00D93E04"/>
    <w:rsid w:val="00DA455A"/>
    <w:rsid w:val="00DB3338"/>
    <w:rsid w:val="00DB674A"/>
    <w:rsid w:val="00DB7789"/>
    <w:rsid w:val="00DC2CE0"/>
    <w:rsid w:val="00DC2ED9"/>
    <w:rsid w:val="00DC3F09"/>
    <w:rsid w:val="00DD2C64"/>
    <w:rsid w:val="00DD5B6C"/>
    <w:rsid w:val="00DD6F64"/>
    <w:rsid w:val="00DD7707"/>
    <w:rsid w:val="00DE0986"/>
    <w:rsid w:val="00DF0B39"/>
    <w:rsid w:val="00DF0CB9"/>
    <w:rsid w:val="00DF2ADC"/>
    <w:rsid w:val="00E04CFE"/>
    <w:rsid w:val="00E20B75"/>
    <w:rsid w:val="00E23860"/>
    <w:rsid w:val="00E27E2E"/>
    <w:rsid w:val="00E4262B"/>
    <w:rsid w:val="00E51AA2"/>
    <w:rsid w:val="00E524EF"/>
    <w:rsid w:val="00E66A8B"/>
    <w:rsid w:val="00E7774A"/>
    <w:rsid w:val="00E8049A"/>
    <w:rsid w:val="00E83E2E"/>
    <w:rsid w:val="00E9151D"/>
    <w:rsid w:val="00E9182F"/>
    <w:rsid w:val="00E91D9B"/>
    <w:rsid w:val="00E93235"/>
    <w:rsid w:val="00E93B37"/>
    <w:rsid w:val="00E9773F"/>
    <w:rsid w:val="00EA3B0E"/>
    <w:rsid w:val="00EA4CE9"/>
    <w:rsid w:val="00EA5ED0"/>
    <w:rsid w:val="00EB2288"/>
    <w:rsid w:val="00EB2E2E"/>
    <w:rsid w:val="00EB6D73"/>
    <w:rsid w:val="00EC6E3A"/>
    <w:rsid w:val="00ED7C7F"/>
    <w:rsid w:val="00EE4898"/>
    <w:rsid w:val="00F00411"/>
    <w:rsid w:val="00F11FC1"/>
    <w:rsid w:val="00F1306F"/>
    <w:rsid w:val="00F1719C"/>
    <w:rsid w:val="00F20C03"/>
    <w:rsid w:val="00F26D8C"/>
    <w:rsid w:val="00F2787D"/>
    <w:rsid w:val="00F30BE7"/>
    <w:rsid w:val="00F31176"/>
    <w:rsid w:val="00F32664"/>
    <w:rsid w:val="00F331BD"/>
    <w:rsid w:val="00F476DC"/>
    <w:rsid w:val="00F5585D"/>
    <w:rsid w:val="00F610F0"/>
    <w:rsid w:val="00F65D11"/>
    <w:rsid w:val="00F677D9"/>
    <w:rsid w:val="00F730B3"/>
    <w:rsid w:val="00F76124"/>
    <w:rsid w:val="00F84FD1"/>
    <w:rsid w:val="00F87707"/>
    <w:rsid w:val="00F97367"/>
    <w:rsid w:val="00FA3139"/>
    <w:rsid w:val="00FB47F9"/>
    <w:rsid w:val="00FB781F"/>
    <w:rsid w:val="00FC5ABA"/>
    <w:rsid w:val="00FE2EBA"/>
    <w:rsid w:val="00FE3239"/>
    <w:rsid w:val="00FE68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6F6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426101"/>
    <w:pPr>
      <w:keepNext/>
      <w:keepLines/>
      <w:widowControl/>
      <w:numPr>
        <w:numId w:val="26"/>
      </w:numPr>
      <w:spacing w:after="260"/>
      <w:outlineLvl w:val="0"/>
    </w:pPr>
    <w:rPr>
      <w:b/>
      <w:bCs/>
      <w:kern w:val="32"/>
      <w:szCs w:val="32"/>
      <w:u w:val="single"/>
    </w:rPr>
  </w:style>
  <w:style w:type="paragraph" w:styleId="Heading2">
    <w:name w:val="heading 2"/>
    <w:basedOn w:val="Normal"/>
    <w:next w:val="FERCparanumber"/>
    <w:link w:val="Heading2Char"/>
    <w:qFormat/>
    <w:rsid w:val="00426101"/>
    <w:pPr>
      <w:keepNext/>
      <w:keepLines/>
      <w:widowControl/>
      <w:numPr>
        <w:ilvl w:val="1"/>
        <w:numId w:val="26"/>
      </w:numPr>
      <w:spacing w:after="260"/>
      <w:outlineLvl w:val="1"/>
    </w:pPr>
    <w:rPr>
      <w:b/>
      <w:bCs/>
      <w:iCs/>
      <w:kern w:val="32"/>
      <w:szCs w:val="28"/>
      <w:u w:val="single"/>
    </w:rPr>
  </w:style>
  <w:style w:type="paragraph" w:styleId="Heading3">
    <w:name w:val="heading 3"/>
    <w:basedOn w:val="Normal"/>
    <w:next w:val="FERCparanumber"/>
    <w:link w:val="Heading3Char"/>
    <w:qFormat/>
    <w:rsid w:val="00426101"/>
    <w:pPr>
      <w:keepNext/>
      <w:keepLines/>
      <w:widowControl/>
      <w:numPr>
        <w:ilvl w:val="2"/>
        <w:numId w:val="26"/>
      </w:numPr>
      <w:spacing w:after="260"/>
      <w:outlineLvl w:val="2"/>
    </w:pPr>
    <w:rPr>
      <w:b/>
      <w:bCs/>
      <w:kern w:val="32"/>
      <w:szCs w:val="26"/>
      <w:u w:val="single"/>
    </w:rPr>
  </w:style>
  <w:style w:type="paragraph" w:styleId="Heading4">
    <w:name w:val="heading 4"/>
    <w:basedOn w:val="Normal"/>
    <w:next w:val="FERCparanumber"/>
    <w:link w:val="Heading4Char"/>
    <w:qFormat/>
    <w:rsid w:val="00426101"/>
    <w:pPr>
      <w:keepNext/>
      <w:keepLines/>
      <w:widowControl/>
      <w:numPr>
        <w:ilvl w:val="3"/>
        <w:numId w:val="26"/>
      </w:numPr>
      <w:spacing w:after="260"/>
      <w:outlineLvl w:val="3"/>
    </w:pPr>
    <w:rPr>
      <w:b/>
      <w:bCs/>
      <w:kern w:val="32"/>
      <w:szCs w:val="28"/>
      <w:u w:val="single"/>
    </w:rPr>
  </w:style>
  <w:style w:type="paragraph" w:styleId="Heading5">
    <w:name w:val="heading 5"/>
    <w:basedOn w:val="Normal"/>
    <w:next w:val="FERCparanumber"/>
    <w:link w:val="Heading5Char"/>
    <w:qFormat/>
    <w:rsid w:val="00426101"/>
    <w:pPr>
      <w:keepNext/>
      <w:keepLines/>
      <w:widowControl/>
      <w:numPr>
        <w:ilvl w:val="4"/>
        <w:numId w:val="26"/>
      </w:numPr>
      <w:spacing w:after="260"/>
      <w:outlineLvl w:val="4"/>
    </w:pPr>
    <w:rPr>
      <w:b/>
      <w:bCs/>
      <w:iCs/>
      <w:kern w:val="32"/>
      <w:szCs w:val="26"/>
      <w:u w:val="single"/>
    </w:rPr>
  </w:style>
  <w:style w:type="paragraph" w:styleId="Heading6">
    <w:name w:val="heading 6"/>
    <w:basedOn w:val="Normal"/>
    <w:next w:val="FERCparanumber"/>
    <w:link w:val="Heading6Char"/>
    <w:qFormat/>
    <w:rsid w:val="00426101"/>
    <w:pPr>
      <w:keepNext/>
      <w:keepLines/>
      <w:widowControl/>
      <w:numPr>
        <w:ilvl w:val="5"/>
        <w:numId w:val="26"/>
      </w:numPr>
      <w:spacing w:after="260"/>
      <w:outlineLvl w:val="5"/>
    </w:pPr>
    <w:rPr>
      <w:b/>
      <w:bCs/>
      <w:kern w:val="32"/>
      <w:szCs w:val="22"/>
      <w:u w:val="single"/>
    </w:rPr>
  </w:style>
  <w:style w:type="paragraph" w:styleId="Heading7">
    <w:name w:val="heading 7"/>
    <w:basedOn w:val="Normal"/>
    <w:next w:val="FERCparanumber"/>
    <w:link w:val="Heading7Char"/>
    <w:qFormat/>
    <w:rsid w:val="00426101"/>
    <w:pPr>
      <w:numPr>
        <w:ilvl w:val="6"/>
        <w:numId w:val="26"/>
      </w:numPr>
      <w:spacing w:after="260"/>
      <w:outlineLvl w:val="6"/>
    </w:pPr>
    <w:rPr>
      <w:b/>
      <w:kern w:val="32"/>
      <w:u w:val="single"/>
    </w:rPr>
  </w:style>
  <w:style w:type="paragraph" w:styleId="Heading8">
    <w:name w:val="heading 8"/>
    <w:basedOn w:val="Normal"/>
    <w:next w:val="FERCparanumber"/>
    <w:link w:val="Heading8Char"/>
    <w:qFormat/>
    <w:rsid w:val="00426101"/>
    <w:pPr>
      <w:keepNext/>
      <w:keepLines/>
      <w:widowControl/>
      <w:numPr>
        <w:ilvl w:val="7"/>
        <w:numId w:val="26"/>
      </w:numPr>
      <w:spacing w:after="260"/>
      <w:outlineLvl w:val="7"/>
    </w:pPr>
    <w:rPr>
      <w:b/>
      <w:iCs/>
      <w:kern w:val="32"/>
      <w:u w:val="single"/>
    </w:rPr>
  </w:style>
  <w:style w:type="paragraph" w:styleId="Heading9">
    <w:name w:val="heading 9"/>
    <w:basedOn w:val="Normal"/>
    <w:next w:val="FERCparanumber"/>
    <w:link w:val="Heading9Char"/>
    <w:qFormat/>
    <w:rsid w:val="00426101"/>
    <w:pPr>
      <w:keepNext/>
      <w:keepLines/>
      <w:widowControl/>
      <w:numPr>
        <w:ilvl w:val="8"/>
        <w:numId w:val="26"/>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Char Char1,Footnote Text Char1,Footnote Text Char Char,Footnote Text Char Char1,Footnote Text Char2,Footnote Text Char1 Char1 Char,Footnote Text Char2 Char Char Char,Footnote Text Char Char1 Char Char Char,fn,Footnote Text MRP,ft Char1,f"/>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68C8"/>
    <w:pPr>
      <w:widowControl/>
      <w:numPr>
        <w:numId w:val="5"/>
      </w:numPr>
      <w:spacing w:after="240"/>
    </w:pPr>
  </w:style>
  <w:style w:type="character" w:customStyle="1" w:styleId="Heading1Char">
    <w:name w:val="Heading 1 Char"/>
    <w:basedOn w:val="DefaultParagraphFont"/>
    <w:link w:val="Heading1"/>
    <w:rsid w:val="00426101"/>
    <w:rPr>
      <w:b/>
      <w:bCs/>
      <w:kern w:val="32"/>
      <w:sz w:val="26"/>
      <w:szCs w:val="32"/>
      <w:u w:val="single"/>
      <w:lang w:bidi="ar-SA"/>
    </w:rPr>
  </w:style>
  <w:style w:type="character" w:customStyle="1" w:styleId="Heading2Char">
    <w:name w:val="Heading 2 Char"/>
    <w:basedOn w:val="DefaultParagraphFont"/>
    <w:link w:val="Heading2"/>
    <w:rsid w:val="00426101"/>
    <w:rPr>
      <w:b/>
      <w:bCs/>
      <w:iCs/>
      <w:kern w:val="32"/>
      <w:sz w:val="26"/>
      <w:szCs w:val="28"/>
      <w:u w:val="single"/>
      <w:lang w:bidi="ar-SA"/>
    </w:rPr>
  </w:style>
  <w:style w:type="character" w:customStyle="1" w:styleId="Heading3Char">
    <w:name w:val="Heading 3 Char"/>
    <w:basedOn w:val="DefaultParagraphFont"/>
    <w:link w:val="Heading3"/>
    <w:rsid w:val="00426101"/>
    <w:rPr>
      <w:b/>
      <w:bCs/>
      <w:kern w:val="32"/>
      <w:sz w:val="26"/>
      <w:szCs w:val="26"/>
      <w:u w:val="single"/>
      <w:lang w:bidi="ar-SA"/>
    </w:rPr>
  </w:style>
  <w:style w:type="character" w:customStyle="1" w:styleId="Heading4Char">
    <w:name w:val="Heading 4 Char"/>
    <w:basedOn w:val="DefaultParagraphFont"/>
    <w:link w:val="Heading4"/>
    <w:rsid w:val="00426101"/>
    <w:rPr>
      <w:b/>
      <w:bCs/>
      <w:kern w:val="32"/>
      <w:sz w:val="26"/>
      <w:szCs w:val="28"/>
      <w:u w:val="single"/>
      <w:lang w:bidi="ar-SA"/>
    </w:rPr>
  </w:style>
  <w:style w:type="character" w:customStyle="1" w:styleId="Heading5Char">
    <w:name w:val="Heading 5 Char"/>
    <w:basedOn w:val="DefaultParagraphFont"/>
    <w:link w:val="Heading5"/>
    <w:rsid w:val="00426101"/>
    <w:rPr>
      <w:b/>
      <w:bCs/>
      <w:iCs/>
      <w:kern w:val="32"/>
      <w:sz w:val="26"/>
      <w:szCs w:val="26"/>
      <w:u w:val="single"/>
      <w:lang w:bidi="ar-SA"/>
    </w:rPr>
  </w:style>
  <w:style w:type="character" w:customStyle="1" w:styleId="Heading6Char">
    <w:name w:val="Heading 6 Char"/>
    <w:basedOn w:val="DefaultParagraphFont"/>
    <w:link w:val="Heading6"/>
    <w:rsid w:val="00426101"/>
    <w:rPr>
      <w:b/>
      <w:bCs/>
      <w:kern w:val="32"/>
      <w:sz w:val="26"/>
      <w:szCs w:val="22"/>
      <w:u w:val="single"/>
      <w:lang w:bidi="ar-SA"/>
    </w:rPr>
  </w:style>
  <w:style w:type="character" w:customStyle="1" w:styleId="Heading7Char">
    <w:name w:val="Heading 7 Char"/>
    <w:basedOn w:val="DefaultParagraphFont"/>
    <w:link w:val="Heading7"/>
    <w:rsid w:val="00426101"/>
    <w:rPr>
      <w:b/>
      <w:kern w:val="32"/>
      <w:sz w:val="26"/>
      <w:szCs w:val="24"/>
      <w:u w:val="single"/>
      <w:lang w:bidi="ar-SA"/>
    </w:rPr>
  </w:style>
  <w:style w:type="character" w:customStyle="1" w:styleId="Heading8Char">
    <w:name w:val="Heading 8 Char"/>
    <w:basedOn w:val="DefaultParagraphFont"/>
    <w:link w:val="Heading8"/>
    <w:rsid w:val="00426101"/>
    <w:rPr>
      <w:b/>
      <w:iCs/>
      <w:kern w:val="32"/>
      <w:sz w:val="26"/>
      <w:szCs w:val="24"/>
      <w:u w:val="single"/>
      <w:lang w:bidi="ar-SA"/>
    </w:rPr>
  </w:style>
  <w:style w:type="character" w:customStyle="1" w:styleId="Heading9Char">
    <w:name w:val="Heading 9 Char"/>
    <w:basedOn w:val="DefaultParagraphFont"/>
    <w:link w:val="Heading9"/>
    <w:rsid w:val="00426101"/>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customStyle="1" w:styleId="HeaderChar">
    <w:name w:val="Header Char"/>
    <w:basedOn w:val="DefaultParagraphFont"/>
    <w:link w:val="Header"/>
    <w:rsid w:val="00AC21F1"/>
    <w:rPr>
      <w:sz w:val="26"/>
      <w:szCs w:val="24"/>
      <w:lang w:bidi="ar-SA"/>
    </w:rPr>
  </w:style>
  <w:style w:type="character" w:customStyle="1" w:styleId="FootnoteTextChar">
    <w:name w:val="Footnote Text Char"/>
    <w:aliases w:val="Char Char1 Char,Footnote Text Char1 Char,Footnote Text Char Char Char,Footnote Text Char Char1 Char,Footnote Text Char2 Char,Footnote Text Char1 Char1 Char Char,Footnote Text Char2 Char Char Char Char,fn Char,Footnote Text MRP Char"/>
    <w:basedOn w:val="DefaultParagraphFont"/>
    <w:link w:val="FootnoteText"/>
    <w:rsid w:val="00890E7E"/>
    <w:rPr>
      <w:sz w:val="26"/>
      <w:lang w:bidi="ar-SA"/>
    </w:rPr>
  </w:style>
  <w:style w:type="paragraph" w:customStyle="1" w:styleId="Default">
    <w:name w:val="Default"/>
    <w:rsid w:val="00610781"/>
    <w:pPr>
      <w:autoSpaceDE w:val="0"/>
      <w:autoSpaceDN w:val="0"/>
      <w:adjustRightInd w:val="0"/>
    </w:pPr>
    <w:rPr>
      <w:color w:val="000000"/>
      <w:sz w:val="24"/>
      <w:szCs w:val="24"/>
      <w:lang w:bidi="ar-SA"/>
    </w:rPr>
  </w:style>
  <w:style w:type="character" w:styleId="CommentReference">
    <w:name w:val="annotation reference"/>
    <w:basedOn w:val="DefaultParagraphFont"/>
    <w:uiPriority w:val="99"/>
    <w:semiHidden/>
    <w:unhideWhenUsed/>
    <w:rsid w:val="009F46A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426101"/>
    <w:pPr>
      <w:keepNext/>
      <w:keepLines/>
      <w:widowControl/>
      <w:numPr>
        <w:numId w:val="26"/>
      </w:numPr>
      <w:spacing w:after="260"/>
      <w:outlineLvl w:val="0"/>
    </w:pPr>
    <w:rPr>
      <w:b/>
      <w:bCs/>
      <w:kern w:val="32"/>
      <w:szCs w:val="32"/>
      <w:u w:val="single"/>
    </w:rPr>
  </w:style>
  <w:style w:type="paragraph" w:styleId="Heading2">
    <w:name w:val="heading 2"/>
    <w:basedOn w:val="Normal"/>
    <w:next w:val="FERCparanumber"/>
    <w:link w:val="Heading2Char"/>
    <w:qFormat/>
    <w:rsid w:val="00426101"/>
    <w:pPr>
      <w:keepNext/>
      <w:keepLines/>
      <w:widowControl/>
      <w:numPr>
        <w:ilvl w:val="1"/>
        <w:numId w:val="26"/>
      </w:numPr>
      <w:spacing w:after="260"/>
      <w:outlineLvl w:val="1"/>
    </w:pPr>
    <w:rPr>
      <w:b/>
      <w:bCs/>
      <w:iCs/>
      <w:kern w:val="32"/>
      <w:szCs w:val="28"/>
      <w:u w:val="single"/>
    </w:rPr>
  </w:style>
  <w:style w:type="paragraph" w:styleId="Heading3">
    <w:name w:val="heading 3"/>
    <w:basedOn w:val="Normal"/>
    <w:next w:val="FERCparanumber"/>
    <w:link w:val="Heading3Char"/>
    <w:qFormat/>
    <w:rsid w:val="00426101"/>
    <w:pPr>
      <w:keepNext/>
      <w:keepLines/>
      <w:widowControl/>
      <w:numPr>
        <w:ilvl w:val="2"/>
        <w:numId w:val="26"/>
      </w:numPr>
      <w:spacing w:after="260"/>
      <w:outlineLvl w:val="2"/>
    </w:pPr>
    <w:rPr>
      <w:b/>
      <w:bCs/>
      <w:kern w:val="32"/>
      <w:szCs w:val="26"/>
      <w:u w:val="single"/>
    </w:rPr>
  </w:style>
  <w:style w:type="paragraph" w:styleId="Heading4">
    <w:name w:val="heading 4"/>
    <w:basedOn w:val="Normal"/>
    <w:next w:val="FERCparanumber"/>
    <w:link w:val="Heading4Char"/>
    <w:qFormat/>
    <w:rsid w:val="00426101"/>
    <w:pPr>
      <w:keepNext/>
      <w:keepLines/>
      <w:widowControl/>
      <w:numPr>
        <w:ilvl w:val="3"/>
        <w:numId w:val="26"/>
      </w:numPr>
      <w:spacing w:after="260"/>
      <w:outlineLvl w:val="3"/>
    </w:pPr>
    <w:rPr>
      <w:b/>
      <w:bCs/>
      <w:kern w:val="32"/>
      <w:szCs w:val="28"/>
      <w:u w:val="single"/>
    </w:rPr>
  </w:style>
  <w:style w:type="paragraph" w:styleId="Heading5">
    <w:name w:val="heading 5"/>
    <w:basedOn w:val="Normal"/>
    <w:next w:val="FERCparanumber"/>
    <w:link w:val="Heading5Char"/>
    <w:qFormat/>
    <w:rsid w:val="00426101"/>
    <w:pPr>
      <w:keepNext/>
      <w:keepLines/>
      <w:widowControl/>
      <w:numPr>
        <w:ilvl w:val="4"/>
        <w:numId w:val="26"/>
      </w:numPr>
      <w:spacing w:after="260"/>
      <w:outlineLvl w:val="4"/>
    </w:pPr>
    <w:rPr>
      <w:b/>
      <w:bCs/>
      <w:iCs/>
      <w:kern w:val="32"/>
      <w:szCs w:val="26"/>
      <w:u w:val="single"/>
    </w:rPr>
  </w:style>
  <w:style w:type="paragraph" w:styleId="Heading6">
    <w:name w:val="heading 6"/>
    <w:basedOn w:val="Normal"/>
    <w:next w:val="FERCparanumber"/>
    <w:link w:val="Heading6Char"/>
    <w:qFormat/>
    <w:rsid w:val="00426101"/>
    <w:pPr>
      <w:keepNext/>
      <w:keepLines/>
      <w:widowControl/>
      <w:numPr>
        <w:ilvl w:val="5"/>
        <w:numId w:val="26"/>
      </w:numPr>
      <w:spacing w:after="260"/>
      <w:outlineLvl w:val="5"/>
    </w:pPr>
    <w:rPr>
      <w:b/>
      <w:bCs/>
      <w:kern w:val="32"/>
      <w:szCs w:val="22"/>
      <w:u w:val="single"/>
    </w:rPr>
  </w:style>
  <w:style w:type="paragraph" w:styleId="Heading7">
    <w:name w:val="heading 7"/>
    <w:basedOn w:val="Normal"/>
    <w:next w:val="FERCparanumber"/>
    <w:link w:val="Heading7Char"/>
    <w:qFormat/>
    <w:rsid w:val="00426101"/>
    <w:pPr>
      <w:numPr>
        <w:ilvl w:val="6"/>
        <w:numId w:val="26"/>
      </w:numPr>
      <w:spacing w:after="260"/>
      <w:outlineLvl w:val="6"/>
    </w:pPr>
    <w:rPr>
      <w:b/>
      <w:kern w:val="32"/>
      <w:u w:val="single"/>
    </w:rPr>
  </w:style>
  <w:style w:type="paragraph" w:styleId="Heading8">
    <w:name w:val="heading 8"/>
    <w:basedOn w:val="Normal"/>
    <w:next w:val="FERCparanumber"/>
    <w:link w:val="Heading8Char"/>
    <w:qFormat/>
    <w:rsid w:val="00426101"/>
    <w:pPr>
      <w:keepNext/>
      <w:keepLines/>
      <w:widowControl/>
      <w:numPr>
        <w:ilvl w:val="7"/>
        <w:numId w:val="26"/>
      </w:numPr>
      <w:spacing w:after="260"/>
      <w:outlineLvl w:val="7"/>
    </w:pPr>
    <w:rPr>
      <w:b/>
      <w:iCs/>
      <w:kern w:val="32"/>
      <w:u w:val="single"/>
    </w:rPr>
  </w:style>
  <w:style w:type="paragraph" w:styleId="Heading9">
    <w:name w:val="heading 9"/>
    <w:basedOn w:val="Normal"/>
    <w:next w:val="FERCparanumber"/>
    <w:link w:val="Heading9Char"/>
    <w:qFormat/>
    <w:rsid w:val="00426101"/>
    <w:pPr>
      <w:keepNext/>
      <w:keepLines/>
      <w:widowControl/>
      <w:numPr>
        <w:ilvl w:val="8"/>
        <w:numId w:val="26"/>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Char Char1,Footnote Text Char1,Footnote Text Char Char,Footnote Text Char Char1,Footnote Text Char2,Footnote Text Char1 Char1 Char,Footnote Text Char2 Char Char Char,Footnote Text Char Char1 Char Char Char,fn,Footnote Text MRP,ft Char1,f"/>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68C8"/>
    <w:pPr>
      <w:widowControl/>
      <w:numPr>
        <w:numId w:val="5"/>
      </w:numPr>
      <w:spacing w:after="240"/>
    </w:pPr>
  </w:style>
  <w:style w:type="character" w:customStyle="1" w:styleId="Heading1Char">
    <w:name w:val="Heading 1 Char"/>
    <w:basedOn w:val="DefaultParagraphFont"/>
    <w:link w:val="Heading1"/>
    <w:rsid w:val="00426101"/>
    <w:rPr>
      <w:b/>
      <w:bCs/>
      <w:kern w:val="32"/>
      <w:sz w:val="26"/>
      <w:szCs w:val="32"/>
      <w:u w:val="single"/>
      <w:lang w:bidi="ar-SA"/>
    </w:rPr>
  </w:style>
  <w:style w:type="character" w:customStyle="1" w:styleId="Heading2Char">
    <w:name w:val="Heading 2 Char"/>
    <w:basedOn w:val="DefaultParagraphFont"/>
    <w:link w:val="Heading2"/>
    <w:rsid w:val="00426101"/>
    <w:rPr>
      <w:b/>
      <w:bCs/>
      <w:iCs/>
      <w:kern w:val="32"/>
      <w:sz w:val="26"/>
      <w:szCs w:val="28"/>
      <w:u w:val="single"/>
      <w:lang w:bidi="ar-SA"/>
    </w:rPr>
  </w:style>
  <w:style w:type="character" w:customStyle="1" w:styleId="Heading3Char">
    <w:name w:val="Heading 3 Char"/>
    <w:basedOn w:val="DefaultParagraphFont"/>
    <w:link w:val="Heading3"/>
    <w:rsid w:val="00426101"/>
    <w:rPr>
      <w:b/>
      <w:bCs/>
      <w:kern w:val="32"/>
      <w:sz w:val="26"/>
      <w:szCs w:val="26"/>
      <w:u w:val="single"/>
      <w:lang w:bidi="ar-SA"/>
    </w:rPr>
  </w:style>
  <w:style w:type="character" w:customStyle="1" w:styleId="Heading4Char">
    <w:name w:val="Heading 4 Char"/>
    <w:basedOn w:val="DefaultParagraphFont"/>
    <w:link w:val="Heading4"/>
    <w:rsid w:val="00426101"/>
    <w:rPr>
      <w:b/>
      <w:bCs/>
      <w:kern w:val="32"/>
      <w:sz w:val="26"/>
      <w:szCs w:val="28"/>
      <w:u w:val="single"/>
      <w:lang w:bidi="ar-SA"/>
    </w:rPr>
  </w:style>
  <w:style w:type="character" w:customStyle="1" w:styleId="Heading5Char">
    <w:name w:val="Heading 5 Char"/>
    <w:basedOn w:val="DefaultParagraphFont"/>
    <w:link w:val="Heading5"/>
    <w:rsid w:val="00426101"/>
    <w:rPr>
      <w:b/>
      <w:bCs/>
      <w:iCs/>
      <w:kern w:val="32"/>
      <w:sz w:val="26"/>
      <w:szCs w:val="26"/>
      <w:u w:val="single"/>
      <w:lang w:bidi="ar-SA"/>
    </w:rPr>
  </w:style>
  <w:style w:type="character" w:customStyle="1" w:styleId="Heading6Char">
    <w:name w:val="Heading 6 Char"/>
    <w:basedOn w:val="DefaultParagraphFont"/>
    <w:link w:val="Heading6"/>
    <w:rsid w:val="00426101"/>
    <w:rPr>
      <w:b/>
      <w:bCs/>
      <w:kern w:val="32"/>
      <w:sz w:val="26"/>
      <w:szCs w:val="22"/>
      <w:u w:val="single"/>
      <w:lang w:bidi="ar-SA"/>
    </w:rPr>
  </w:style>
  <w:style w:type="character" w:customStyle="1" w:styleId="Heading7Char">
    <w:name w:val="Heading 7 Char"/>
    <w:basedOn w:val="DefaultParagraphFont"/>
    <w:link w:val="Heading7"/>
    <w:rsid w:val="00426101"/>
    <w:rPr>
      <w:b/>
      <w:kern w:val="32"/>
      <w:sz w:val="26"/>
      <w:szCs w:val="24"/>
      <w:u w:val="single"/>
      <w:lang w:bidi="ar-SA"/>
    </w:rPr>
  </w:style>
  <w:style w:type="character" w:customStyle="1" w:styleId="Heading8Char">
    <w:name w:val="Heading 8 Char"/>
    <w:basedOn w:val="DefaultParagraphFont"/>
    <w:link w:val="Heading8"/>
    <w:rsid w:val="00426101"/>
    <w:rPr>
      <w:b/>
      <w:iCs/>
      <w:kern w:val="32"/>
      <w:sz w:val="26"/>
      <w:szCs w:val="24"/>
      <w:u w:val="single"/>
      <w:lang w:bidi="ar-SA"/>
    </w:rPr>
  </w:style>
  <w:style w:type="character" w:customStyle="1" w:styleId="Heading9Char">
    <w:name w:val="Heading 9 Char"/>
    <w:basedOn w:val="DefaultParagraphFont"/>
    <w:link w:val="Heading9"/>
    <w:rsid w:val="00426101"/>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customStyle="1" w:styleId="HeaderChar">
    <w:name w:val="Header Char"/>
    <w:basedOn w:val="DefaultParagraphFont"/>
    <w:link w:val="Header"/>
    <w:rsid w:val="00AC21F1"/>
    <w:rPr>
      <w:sz w:val="26"/>
      <w:szCs w:val="24"/>
      <w:lang w:bidi="ar-SA"/>
    </w:rPr>
  </w:style>
  <w:style w:type="character" w:customStyle="1" w:styleId="FootnoteTextChar">
    <w:name w:val="Footnote Text Char"/>
    <w:aliases w:val="Char Char1 Char,Footnote Text Char1 Char,Footnote Text Char Char Char,Footnote Text Char Char1 Char,Footnote Text Char2 Char,Footnote Text Char1 Char1 Char Char,Footnote Text Char2 Char Char Char Char,fn Char,Footnote Text MRP Char"/>
    <w:basedOn w:val="DefaultParagraphFont"/>
    <w:link w:val="FootnoteText"/>
    <w:rsid w:val="00890E7E"/>
    <w:rPr>
      <w:sz w:val="26"/>
      <w:lang w:bidi="ar-SA"/>
    </w:rPr>
  </w:style>
  <w:style w:type="paragraph" w:customStyle="1" w:styleId="Default">
    <w:name w:val="Default"/>
    <w:rsid w:val="00610781"/>
    <w:pPr>
      <w:autoSpaceDE w:val="0"/>
      <w:autoSpaceDN w:val="0"/>
      <w:adjustRightInd w:val="0"/>
    </w:pPr>
    <w:rPr>
      <w:color w:val="000000"/>
      <w:sz w:val="24"/>
      <w:szCs w:val="24"/>
      <w:lang w:bidi="ar-SA"/>
    </w:rPr>
  </w:style>
  <w:style w:type="character" w:styleId="CommentReference">
    <w:name w:val="annotation reference"/>
    <w:basedOn w:val="DefaultParagraphFont"/>
    <w:uiPriority w:val="99"/>
    <w:semiHidden/>
    <w:unhideWhenUsed/>
    <w:rsid w:val="009F46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5EF2D-C27A-4150-8E83-7188BED0AC24}">
  <ds:schemaRefs>
    <ds:schemaRef ds:uri="http://schemas.microsoft.com/office/2006/metadata/properties"/>
  </ds:schemaRefs>
</ds:datastoreItem>
</file>

<file path=customXml/itemProps2.xml><?xml version="1.0" encoding="utf-8"?>
<ds:datastoreItem xmlns:ds="http://schemas.openxmlformats.org/officeDocument/2006/customXml" ds:itemID="{8F45605C-E5CD-41F0-8B68-C481B5B5199A}">
  <ds:schemaRefs>
    <ds:schemaRef ds:uri="http://schemas.microsoft.com/sharepoint/v3/contenttype/forms"/>
  </ds:schemaRefs>
</ds:datastoreItem>
</file>

<file path=customXml/itemProps3.xml><?xml version="1.0" encoding="utf-8"?>
<ds:datastoreItem xmlns:ds="http://schemas.openxmlformats.org/officeDocument/2006/customXml" ds:itemID="{2279DEC5-6A7E-4480-8E82-305A920E0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789E534-BAD5-4A8A-9452-55E13852C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2015-07-31T21:16:00Z</dcterms:created>
  <dcterms:modified xsi:type="dcterms:W3CDTF">2015-07-31T21:16:00Z</dcterms:modified>
  <dc:identifier/>
  <cp:version/>
</cp:coreProperties>
</file>